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334B7" w14:textId="77777777" w:rsidR="009565BA" w:rsidRDefault="009565BA" w:rsidP="008C37CA">
      <w:pPr>
        <w:spacing w:line="480" w:lineRule="auto"/>
        <w:jc w:val="both"/>
        <w:sectPr w:rsidR="009565BA" w:rsidSect="00BF6720">
          <w:footerReference w:type="default" r:id="rId8"/>
          <w:pgSz w:w="12240" w:h="15840"/>
          <w:pgMar w:top="1440" w:right="1800" w:bottom="1440" w:left="1800" w:header="720" w:footer="720" w:gutter="0"/>
          <w:pgNumType w:start="1"/>
          <w:cols w:space="720"/>
          <w:docGrid w:linePitch="360"/>
        </w:sectPr>
      </w:pPr>
    </w:p>
    <w:p w14:paraId="5A1F5CDA" w14:textId="77777777" w:rsidR="00B46BD7" w:rsidRDefault="00B46BD7" w:rsidP="008B58B2">
      <w:pPr>
        <w:jc w:val="center"/>
      </w:pPr>
    </w:p>
    <w:p w14:paraId="003A0D83" w14:textId="7C0F2333" w:rsidR="00B46BD7" w:rsidRPr="00E850B0" w:rsidRDefault="007146B6" w:rsidP="008B58B2">
      <w:pPr>
        <w:spacing w:line="480" w:lineRule="auto"/>
        <w:jc w:val="center"/>
        <w:rPr>
          <w:b/>
        </w:rPr>
      </w:pPr>
      <w:r>
        <w:rPr>
          <w:b/>
        </w:rPr>
        <w:t>The Police-Community Partnership:</w:t>
      </w:r>
      <w:r w:rsidR="00B46BD7" w:rsidRPr="00E850B0">
        <w:rPr>
          <w:b/>
        </w:rPr>
        <w:t xml:space="preserve"> </w:t>
      </w:r>
      <w:r w:rsidR="001827AF">
        <w:rPr>
          <w:b/>
        </w:rPr>
        <w:t>Civilian</w:t>
      </w:r>
      <w:r w:rsidR="00B46BD7" w:rsidRPr="00E850B0">
        <w:rPr>
          <w:b/>
        </w:rPr>
        <w:t xml:space="preserve"> Oversight</w:t>
      </w:r>
      <w:r>
        <w:rPr>
          <w:b/>
        </w:rPr>
        <w:t xml:space="preserve"> </w:t>
      </w:r>
      <w:r w:rsidR="001827AF">
        <w:rPr>
          <w:b/>
        </w:rPr>
        <w:t>as an</w:t>
      </w:r>
      <w:r>
        <w:rPr>
          <w:b/>
        </w:rPr>
        <w:t xml:space="preserve"> Evaluation </w:t>
      </w:r>
      <w:r w:rsidR="001827AF">
        <w:rPr>
          <w:b/>
        </w:rPr>
        <w:t>Tool for Community Policing</w:t>
      </w:r>
      <w:r>
        <w:rPr>
          <w:b/>
        </w:rPr>
        <w:t xml:space="preserve"> </w:t>
      </w:r>
    </w:p>
    <w:p w14:paraId="4E2506CC" w14:textId="612EE2FB" w:rsidR="00B46BD7" w:rsidRDefault="00D24A4E" w:rsidP="00D24A4E">
      <w:pPr>
        <w:jc w:val="center"/>
      </w:pPr>
      <w:r>
        <w:t>*</w:t>
      </w:r>
      <w:r w:rsidR="00B46BD7">
        <w:t>Nathan Witkin</w:t>
      </w:r>
      <w:r w:rsidR="005D3B24">
        <w:rPr>
          <w:rStyle w:val="FootnoteReference"/>
        </w:rPr>
        <w:footnoteReference w:id="1"/>
      </w:r>
    </w:p>
    <w:p w14:paraId="570943E6" w14:textId="77777777" w:rsidR="00B46BD7" w:rsidRDefault="00B46BD7" w:rsidP="008B58B2">
      <w:pPr>
        <w:jc w:val="both"/>
      </w:pPr>
    </w:p>
    <w:p w14:paraId="197EAF84" w14:textId="436455F8" w:rsidR="00B46BD7" w:rsidRPr="00414F24" w:rsidRDefault="007146B6" w:rsidP="008B58B2">
      <w:pPr>
        <w:spacing w:line="480" w:lineRule="auto"/>
        <w:jc w:val="both"/>
        <w:rPr>
          <w:b/>
        </w:rPr>
      </w:pPr>
      <w:r w:rsidRPr="00414F24">
        <w:rPr>
          <w:b/>
        </w:rPr>
        <w:t>Abstract</w:t>
      </w:r>
    </w:p>
    <w:p w14:paraId="156BD4C1" w14:textId="60D9389A" w:rsidR="00986EAF" w:rsidRDefault="00986EAF" w:rsidP="008B58B2">
      <w:pPr>
        <w:spacing w:line="480" w:lineRule="auto"/>
        <w:ind w:firstLine="720"/>
        <w:jc w:val="both"/>
      </w:pPr>
      <w:r>
        <w:t>Citizen review boards</w:t>
      </w:r>
      <w:r w:rsidR="00B71BA9">
        <w:rPr>
          <w:rStyle w:val="FootnoteReference"/>
        </w:rPr>
        <w:footnoteReference w:id="2"/>
      </w:r>
      <w:r w:rsidR="00E15CEB">
        <w:t xml:space="preserve"> (CRBs)</w:t>
      </w:r>
      <w:r>
        <w:t xml:space="preserve"> tend to act as unofficial criminal courts for police misconduct.  Without the binding, legal powers of a court, these civilian oversight bodies </w:t>
      </w:r>
      <w:r w:rsidR="008B58B2">
        <w:t xml:space="preserve">often </w:t>
      </w:r>
      <w:r>
        <w:t>draw resistance from law enforcement.  “</w:t>
      </w:r>
      <w:r w:rsidR="001912BC">
        <w:t>C</w:t>
      </w:r>
      <w:r>
        <w:t>ommunity policing</w:t>
      </w:r>
      <w:r w:rsidR="00E15CEB">
        <w:t>,</w:t>
      </w:r>
      <w:r>
        <w:t>”</w:t>
      </w:r>
      <w:r w:rsidR="008B58B2">
        <w:rPr>
          <w:rStyle w:val="FootnoteReference"/>
        </w:rPr>
        <w:footnoteReference w:id="3"/>
      </w:r>
      <w:r w:rsidR="00E15CEB">
        <w:t xml:space="preserve"> or community-oriented policing (COP)</w:t>
      </w:r>
      <w:r>
        <w:t xml:space="preserve"> </w:t>
      </w:r>
      <w:r w:rsidR="00E15CEB">
        <w:t xml:space="preserve">is a </w:t>
      </w:r>
      <w:r w:rsidR="00A225F8">
        <w:t>law enforcement</w:t>
      </w:r>
      <w:r w:rsidR="00E15CEB">
        <w:t xml:space="preserve"> strategy that </w:t>
      </w:r>
      <w:r>
        <w:t>emphasize</w:t>
      </w:r>
      <w:r w:rsidR="00E15CEB">
        <w:t>s the use of</w:t>
      </w:r>
      <w:r>
        <w:t xml:space="preserve"> problem-solving skills </w:t>
      </w:r>
      <w:r w:rsidR="00E15CEB">
        <w:t xml:space="preserve">through community engagement and partnerships, </w:t>
      </w:r>
      <w:r>
        <w:t xml:space="preserve">but </w:t>
      </w:r>
      <w:r w:rsidR="00630BEC">
        <w:t>remains limited so long as it</w:t>
      </w:r>
      <w:r w:rsidR="00E15CEB">
        <w:t xml:space="preserve"> </w:t>
      </w:r>
      <w:r>
        <w:t>evaluate</w:t>
      </w:r>
      <w:r w:rsidR="00E15CEB">
        <w:t>s</w:t>
      </w:r>
      <w:r w:rsidR="00630BEC">
        <w:t xml:space="preserve"> “community</w:t>
      </w:r>
      <w:r w:rsidR="008916F0">
        <w:noBreakHyphen/>
      </w:r>
      <w:r w:rsidR="00630BEC">
        <w:t>friendly”</w:t>
      </w:r>
      <w:r>
        <w:t xml:space="preserve"> </w:t>
      </w:r>
      <w:r w:rsidR="00E15CEB">
        <w:t xml:space="preserve">officer </w:t>
      </w:r>
      <w:r>
        <w:t>performance through arrest/citation statistics</w:t>
      </w:r>
      <w:r w:rsidR="00630BEC">
        <w:t xml:space="preserve"> only</w:t>
      </w:r>
      <w:r>
        <w:t xml:space="preserve">.  Without a process to evaluate public relations skills, the </w:t>
      </w:r>
      <w:r w:rsidR="00E15CEB">
        <w:t>COP</w:t>
      </w:r>
      <w:r>
        <w:t xml:space="preserve"> strategy encourages officers to reduce distance </w:t>
      </w:r>
      <w:r w:rsidR="008B58B2">
        <w:t xml:space="preserve">between them and </w:t>
      </w:r>
      <w:r>
        <w:t>the community while retaining a crime-fighting focus—a dynamic that increases tension and violence between police and crime</w:t>
      </w:r>
      <w:r w:rsidR="00A225F8">
        <w:noBreakHyphen/>
      </w:r>
      <w:r>
        <w:t>prone neighborhoods.</w:t>
      </w:r>
    </w:p>
    <w:p w14:paraId="05C96A3D" w14:textId="2C87F6BA" w:rsidR="00CF0077" w:rsidRDefault="00986EAF" w:rsidP="008C37CA">
      <w:pPr>
        <w:spacing w:line="480" w:lineRule="auto"/>
        <w:ind w:firstLine="720"/>
        <w:jc w:val="both"/>
      </w:pPr>
      <w:r>
        <w:lastRenderedPageBreak/>
        <w:t>If civilian oversight organizations were to review both positive and negative</w:t>
      </w:r>
      <w:r w:rsidR="002C39A0">
        <w:t xml:space="preserve"> instances of</w:t>
      </w:r>
      <w:r>
        <w:t xml:space="preserve"> police conduct</w:t>
      </w:r>
      <w:r w:rsidR="00F0056F">
        <w:t>,</w:t>
      </w:r>
      <w:r>
        <w:t xml:space="preserve"> and law enforcement were to use this input to evaluate individual officers, then the review board would be able to promote community</w:t>
      </w:r>
      <w:r w:rsidR="00A225F8">
        <w:noBreakHyphen/>
      </w:r>
      <w:r>
        <w:t>friendly officers over problematic ones</w:t>
      </w:r>
      <w:r w:rsidR="008B58B2">
        <w:t>,</w:t>
      </w:r>
      <w:r>
        <w:t xml:space="preserve"> thereby </w:t>
      </w:r>
      <w:r w:rsidR="00B43E50">
        <w:t>deterring</w:t>
      </w:r>
      <w:r>
        <w:t xml:space="preserve"> police misconduct.  </w:t>
      </w:r>
      <w:r w:rsidR="008B58B2">
        <w:t>T</w:t>
      </w:r>
      <w:r>
        <w:t xml:space="preserve">his proposal presents an optimal use of civilian oversight and a partnership that would improve the effectiveness of both the </w:t>
      </w:r>
      <w:r w:rsidR="002C39A0">
        <w:t>CRB</w:t>
      </w:r>
      <w:r w:rsidR="00F23FD8">
        <w:t>,</w:t>
      </w:r>
      <w:r>
        <w:t xml:space="preserve"> and the </w:t>
      </w:r>
      <w:r w:rsidR="002C39A0">
        <w:t xml:space="preserve">COP strategy currently utilized by the </w:t>
      </w:r>
      <w:r>
        <w:t>police.</w:t>
      </w:r>
    </w:p>
    <w:p w14:paraId="5114BEEF" w14:textId="77777777" w:rsidR="00AE0ED4" w:rsidRPr="00E850B0" w:rsidRDefault="00F6267E" w:rsidP="008B58B2">
      <w:pPr>
        <w:spacing w:line="480" w:lineRule="auto"/>
        <w:jc w:val="both"/>
        <w:rPr>
          <w:b/>
        </w:rPr>
      </w:pPr>
      <w:r>
        <w:rPr>
          <w:b/>
        </w:rPr>
        <w:t>Introduction</w:t>
      </w:r>
    </w:p>
    <w:p w14:paraId="23EDAB45" w14:textId="3614DE80" w:rsidR="009E4F68" w:rsidRDefault="009E4F68" w:rsidP="008B58B2">
      <w:pPr>
        <w:spacing w:line="480" w:lineRule="auto"/>
        <w:ind w:firstLine="720"/>
        <w:jc w:val="both"/>
      </w:pPr>
      <w:r>
        <w:t xml:space="preserve">This </w:t>
      </w:r>
      <w:r w:rsidR="00B43E50">
        <w:t xml:space="preserve">article </w:t>
      </w:r>
      <w:r>
        <w:t xml:space="preserve">proposes an alternative vision for </w:t>
      </w:r>
      <w:r w:rsidR="001827AF">
        <w:t>civilian</w:t>
      </w:r>
      <w:r>
        <w:t xml:space="preserve"> oversight of law enforcement.  Currently, </w:t>
      </w:r>
      <w:r w:rsidR="001827AF">
        <w:t>civilian</w:t>
      </w:r>
      <w:r>
        <w:t xml:space="preserve"> oversight organizations review instances of police misconduct using a </w:t>
      </w:r>
      <w:r w:rsidR="009E1F6F">
        <w:t xml:space="preserve">process that mirrors </w:t>
      </w:r>
      <w:r>
        <w:t>criminal trial</w:t>
      </w:r>
      <w:r w:rsidR="009E1F6F">
        <w:t xml:space="preserve"> procedures</w:t>
      </w:r>
      <w:r>
        <w:t xml:space="preserve">, even though they </w:t>
      </w:r>
      <w:r w:rsidR="008C54A6">
        <w:t xml:space="preserve">often </w:t>
      </w:r>
      <w:r>
        <w:t>do not</w:t>
      </w:r>
      <w:r w:rsidR="008C54A6">
        <w:t xml:space="preserve"> have</w:t>
      </w:r>
      <w:r>
        <w:t xml:space="preserve"> </w:t>
      </w:r>
      <w:r w:rsidR="002C39A0">
        <w:t xml:space="preserve">the resources </w:t>
      </w:r>
      <w:r>
        <w:t xml:space="preserve">to independently investigate these situations and </w:t>
      </w:r>
      <w:r w:rsidR="008C54A6">
        <w:t>consequently</w:t>
      </w:r>
      <w:r w:rsidR="00743005">
        <w:t xml:space="preserve"> </w:t>
      </w:r>
      <w:r w:rsidR="0063674E">
        <w:t>cannot</w:t>
      </w:r>
      <w:r>
        <w:t xml:space="preserve"> punish officers.  </w:t>
      </w:r>
      <w:r w:rsidR="003F7DB2">
        <w:t>Meanwhile, police departments are in need of structured community input in evaluating officers’ problem</w:t>
      </w:r>
      <w:r w:rsidR="008C54A6">
        <w:noBreakHyphen/>
      </w:r>
      <w:r w:rsidR="003F7DB2">
        <w:t xml:space="preserve">solving and community policing skills.  </w:t>
      </w:r>
      <w:r>
        <w:t xml:space="preserve">The two ideas set forth below aim to </w:t>
      </w:r>
      <w:r w:rsidR="0036633B">
        <w:t xml:space="preserve">maximize </w:t>
      </w:r>
      <w:r w:rsidR="00F23850">
        <w:t xml:space="preserve">the </w:t>
      </w:r>
      <w:r w:rsidR="0036633B">
        <w:t>effectiveness</w:t>
      </w:r>
      <w:r w:rsidR="00F23850">
        <w:t xml:space="preserve"> of CRBs</w:t>
      </w:r>
      <w:r w:rsidR="0036633B">
        <w:t xml:space="preserve"> by </w:t>
      </w:r>
      <w:r>
        <w:t>tailor</w:t>
      </w:r>
      <w:r w:rsidR="0036633B">
        <w:t>ing</w:t>
      </w:r>
      <w:r>
        <w:t xml:space="preserve"> the process and function of civilian oversight</w:t>
      </w:r>
      <w:r w:rsidR="009C2809">
        <w:t xml:space="preserve"> to also meet the</w:t>
      </w:r>
      <w:r w:rsidR="003F7DB2">
        <w:t xml:space="preserve"> needs of the modern police department</w:t>
      </w:r>
      <w:r>
        <w:t>.</w:t>
      </w:r>
    </w:p>
    <w:p w14:paraId="6FD044BD" w14:textId="59899074" w:rsidR="009E4F68" w:rsidRDefault="009E4F68" w:rsidP="008B58B2">
      <w:pPr>
        <w:spacing w:line="480" w:lineRule="auto"/>
        <w:ind w:firstLine="720"/>
        <w:jc w:val="both"/>
      </w:pPr>
      <w:r>
        <w:t xml:space="preserve">First, </w:t>
      </w:r>
      <w:r w:rsidR="002C39A0">
        <w:t>CRBs</w:t>
      </w:r>
      <w:r>
        <w:t xml:space="preserve"> should </w:t>
      </w:r>
      <w:r w:rsidR="004D52FC">
        <w:t xml:space="preserve">replace </w:t>
      </w:r>
      <w:r>
        <w:t>the adversarial trial model</w:t>
      </w:r>
      <w:r w:rsidR="00F23FD8">
        <w:t xml:space="preserve"> used for reviewing police misconduct</w:t>
      </w:r>
      <w:r w:rsidR="00C07AE0">
        <w:t xml:space="preserve"> </w:t>
      </w:r>
      <w:r w:rsidR="004D52FC">
        <w:t>with</w:t>
      </w:r>
      <w:r w:rsidR="00C07AE0">
        <w:t xml:space="preserve"> facilitated</w:t>
      </w:r>
      <w:r w:rsidR="0099761D">
        <w:t xml:space="preserve"> discussion</w:t>
      </w:r>
      <w:r w:rsidR="008C37CA">
        <w:t>s</w:t>
      </w:r>
      <w:r w:rsidR="0099761D">
        <w:t xml:space="preserve"> on </w:t>
      </w:r>
      <w:r w:rsidR="007B583E">
        <w:t xml:space="preserve">effective </w:t>
      </w:r>
      <w:r w:rsidR="0099761D">
        <w:t xml:space="preserve">policing in the community.  Second, these oversight organizations should </w:t>
      </w:r>
      <w:r w:rsidR="00F21320">
        <w:t>focus</w:t>
      </w:r>
      <w:r w:rsidR="0099761D">
        <w:t xml:space="preserve"> not only </w:t>
      </w:r>
      <w:r w:rsidR="00F21320">
        <w:t xml:space="preserve">on </w:t>
      </w:r>
      <w:r w:rsidR="0099761D">
        <w:t xml:space="preserve">police misconduct, but also </w:t>
      </w:r>
      <w:r w:rsidR="00F21320">
        <w:t xml:space="preserve">on </w:t>
      </w:r>
      <w:bookmarkStart w:id="0" w:name="_GoBack"/>
      <w:bookmarkEnd w:id="0"/>
      <w:r w:rsidR="0099761D">
        <w:t>exemplary instances of police actio</w:t>
      </w:r>
      <w:r w:rsidR="0043342C">
        <w:t>n.  Together, these changes should</w:t>
      </w:r>
      <w:r w:rsidR="0099761D">
        <w:t xml:space="preserve"> allow citizen oversight to better monitor the low</w:t>
      </w:r>
      <w:r w:rsidR="008C54A6">
        <w:noBreakHyphen/>
      </w:r>
      <w:r w:rsidR="0099761D">
        <w:t xml:space="preserve">visibility instances </w:t>
      </w:r>
      <w:r w:rsidR="00C939CA">
        <w:t xml:space="preserve">of </w:t>
      </w:r>
      <w:r w:rsidR="0099761D">
        <w:t>problem</w:t>
      </w:r>
      <w:r w:rsidR="008C54A6">
        <w:noBreakHyphen/>
      </w:r>
      <w:r w:rsidR="0099761D">
        <w:t>solving</w:t>
      </w:r>
      <w:r w:rsidR="00E250BF">
        <w:rPr>
          <w:rStyle w:val="FootnoteReference"/>
        </w:rPr>
        <w:footnoteReference w:id="4"/>
      </w:r>
      <w:r w:rsidR="0043342C">
        <w:t xml:space="preserve"> by law </w:t>
      </w:r>
      <w:r w:rsidR="0043342C">
        <w:lastRenderedPageBreak/>
        <w:t>enforcement officers</w:t>
      </w:r>
      <w:r w:rsidR="0099761D">
        <w:t xml:space="preserve"> and</w:t>
      </w:r>
      <w:r w:rsidR="0055395A">
        <w:t xml:space="preserve"> serve as an evaluation tool so that police executives can</w:t>
      </w:r>
      <w:r w:rsidR="0099761D">
        <w:t xml:space="preserve"> promote officers who exemplify the modern </w:t>
      </w:r>
      <w:r w:rsidR="002C39A0">
        <w:t>COP</w:t>
      </w:r>
      <w:r w:rsidR="0099761D">
        <w:t xml:space="preserve"> strategy.</w:t>
      </w:r>
    </w:p>
    <w:p w14:paraId="23E9FC3A" w14:textId="45C0B52A" w:rsidR="00B141A7" w:rsidRDefault="00C939CA" w:rsidP="008B58B2">
      <w:pPr>
        <w:spacing w:line="480" w:lineRule="auto"/>
        <w:ind w:firstLine="720"/>
        <w:jc w:val="both"/>
      </w:pPr>
      <w:r>
        <w:t>This argument is supported by a review of the purposes,</w:t>
      </w:r>
      <w:r w:rsidR="00B141A7">
        <w:t xml:space="preserve"> powers</w:t>
      </w:r>
      <w:r>
        <w:t>, and problems</w:t>
      </w:r>
      <w:r w:rsidR="00B141A7">
        <w:t xml:space="preserve"> of </w:t>
      </w:r>
      <w:r w:rsidR="002C39A0">
        <w:t>CRBs</w:t>
      </w:r>
      <w:r>
        <w:t xml:space="preserve">, </w:t>
      </w:r>
      <w:r w:rsidR="002979BA">
        <w:t xml:space="preserve">and </w:t>
      </w:r>
      <w:r>
        <w:t xml:space="preserve">an examination of the </w:t>
      </w:r>
      <w:r w:rsidR="002C39A0">
        <w:t>COP</w:t>
      </w:r>
      <w:r>
        <w:t xml:space="preserve"> movement.</w:t>
      </w:r>
      <w:r w:rsidR="009A389C">
        <w:t xml:space="preserve">  </w:t>
      </w:r>
      <w:r w:rsidR="001C1249">
        <w:t>An analysis of these various factors</w:t>
      </w:r>
      <w:r w:rsidR="009A389C">
        <w:t xml:space="preserve"> </w:t>
      </w:r>
      <w:r w:rsidR="006104B5">
        <w:t xml:space="preserve">supports a number of significant conclusions.  First, </w:t>
      </w:r>
      <w:r w:rsidR="002034AD">
        <w:t>CRBs currently use criminal trial</w:t>
      </w:r>
      <w:r w:rsidR="008C54A6">
        <w:noBreakHyphen/>
      </w:r>
      <w:r w:rsidR="002034AD">
        <w:t xml:space="preserve">like procedures to investigate police misconduct.  CRBs, however, are not equipped to carry out these investigatory duties because </w:t>
      </w:r>
      <w:r w:rsidR="006104B5">
        <w:t>individual members of the CRB do not have the training necessary, nor does</w:t>
      </w:r>
      <w:r w:rsidR="002034AD">
        <w:t xml:space="preserve"> the CRB as a whole</w:t>
      </w:r>
      <w:r w:rsidR="006104B5">
        <w:t xml:space="preserve"> possess the power </w:t>
      </w:r>
      <w:r w:rsidR="002C39A0">
        <w:t xml:space="preserve">to effectively </w:t>
      </w:r>
      <w:r w:rsidR="009A389C">
        <w:t>investigat</w:t>
      </w:r>
      <w:r w:rsidR="002979BA">
        <w:t>e</w:t>
      </w:r>
      <w:r w:rsidR="009A389C">
        <w:t xml:space="preserve"> misconduct</w:t>
      </w:r>
      <w:r w:rsidR="001827AF">
        <w:t xml:space="preserve"> </w:t>
      </w:r>
      <w:r w:rsidR="002979BA">
        <w:t xml:space="preserve">(or duplicate </w:t>
      </w:r>
      <w:r w:rsidR="001827AF">
        <w:t>internal affairs</w:t>
      </w:r>
      <w:r w:rsidR="002979BA">
        <w:t>’ investigations)</w:t>
      </w:r>
      <w:r w:rsidR="006104B5">
        <w:t>.  Instead, CRB</w:t>
      </w:r>
      <w:r w:rsidR="002034AD">
        <w:t xml:space="preserve">s should </w:t>
      </w:r>
      <w:r w:rsidR="00FE1ABF">
        <w:t>organize the community’s perspective concerning both positive and negative police action</w:t>
      </w:r>
      <w:r w:rsidR="002034AD">
        <w:t xml:space="preserve">.  </w:t>
      </w:r>
      <w:r w:rsidR="005F0E74">
        <w:t xml:space="preserve">Second, </w:t>
      </w:r>
      <w:r w:rsidR="00FE1ABF">
        <w:t>the core function of CRBs is to channel input from opinionated members of the community and mediate their interaction with individual police officers</w:t>
      </w:r>
      <w:r w:rsidR="00D072CB">
        <w:t xml:space="preserve">.  </w:t>
      </w:r>
      <w:r w:rsidR="00650CBE">
        <w:t xml:space="preserve">If CRBs apply this valuable insight, police departments could utilize CRB input as an </w:t>
      </w:r>
      <w:r w:rsidR="00D072CB">
        <w:t xml:space="preserve">important </w:t>
      </w:r>
      <w:r w:rsidR="009A389C">
        <w:t xml:space="preserve">evaluation tool </w:t>
      </w:r>
      <w:r w:rsidR="00D072CB">
        <w:t xml:space="preserve">to </w:t>
      </w:r>
      <w:r w:rsidR="00FC5B96">
        <w:t>monitor police conduct</w:t>
      </w:r>
      <w:r w:rsidR="00650CBE">
        <w:t>,</w:t>
      </w:r>
      <w:r w:rsidR="00FC5B96">
        <w:t xml:space="preserve"> </w:t>
      </w:r>
      <w:r w:rsidR="00D072CB">
        <w:t>measure the effectiveness of the COP strategy in the community</w:t>
      </w:r>
      <w:r w:rsidR="00650CBE">
        <w:t>, and promote community</w:t>
      </w:r>
      <w:r w:rsidR="00DE15FD">
        <w:noBreakHyphen/>
      </w:r>
      <w:r w:rsidR="00650CBE">
        <w:t>friendly officers</w:t>
      </w:r>
      <w:r w:rsidR="00D072CB">
        <w:t xml:space="preserve">.  An effective application of these findings </w:t>
      </w:r>
      <w:r w:rsidR="00FC5B96">
        <w:t>would</w:t>
      </w:r>
      <w:r w:rsidR="001827AF">
        <w:t xml:space="preserve"> bring </w:t>
      </w:r>
      <w:r w:rsidR="002979BA">
        <w:t xml:space="preserve">together </w:t>
      </w:r>
      <w:r w:rsidR="001827AF">
        <w:t xml:space="preserve">the community and the police to </w:t>
      </w:r>
      <w:r w:rsidR="00FC5B96">
        <w:t xml:space="preserve">work towards the common goal of promoting a safe environment by deterring </w:t>
      </w:r>
      <w:r w:rsidR="001827AF">
        <w:t xml:space="preserve">officer misconduct. </w:t>
      </w:r>
    </w:p>
    <w:p w14:paraId="627DF065" w14:textId="63D73943" w:rsidR="001F0DD1" w:rsidRPr="00E850B0" w:rsidRDefault="007632C4" w:rsidP="008B58B2">
      <w:pPr>
        <w:spacing w:line="480" w:lineRule="auto"/>
        <w:jc w:val="both"/>
        <w:rPr>
          <w:b/>
        </w:rPr>
      </w:pPr>
      <w:r>
        <w:rPr>
          <w:b/>
        </w:rPr>
        <w:t>I.</w:t>
      </w:r>
      <w:r>
        <w:rPr>
          <w:b/>
        </w:rPr>
        <w:tab/>
      </w:r>
      <w:r w:rsidR="00DF3763">
        <w:rPr>
          <w:b/>
        </w:rPr>
        <w:t xml:space="preserve">The </w:t>
      </w:r>
      <w:r w:rsidR="001B1034">
        <w:rPr>
          <w:b/>
        </w:rPr>
        <w:t>Powers and Limitations of the Citizen Review Board</w:t>
      </w:r>
    </w:p>
    <w:p w14:paraId="147C3CCB" w14:textId="74387EE5" w:rsidR="00205BE2" w:rsidRDefault="003F63E8" w:rsidP="008B58B2">
      <w:pPr>
        <w:spacing w:line="480" w:lineRule="auto"/>
        <w:ind w:firstLine="720"/>
        <w:jc w:val="both"/>
      </w:pPr>
      <w:r w:rsidRPr="001B1034">
        <w:t>As originally conceived, c</w:t>
      </w:r>
      <w:r w:rsidR="000454C8" w:rsidRPr="001B1034">
        <w:t>itizen</w:t>
      </w:r>
      <w:r>
        <w:t xml:space="preserve"> o</w:t>
      </w:r>
      <w:r w:rsidR="00205BE2">
        <w:t xml:space="preserve">versight </w:t>
      </w:r>
      <w:r w:rsidR="00BD5671" w:rsidRPr="00D24A4E">
        <w:t>introduces</w:t>
      </w:r>
      <w:r w:rsidR="00BD5671" w:rsidRPr="00BD5671">
        <w:t xml:space="preserve"> </w:t>
      </w:r>
      <w:r w:rsidR="00392FE5">
        <w:t xml:space="preserve">the </w:t>
      </w:r>
      <w:r>
        <w:t>input</w:t>
      </w:r>
      <w:r w:rsidR="00205BE2" w:rsidRPr="00205BE2">
        <w:t xml:space="preserve"> </w:t>
      </w:r>
      <w:r w:rsidR="00392FE5">
        <w:t>of</w:t>
      </w:r>
      <w:r w:rsidR="00205BE2">
        <w:t xml:space="preserve"> individuals who are not sworn officers</w:t>
      </w:r>
      <w:r>
        <w:t xml:space="preserve"> into </w:t>
      </w:r>
      <w:r w:rsidR="000C7642">
        <w:t>police practices and instances of police</w:t>
      </w:r>
      <w:r w:rsidR="00BD5671">
        <w:noBreakHyphen/>
      </w:r>
      <w:r w:rsidR="000C7642">
        <w:t>community contact</w:t>
      </w:r>
      <w:r>
        <w:t>.</w:t>
      </w:r>
      <w:r w:rsidR="002E1B06">
        <w:rPr>
          <w:rStyle w:val="FootnoteReference"/>
        </w:rPr>
        <w:footnoteReference w:id="5"/>
      </w:r>
      <w:r>
        <w:t xml:space="preserve"> </w:t>
      </w:r>
      <w:r w:rsidR="00205BE2">
        <w:t xml:space="preserve"> </w:t>
      </w:r>
      <w:r w:rsidR="00BD5671">
        <w:t xml:space="preserve">This function is largely carried out by </w:t>
      </w:r>
      <w:r w:rsidR="001100FA">
        <w:t xml:space="preserve">CRBs </w:t>
      </w:r>
      <w:r w:rsidR="00BD5671">
        <w:t xml:space="preserve">that </w:t>
      </w:r>
      <w:r w:rsidR="001100FA">
        <w:t xml:space="preserve">examine </w:t>
      </w:r>
      <w:r w:rsidR="005D4400">
        <w:t xml:space="preserve">officer </w:t>
      </w:r>
      <w:r w:rsidR="001100FA">
        <w:t xml:space="preserve">complaints and make </w:t>
      </w:r>
      <w:r w:rsidR="001100FA">
        <w:lastRenderedPageBreak/>
        <w:t>disciplinary recommendations for police misconduct occurring within the community.</w:t>
      </w:r>
      <w:r w:rsidR="002E1B06">
        <w:rPr>
          <w:rStyle w:val="FootnoteReference"/>
        </w:rPr>
        <w:footnoteReference w:id="6"/>
      </w:r>
      <w:r w:rsidR="00F25EF4">
        <w:t xml:space="preserve">  </w:t>
      </w:r>
      <w:r w:rsidR="005D4400">
        <w:t>Responsibilities of CRBs can vary depending on the respective jurisdiction</w:t>
      </w:r>
      <w:r w:rsidR="00B973B2">
        <w:t>,</w:t>
      </w:r>
      <w:r w:rsidR="007F6612">
        <w:rPr>
          <w:rStyle w:val="FootnoteReference"/>
        </w:rPr>
        <w:footnoteReference w:id="7"/>
      </w:r>
      <w:r w:rsidR="00CA4FD0">
        <w:t xml:space="preserve"> </w:t>
      </w:r>
      <w:r w:rsidR="00B973B2">
        <w:t xml:space="preserve">but </w:t>
      </w:r>
      <w:r w:rsidR="005D4400">
        <w:t>duties</w:t>
      </w:r>
      <w:r w:rsidR="00B973B2">
        <w:t xml:space="preserve"> </w:t>
      </w:r>
      <w:r w:rsidR="005D4400">
        <w:t xml:space="preserve">usually involve </w:t>
      </w:r>
      <w:r w:rsidR="00392FE5">
        <w:t>investigat</w:t>
      </w:r>
      <w:r w:rsidR="00B973B2">
        <w:t>ing</w:t>
      </w:r>
      <w:r w:rsidR="001B1034">
        <w:t xml:space="preserve"> complaints, review</w:t>
      </w:r>
      <w:r w:rsidR="00B973B2">
        <w:t>ing</w:t>
      </w:r>
      <w:r w:rsidR="001B1034">
        <w:t xml:space="preserve"> internal a</w:t>
      </w:r>
      <w:r w:rsidR="00CA4FD0">
        <w:t>ffairs (“IA”) investigations, handl</w:t>
      </w:r>
      <w:r w:rsidR="00B973B2">
        <w:t>ing</w:t>
      </w:r>
      <w:r w:rsidR="00CA4FD0">
        <w:t xml:space="preserve"> appea</w:t>
      </w:r>
      <w:r w:rsidR="00535C0E">
        <w:t xml:space="preserve">ls of IA decisions, </w:t>
      </w:r>
      <w:r w:rsidR="00B626CE">
        <w:t>or</w:t>
      </w:r>
      <w:r w:rsidR="008963AD">
        <w:t xml:space="preserve"> </w:t>
      </w:r>
      <w:r w:rsidR="00535C0E">
        <w:t>work</w:t>
      </w:r>
      <w:r w:rsidR="00B973B2">
        <w:t>ing</w:t>
      </w:r>
      <w:r w:rsidR="00535C0E">
        <w:t xml:space="preserve"> alongside</w:t>
      </w:r>
      <w:r w:rsidR="00CA4FD0">
        <w:t xml:space="preserve"> a professional auditor</w:t>
      </w:r>
      <w:r w:rsidR="00535C0E">
        <w:t>.</w:t>
      </w:r>
      <w:r w:rsidR="002E1B06">
        <w:rPr>
          <w:rStyle w:val="FootnoteReference"/>
        </w:rPr>
        <w:footnoteReference w:id="8"/>
      </w:r>
    </w:p>
    <w:p w14:paraId="7D34F303" w14:textId="3332DF73" w:rsidR="00AD3E7E" w:rsidRDefault="00535C0E" w:rsidP="008B58B2">
      <w:pPr>
        <w:spacing w:line="480" w:lineRule="auto"/>
        <w:ind w:firstLine="720"/>
        <w:jc w:val="both"/>
      </w:pPr>
      <w:r>
        <w:t xml:space="preserve">The basic goal of these </w:t>
      </w:r>
      <w:r w:rsidR="00B973B2">
        <w:t>CRBs</w:t>
      </w:r>
      <w:r>
        <w:t xml:space="preserve"> is</w:t>
      </w:r>
      <w:r w:rsidR="008A0E65">
        <w:t xml:space="preserve"> to deter police misconduct</w:t>
      </w:r>
      <w:r w:rsidR="00055193">
        <w:t xml:space="preserve"> and improve police practices</w:t>
      </w:r>
      <w:r w:rsidR="008A0E65">
        <w:t xml:space="preserve"> by adding a layer of </w:t>
      </w:r>
      <w:r w:rsidR="009E1E99">
        <w:t>non</w:t>
      </w:r>
      <w:r w:rsidR="004A69B9">
        <w:noBreakHyphen/>
      </w:r>
      <w:r w:rsidR="009E1E99">
        <w:t>police oversight</w:t>
      </w:r>
      <w:r w:rsidR="008A0E65">
        <w:t>.</w:t>
      </w:r>
      <w:r w:rsidR="002E1B06">
        <w:rPr>
          <w:rStyle w:val="FootnoteReference"/>
        </w:rPr>
        <w:footnoteReference w:id="9"/>
      </w:r>
      <w:r w:rsidR="008A0E65">
        <w:t xml:space="preserve">  </w:t>
      </w:r>
      <w:r w:rsidR="00F95799">
        <w:t>Independence from the police is a unique characteristic</w:t>
      </w:r>
      <w:r w:rsidR="00F95799">
        <w:rPr>
          <w:rStyle w:val="FootnoteReference"/>
        </w:rPr>
        <w:footnoteReference w:id="10"/>
      </w:r>
      <w:r w:rsidR="00F95799">
        <w:t xml:space="preserve"> that lends</w:t>
      </w:r>
      <w:r w:rsidR="0011489B">
        <w:t xml:space="preserve"> </w:t>
      </w:r>
      <w:r w:rsidR="00F95799">
        <w:t>legitimacy (from the community’s view) to the mechanism’s monitoring of police</w:t>
      </w:r>
      <w:r w:rsidR="00141891">
        <w:t xml:space="preserve"> conduct</w:t>
      </w:r>
      <w:r w:rsidR="00F95799">
        <w:t>.</w:t>
      </w:r>
      <w:r w:rsidR="002E1B06">
        <w:rPr>
          <w:rStyle w:val="FootnoteReference"/>
        </w:rPr>
        <w:footnoteReference w:id="11"/>
      </w:r>
      <w:r w:rsidR="00F25EF4">
        <w:t xml:space="preserve">  </w:t>
      </w:r>
      <w:r w:rsidR="00B973B2">
        <w:t xml:space="preserve">A key concern, however, is </w:t>
      </w:r>
      <w:r w:rsidR="00B626CE">
        <w:t xml:space="preserve">that CRBs </w:t>
      </w:r>
      <w:r w:rsidR="00BE6174">
        <w:t>lack authoritative power.</w:t>
      </w:r>
      <w:r w:rsidR="005A2ED4">
        <w:rPr>
          <w:rStyle w:val="FootnoteReference"/>
        </w:rPr>
        <w:footnoteReference w:id="12"/>
      </w:r>
      <w:r w:rsidR="005A2ED4">
        <w:t xml:space="preserve">  </w:t>
      </w:r>
      <w:r w:rsidR="005D4400">
        <w:t xml:space="preserve">This </w:t>
      </w:r>
      <w:r w:rsidR="00BE6174">
        <w:t>limitation ranges</w:t>
      </w:r>
      <w:r w:rsidR="005A2ED4">
        <w:t xml:space="preserve"> from</w:t>
      </w:r>
      <w:r w:rsidR="00B626CE">
        <w:t xml:space="preserve"> the inability to</w:t>
      </w:r>
      <w:r w:rsidR="001D614E">
        <w:t xml:space="preserve"> compel officer testimony and conduct independe</w:t>
      </w:r>
      <w:r w:rsidR="003F7DB2">
        <w:t>nt investigations in some cases</w:t>
      </w:r>
      <w:r w:rsidR="005A2ED4">
        <w:t xml:space="preserve">, to </w:t>
      </w:r>
      <w:r w:rsidR="007D1A48">
        <w:t>the incapacity</w:t>
      </w:r>
      <w:r w:rsidR="00A52A8D">
        <w:t xml:space="preserve"> </w:t>
      </w:r>
      <w:r w:rsidR="007D1A48">
        <w:t xml:space="preserve">to </w:t>
      </w:r>
      <w:r w:rsidR="00A52A8D">
        <w:lastRenderedPageBreak/>
        <w:t>re</w:t>
      </w:r>
      <w:r w:rsidR="00392FE5">
        <w:t>pri</w:t>
      </w:r>
      <w:r w:rsidR="00A52A8D">
        <w:t>mand</w:t>
      </w:r>
      <w:r w:rsidR="009A301B">
        <w:t xml:space="preserve"> </w:t>
      </w:r>
      <w:r w:rsidR="009A301B" w:rsidRPr="000D2F05">
        <w:t>officers</w:t>
      </w:r>
      <w:r w:rsidR="009E1E99" w:rsidRPr="000D2F05">
        <w:t xml:space="preserve"> </w:t>
      </w:r>
      <w:r w:rsidR="007D1A48">
        <w:t>that is shared by all CRBs</w:t>
      </w:r>
      <w:r w:rsidR="00F12233" w:rsidRPr="000D2F05">
        <w:t>.</w:t>
      </w:r>
      <w:r w:rsidR="00ED25B3" w:rsidRPr="000D2F05">
        <w:rPr>
          <w:rStyle w:val="FootnoteReference"/>
        </w:rPr>
        <w:footnoteReference w:id="13"/>
      </w:r>
      <w:r w:rsidR="00141891" w:rsidRPr="000D2F05">
        <w:t xml:space="preserve"> </w:t>
      </w:r>
      <w:r w:rsidR="005A2ED4">
        <w:t xml:space="preserve"> </w:t>
      </w:r>
      <w:r w:rsidR="00141891">
        <w:t xml:space="preserve">Without direct authority over the police, </w:t>
      </w:r>
      <w:r w:rsidR="00F23FD8">
        <w:t xml:space="preserve">it is difficult to determine if CRBs </w:t>
      </w:r>
      <w:r w:rsidR="00141891">
        <w:t xml:space="preserve">have any substantive impact on the practices and </w:t>
      </w:r>
      <w:r w:rsidR="00BE6174">
        <w:t>decisions of police departments and their officers.</w:t>
      </w:r>
    </w:p>
    <w:p w14:paraId="735BADED" w14:textId="182E4A5A" w:rsidR="00F02CB3" w:rsidRPr="00E850B0" w:rsidRDefault="00F02CB3" w:rsidP="008B58B2">
      <w:pPr>
        <w:spacing w:line="480" w:lineRule="auto"/>
        <w:jc w:val="both"/>
        <w:rPr>
          <w:b/>
          <w:i/>
        </w:rPr>
      </w:pPr>
      <w:r w:rsidRPr="00E850B0">
        <w:rPr>
          <w:b/>
          <w:i/>
        </w:rPr>
        <w:tab/>
        <w:t>A.</w:t>
      </w:r>
      <w:r w:rsidRPr="00E850B0">
        <w:rPr>
          <w:b/>
          <w:i/>
        </w:rPr>
        <w:tab/>
      </w:r>
      <w:r w:rsidR="006E695C" w:rsidRPr="00E850B0">
        <w:rPr>
          <w:b/>
          <w:i/>
        </w:rPr>
        <w:t xml:space="preserve">The </w:t>
      </w:r>
      <w:r w:rsidR="00392FE5" w:rsidRPr="00E850B0">
        <w:rPr>
          <w:b/>
          <w:i/>
        </w:rPr>
        <w:t>Current</w:t>
      </w:r>
      <w:r w:rsidR="006E695C" w:rsidRPr="00E850B0">
        <w:rPr>
          <w:b/>
          <w:i/>
        </w:rPr>
        <w:t xml:space="preserve"> Model</w:t>
      </w:r>
      <w:r w:rsidR="00C3588D" w:rsidRPr="00E850B0">
        <w:rPr>
          <w:b/>
          <w:i/>
        </w:rPr>
        <w:t xml:space="preserve"> of </w:t>
      </w:r>
      <w:r w:rsidR="007632C4">
        <w:rPr>
          <w:b/>
          <w:i/>
        </w:rPr>
        <w:t>Civilian</w:t>
      </w:r>
      <w:r w:rsidR="00392FE5" w:rsidRPr="00E850B0">
        <w:rPr>
          <w:b/>
          <w:i/>
        </w:rPr>
        <w:t xml:space="preserve"> Oversight</w:t>
      </w:r>
    </w:p>
    <w:p w14:paraId="1F2C5669" w14:textId="480338C6" w:rsidR="00C46CFA" w:rsidRDefault="00103FD3" w:rsidP="008B58B2">
      <w:pPr>
        <w:spacing w:line="480" w:lineRule="auto"/>
        <w:ind w:firstLine="720"/>
        <w:jc w:val="both"/>
      </w:pPr>
      <w:r>
        <w:t xml:space="preserve">The </w:t>
      </w:r>
      <w:r w:rsidR="00520235">
        <w:t xml:space="preserve">idea of developing the </w:t>
      </w:r>
      <w:r w:rsidR="00BE6174">
        <w:t>CRB</w:t>
      </w:r>
      <w:r w:rsidR="00841CB2">
        <w:t xml:space="preserve"> </w:t>
      </w:r>
      <w:r w:rsidR="00E808BB">
        <w:t xml:space="preserve">emerged </w:t>
      </w:r>
      <w:r>
        <w:t xml:space="preserve">as a result </w:t>
      </w:r>
      <w:r w:rsidR="0011489B">
        <w:t xml:space="preserve">of </w:t>
      </w:r>
      <w:r w:rsidR="009D0974">
        <w:t>criticisms that pol</w:t>
      </w:r>
      <w:r w:rsidR="009B6048">
        <w:t>ice are an insular group,</w:t>
      </w:r>
      <w:r w:rsidR="009D0974">
        <w:t xml:space="preserve"> incapable of self</w:t>
      </w:r>
      <w:r w:rsidR="0011489B">
        <w:noBreakHyphen/>
      </w:r>
      <w:r w:rsidR="009D0974">
        <w:t>regulation.</w:t>
      </w:r>
      <w:r w:rsidR="00ED25B3">
        <w:rPr>
          <w:rStyle w:val="FootnoteReference"/>
        </w:rPr>
        <w:footnoteReference w:id="14"/>
      </w:r>
      <w:r w:rsidR="00A835CB">
        <w:t xml:space="preserve">  The debate over whether citizen oversight </w:t>
      </w:r>
      <w:r w:rsidR="00BE6174">
        <w:t xml:space="preserve">is effective </w:t>
      </w:r>
      <w:r w:rsidR="00A835CB">
        <w:t>is basically</w:t>
      </w:r>
      <w:r w:rsidR="00BE6174">
        <w:t xml:space="preserve"> determinative on</w:t>
      </w:r>
      <w:r w:rsidR="00A835CB">
        <w:t xml:space="preserve"> whether IA is able to investiga</w:t>
      </w:r>
      <w:r w:rsidR="00C46CFA">
        <w:t xml:space="preserve">te and </w:t>
      </w:r>
      <w:r w:rsidR="00BE6174">
        <w:t xml:space="preserve">successfully </w:t>
      </w:r>
      <w:r w:rsidR="00C46CFA">
        <w:t xml:space="preserve">deter </w:t>
      </w:r>
      <w:r w:rsidR="00E55205">
        <w:t>police misconduct</w:t>
      </w:r>
      <w:r w:rsidR="00C46CFA">
        <w:t>.</w:t>
      </w:r>
      <w:r w:rsidR="00ED25B3">
        <w:rPr>
          <w:rStyle w:val="FootnoteReference"/>
        </w:rPr>
        <w:footnoteReference w:id="15"/>
      </w:r>
      <w:r w:rsidR="00C46CFA">
        <w:t xml:space="preserve">  While </w:t>
      </w:r>
      <w:r w:rsidR="00696F8F">
        <w:t>the effects and benefits of citizen oversight</w:t>
      </w:r>
      <w:r w:rsidR="00C46CFA">
        <w:t xml:space="preserve"> are largely unproven,</w:t>
      </w:r>
      <w:r w:rsidR="00ED25B3">
        <w:rPr>
          <w:rStyle w:val="FootnoteReference"/>
        </w:rPr>
        <w:footnoteReference w:id="16"/>
      </w:r>
      <w:r w:rsidR="00C46CFA">
        <w:t xml:space="preserve"> the </w:t>
      </w:r>
      <w:r w:rsidR="0011489B">
        <w:t xml:space="preserve">lasting </w:t>
      </w:r>
      <w:r w:rsidR="00D024D0">
        <w:t>presence</w:t>
      </w:r>
      <w:r w:rsidR="00C46CFA">
        <w:t xml:space="preserve"> of </w:t>
      </w:r>
      <w:r w:rsidR="00F67CE0" w:rsidRPr="001B1034">
        <w:t xml:space="preserve">independent </w:t>
      </w:r>
      <w:r w:rsidR="00C46CFA" w:rsidRPr="001B1034">
        <w:t xml:space="preserve">review boards </w:t>
      </w:r>
      <w:r w:rsidR="00055193" w:rsidRPr="001B1034">
        <w:t>in almost every major city</w:t>
      </w:r>
      <w:r w:rsidR="00D024D0">
        <w:t xml:space="preserve"> indicates that the general public favors </w:t>
      </w:r>
      <w:r w:rsidR="00D55260">
        <w:t>participation in the</w:t>
      </w:r>
      <w:r w:rsidR="00D024D0">
        <w:t xml:space="preserve"> oversight and accountability</w:t>
      </w:r>
      <w:r w:rsidR="00D55260">
        <w:t xml:space="preserve"> of local law enforcement</w:t>
      </w:r>
      <w:r w:rsidR="00C46CFA" w:rsidRPr="001B1034">
        <w:t>.</w:t>
      </w:r>
      <w:r w:rsidR="00ED25B3" w:rsidRPr="001B1034">
        <w:rPr>
          <w:rStyle w:val="FootnoteReference"/>
        </w:rPr>
        <w:footnoteReference w:id="17"/>
      </w:r>
      <w:r w:rsidR="00F406E3">
        <w:t xml:space="preserve">  </w:t>
      </w:r>
      <w:r w:rsidR="00330D55">
        <w:t xml:space="preserve">Though CRBs have critics, it is </w:t>
      </w:r>
      <w:r w:rsidR="00330D55">
        <w:lastRenderedPageBreak/>
        <w:t>clear that they</w:t>
      </w:r>
      <w:r w:rsidR="006E1416">
        <w:t xml:space="preserve"> </w:t>
      </w:r>
      <w:r w:rsidR="00AE1967">
        <w:t xml:space="preserve">promote </w:t>
      </w:r>
      <w:r w:rsidR="00BE6174">
        <w:t xml:space="preserve">police department </w:t>
      </w:r>
      <w:r w:rsidR="00AE1967">
        <w:t xml:space="preserve">transparency </w:t>
      </w:r>
      <w:r w:rsidR="009F1072">
        <w:t xml:space="preserve">by </w:t>
      </w:r>
      <w:r w:rsidR="00C2697C">
        <w:t xml:space="preserve">allowing </w:t>
      </w:r>
      <w:r w:rsidR="00330D55">
        <w:t xml:space="preserve">the public </w:t>
      </w:r>
      <w:r w:rsidR="00C2697C">
        <w:t xml:space="preserve">to </w:t>
      </w:r>
      <w:r w:rsidR="00330D55">
        <w:t>participate in the evaluation of individual officers</w:t>
      </w:r>
      <w:r w:rsidR="009F1072">
        <w:t>.</w:t>
      </w:r>
      <w:r w:rsidR="00586F50">
        <w:rPr>
          <w:rStyle w:val="FootnoteReference"/>
        </w:rPr>
        <w:footnoteReference w:id="18"/>
      </w:r>
      <w:r w:rsidR="00F406E3">
        <w:t xml:space="preserve"> </w:t>
      </w:r>
    </w:p>
    <w:p w14:paraId="02FBB09F" w14:textId="3E7591B9" w:rsidR="00F406E3" w:rsidRDefault="00F406E3" w:rsidP="008B58B2">
      <w:pPr>
        <w:spacing w:line="480" w:lineRule="auto"/>
        <w:ind w:firstLine="720"/>
        <w:jc w:val="both"/>
      </w:pPr>
      <w:r>
        <w:t xml:space="preserve">The </w:t>
      </w:r>
      <w:r w:rsidR="00172ABC">
        <w:t>key element</w:t>
      </w:r>
      <w:r>
        <w:t xml:space="preserve"> of any citizen oversight process is</w:t>
      </w:r>
      <w:r w:rsidR="00D024D0">
        <w:t xml:space="preserve"> </w:t>
      </w:r>
      <w:r>
        <w:t>an independent body</w:t>
      </w:r>
      <w:r w:rsidR="005E2598">
        <w:t xml:space="preserve"> of </w:t>
      </w:r>
      <w:r w:rsidR="00D024D0">
        <w:t xml:space="preserve">elected or appointed volunteers </w:t>
      </w:r>
      <w:r w:rsidR="00A26F70">
        <w:t>that</w:t>
      </w:r>
      <w:r w:rsidR="003130E7">
        <w:t xml:space="preserve"> represent</w:t>
      </w:r>
      <w:r w:rsidR="00D024D0">
        <w:t xml:space="preserve"> the interests of the community</w:t>
      </w:r>
      <w:r w:rsidR="003130E7">
        <w:t xml:space="preserve"> as a whole</w:t>
      </w:r>
      <w:r w:rsidR="006B222A">
        <w:t>.</w:t>
      </w:r>
      <w:r w:rsidR="00ED25B3">
        <w:rPr>
          <w:rStyle w:val="FootnoteReference"/>
        </w:rPr>
        <w:footnoteReference w:id="19"/>
      </w:r>
      <w:r w:rsidR="006B222A">
        <w:t xml:space="preserve">  Under the current approach, </w:t>
      </w:r>
      <w:r w:rsidR="003130E7">
        <w:t xml:space="preserve">the CRB is charged with the investigatory duty to </w:t>
      </w:r>
      <w:r w:rsidR="003F7DB2">
        <w:t xml:space="preserve">review police </w:t>
      </w:r>
      <w:r w:rsidR="003130E7">
        <w:t>complaints using</w:t>
      </w:r>
      <w:r w:rsidR="00D27D0E">
        <w:t xml:space="preserve"> public </w:t>
      </w:r>
      <w:r w:rsidR="00350EB7">
        <w:t>hearings</w:t>
      </w:r>
      <w:r w:rsidR="00D27D0E">
        <w:t>,</w:t>
      </w:r>
      <w:r w:rsidR="00877059">
        <w:rPr>
          <w:rStyle w:val="FootnoteReference"/>
        </w:rPr>
        <w:footnoteReference w:id="20"/>
      </w:r>
      <w:r w:rsidR="00D27D0E">
        <w:t xml:space="preserve"> </w:t>
      </w:r>
      <w:r w:rsidR="00866553">
        <w:t>prehearing conferences,</w:t>
      </w:r>
      <w:r w:rsidR="00B026C3">
        <w:rPr>
          <w:rStyle w:val="FootnoteReference"/>
        </w:rPr>
        <w:footnoteReference w:id="21"/>
      </w:r>
      <w:r w:rsidR="00866553">
        <w:t xml:space="preserve"> witness interviews by </w:t>
      </w:r>
      <w:r w:rsidR="00350EB7">
        <w:t>professional investigators</w:t>
      </w:r>
      <w:r w:rsidR="005E2598">
        <w:t>,</w:t>
      </w:r>
      <w:r w:rsidR="00032434">
        <w:rPr>
          <w:rStyle w:val="FootnoteReference"/>
        </w:rPr>
        <w:footnoteReference w:id="22"/>
      </w:r>
      <w:r w:rsidR="00350EB7">
        <w:t xml:space="preserve"> </w:t>
      </w:r>
      <w:r w:rsidR="005E2598">
        <w:t>or a private review of the IA file</w:t>
      </w:r>
      <w:r w:rsidR="005E2598">
        <w:rPr>
          <w:rStyle w:val="FootnoteReference"/>
        </w:rPr>
        <w:footnoteReference w:id="23"/>
      </w:r>
      <w:r w:rsidR="005E2598">
        <w:t xml:space="preserve"> </w:t>
      </w:r>
      <w:r w:rsidR="00350EB7">
        <w:t xml:space="preserve">to determine if </w:t>
      </w:r>
      <w:r w:rsidR="003130E7">
        <w:t xml:space="preserve">any </w:t>
      </w:r>
      <w:r w:rsidR="00350EB7">
        <w:t>misconduct occurred</w:t>
      </w:r>
      <w:r w:rsidR="003F7DB2">
        <w:t>.</w:t>
      </w:r>
      <w:r w:rsidR="00ED25B3">
        <w:rPr>
          <w:rStyle w:val="FootnoteReference"/>
        </w:rPr>
        <w:footnoteReference w:id="24"/>
      </w:r>
      <w:r w:rsidR="003F7DB2">
        <w:t xml:space="preserve">  </w:t>
      </w:r>
      <w:r w:rsidR="003130E7">
        <w:t>These</w:t>
      </w:r>
      <w:r w:rsidR="003F7DB2">
        <w:t xml:space="preserve"> complaints are</w:t>
      </w:r>
      <w:r w:rsidR="00350EB7">
        <w:t xml:space="preserve"> </w:t>
      </w:r>
      <w:r w:rsidR="009415D8">
        <w:t xml:space="preserve">either </w:t>
      </w:r>
      <w:r w:rsidR="00350EB7">
        <w:t>sustained, not sustained, unfounded, or exonerated</w:t>
      </w:r>
      <w:r w:rsidR="001827AF">
        <w:t>; t</w:t>
      </w:r>
      <w:r w:rsidR="00866553">
        <w:t>his disposition is the</w:t>
      </w:r>
      <w:r w:rsidR="009E1E99">
        <w:t xml:space="preserve">n forwarded to the police chief, who </w:t>
      </w:r>
      <w:r w:rsidR="003130E7">
        <w:t xml:space="preserve">makes the final </w:t>
      </w:r>
      <w:r w:rsidR="003130E7">
        <w:lastRenderedPageBreak/>
        <w:t xml:space="preserve">determination </w:t>
      </w:r>
      <w:r w:rsidR="009E1E99">
        <w:t>if disciplin</w:t>
      </w:r>
      <w:r w:rsidR="003130E7">
        <w:t>ary action</w:t>
      </w:r>
      <w:r w:rsidR="009E1E99">
        <w:t xml:space="preserve"> is </w:t>
      </w:r>
      <w:r w:rsidR="003130E7">
        <w:t>warranted</w:t>
      </w:r>
      <w:r w:rsidR="009E1E99">
        <w:t>.</w:t>
      </w:r>
      <w:r w:rsidR="00D7445F">
        <w:rPr>
          <w:rStyle w:val="FootnoteReference"/>
        </w:rPr>
        <w:footnoteReference w:id="25"/>
      </w:r>
      <w:r w:rsidR="006B222A">
        <w:t xml:space="preserve">  </w:t>
      </w:r>
      <w:r w:rsidR="00C2697C">
        <w:t xml:space="preserve">This current structure </w:t>
      </w:r>
      <w:r w:rsidR="00283275">
        <w:t xml:space="preserve">addresses the public’s demand for influence over police practices through the investigation of </w:t>
      </w:r>
      <w:r w:rsidR="001827AF">
        <w:t xml:space="preserve">officer </w:t>
      </w:r>
      <w:r w:rsidR="00283275">
        <w:t>misconduct</w:t>
      </w:r>
      <w:r w:rsidR="001827AF">
        <w:t>.</w:t>
      </w:r>
    </w:p>
    <w:p w14:paraId="0CB37944" w14:textId="11434DFF" w:rsidR="009E1E99" w:rsidRDefault="00CF05C5" w:rsidP="008B58B2">
      <w:pPr>
        <w:spacing w:line="480" w:lineRule="auto"/>
        <w:ind w:firstLine="720"/>
        <w:jc w:val="both"/>
      </w:pPr>
      <w:r>
        <w:t xml:space="preserve">To carry out this function, a typical review board uses a </w:t>
      </w:r>
      <w:r w:rsidR="00AB5732">
        <w:t>criminal</w:t>
      </w:r>
      <w:r>
        <w:t xml:space="preserve"> trial </w:t>
      </w:r>
      <w:r w:rsidR="000F5F6A">
        <w:t>process</w:t>
      </w:r>
      <w:r w:rsidR="00AB5732">
        <w:rPr>
          <w:rStyle w:val="FootnoteReference"/>
        </w:rPr>
        <w:footnoteReference w:id="26"/>
      </w:r>
      <w:r>
        <w:t xml:space="preserve"> in which a citizen brings </w:t>
      </w:r>
      <w:r w:rsidR="00FE5E37">
        <w:t xml:space="preserve">forward </w:t>
      </w:r>
      <w:r>
        <w:t>a complaint, the officer under investigation enjoys a presumption of innocence, and the board makes a finding based on the strength of the evidence</w:t>
      </w:r>
      <w:r w:rsidR="00C2697C">
        <w:t xml:space="preserve"> proffered</w:t>
      </w:r>
      <w:r>
        <w:t>.</w:t>
      </w:r>
      <w:r w:rsidR="00ED25B3">
        <w:rPr>
          <w:rStyle w:val="FootnoteReference"/>
        </w:rPr>
        <w:footnoteReference w:id="27"/>
      </w:r>
      <w:r>
        <w:t xml:space="preserve">  </w:t>
      </w:r>
      <w:r w:rsidR="00C2697C">
        <w:t>A general concern with this process is that it is adversarial in nature,</w:t>
      </w:r>
      <w:r w:rsidR="00787D2A">
        <w:rPr>
          <w:rStyle w:val="FootnoteReference"/>
        </w:rPr>
        <w:footnoteReference w:id="28"/>
      </w:r>
      <w:r w:rsidR="00C2697C">
        <w:t xml:space="preserve"> it mirrors the investigations previously conducted by IA</w:t>
      </w:r>
      <w:r w:rsidR="003A71E8">
        <w:t>, and</w:t>
      </w:r>
      <w:r w:rsidR="00A26F70">
        <w:t xml:space="preserve"> it</w:t>
      </w:r>
      <w:r w:rsidR="003A71E8">
        <w:t xml:space="preserve"> </w:t>
      </w:r>
      <w:r w:rsidR="00FA26B2">
        <w:t>directs</w:t>
      </w:r>
      <w:r w:rsidR="00C2697C">
        <w:t xml:space="preserve"> the CRB to primar</w:t>
      </w:r>
      <w:r w:rsidR="003A71E8">
        <w:t>il</w:t>
      </w:r>
      <w:r w:rsidR="00C2697C">
        <w:t xml:space="preserve">y focus </w:t>
      </w:r>
      <w:r w:rsidR="000F5F6A">
        <w:t>on punishing g</w:t>
      </w:r>
      <w:r w:rsidR="00E55205">
        <w:t>uilty officers</w:t>
      </w:r>
      <w:r w:rsidR="000F5F6A">
        <w:t>.</w:t>
      </w:r>
      <w:r w:rsidR="00ED25B3">
        <w:rPr>
          <w:rStyle w:val="FootnoteReference"/>
        </w:rPr>
        <w:footnoteReference w:id="29"/>
      </w:r>
      <w:r w:rsidR="00691B2E">
        <w:t xml:space="preserve">  </w:t>
      </w:r>
      <w:r w:rsidR="00FE5E37" w:rsidRPr="00FE5E37">
        <w:t xml:space="preserve">Mediation </w:t>
      </w:r>
      <w:r w:rsidR="003A71E8">
        <w:t xml:space="preserve">on the other hand </w:t>
      </w:r>
      <w:r w:rsidR="00FE5E37" w:rsidRPr="00FE5E37">
        <w:t xml:space="preserve">focuses on </w:t>
      </w:r>
      <w:r w:rsidR="00A12E42">
        <w:t>facilitating dialogue between</w:t>
      </w:r>
      <w:r w:rsidR="00FE5E37" w:rsidRPr="00FE5E37">
        <w:t xml:space="preserve"> complaints </w:t>
      </w:r>
      <w:r w:rsidR="00A12E42">
        <w:t>and</w:t>
      </w:r>
      <w:r w:rsidR="00A12E42" w:rsidRPr="00FE5E37">
        <w:t xml:space="preserve"> </w:t>
      </w:r>
      <w:r w:rsidR="00FE5E37" w:rsidRPr="00FE5E37">
        <w:t>the police</w:t>
      </w:r>
      <w:r w:rsidR="00861B6F" w:rsidRPr="00FE5E37">
        <w:rPr>
          <w:rStyle w:val="FootnoteReference"/>
        </w:rPr>
        <w:footnoteReference w:id="30"/>
      </w:r>
      <w:r w:rsidR="00FE5E37" w:rsidRPr="00FE5E37">
        <w:t xml:space="preserve"> </w:t>
      </w:r>
      <w:r w:rsidR="00A12E42">
        <w:t>that</w:t>
      </w:r>
      <w:r w:rsidR="00A12E42" w:rsidRPr="00FE5E37">
        <w:t xml:space="preserve"> </w:t>
      </w:r>
      <w:r w:rsidR="00FE5E37" w:rsidRPr="00FE5E37">
        <w:t>is non</w:t>
      </w:r>
      <w:r w:rsidR="00D11BF0">
        <w:noBreakHyphen/>
      </w:r>
      <w:r w:rsidR="00FE5E37" w:rsidRPr="00FE5E37">
        <w:t>public and confidential.</w:t>
      </w:r>
      <w:r w:rsidR="00861B6F" w:rsidRPr="00FE5E37">
        <w:rPr>
          <w:rStyle w:val="FootnoteReference"/>
        </w:rPr>
        <w:footnoteReference w:id="31"/>
      </w:r>
      <w:r w:rsidR="00FE5E37" w:rsidRPr="00FE5E37">
        <w:t xml:space="preserve"> While some oversight bodies offer mediation, experts </w:t>
      </w:r>
      <w:r w:rsidR="003A71E8">
        <w:t>contend</w:t>
      </w:r>
      <w:r w:rsidR="00FE5E37" w:rsidRPr="00FE5E37">
        <w:t xml:space="preserve"> that </w:t>
      </w:r>
      <w:r w:rsidR="003A71E8">
        <w:t xml:space="preserve">this type of conflict resolution </w:t>
      </w:r>
      <w:r w:rsidR="00FE5E37" w:rsidRPr="00FE5E37">
        <w:t xml:space="preserve">it is </w:t>
      </w:r>
      <w:r w:rsidR="00910FBA">
        <w:t xml:space="preserve">vastly </w:t>
      </w:r>
      <w:r w:rsidR="00FE5E37" w:rsidRPr="00FE5E37">
        <w:t>underused</w:t>
      </w:r>
      <w:r w:rsidR="00FE5E37" w:rsidRPr="00D24A4E">
        <w:t>.</w:t>
      </w:r>
      <w:r w:rsidR="00ED25B3" w:rsidRPr="00FE5E37">
        <w:rPr>
          <w:rStyle w:val="FootnoteReference"/>
        </w:rPr>
        <w:footnoteReference w:id="32"/>
      </w:r>
    </w:p>
    <w:p w14:paraId="5C3FCD57" w14:textId="5070DDFD" w:rsidR="00CF05C5" w:rsidRDefault="009F1072" w:rsidP="008B58B2">
      <w:pPr>
        <w:spacing w:line="480" w:lineRule="auto"/>
        <w:ind w:firstLine="720"/>
        <w:jc w:val="both"/>
      </w:pPr>
      <w:r>
        <w:lastRenderedPageBreak/>
        <w:t xml:space="preserve">Besides addressing </w:t>
      </w:r>
      <w:r w:rsidR="003F7DB2">
        <w:t>instances of misconduct, t</w:t>
      </w:r>
      <w:r w:rsidR="00CF05C5">
        <w:t>hese citizen oversight bodies also monitor p</w:t>
      </w:r>
      <w:r w:rsidR="003F7DB2">
        <w:t>atterns of police activity</w:t>
      </w:r>
      <w:r w:rsidR="000F5F6A">
        <w:t>,</w:t>
      </w:r>
      <w:r w:rsidR="005549A0">
        <w:rPr>
          <w:rStyle w:val="FootnoteReference"/>
        </w:rPr>
        <w:footnoteReference w:id="33"/>
      </w:r>
      <w:r w:rsidR="000F5F6A">
        <w:t xml:space="preserve"> engage in community outreach activities,</w:t>
      </w:r>
      <w:r w:rsidR="005549A0">
        <w:rPr>
          <w:rStyle w:val="FootnoteReference"/>
        </w:rPr>
        <w:footnoteReference w:id="34"/>
      </w:r>
      <w:r w:rsidR="000F5F6A">
        <w:t xml:space="preserve"> and</w:t>
      </w:r>
      <w:r w:rsidR="00CF05C5">
        <w:t xml:space="preserve"> act as the community’s voice in suggesting policy chan</w:t>
      </w:r>
      <w:r w:rsidR="00E55205">
        <w:t>ges to police</w:t>
      </w:r>
      <w:r w:rsidR="00F23FD8">
        <w:t xml:space="preserve"> de</w:t>
      </w:r>
      <w:r>
        <w:t>partments</w:t>
      </w:r>
      <w:r w:rsidR="00CF05C5">
        <w:t>.</w:t>
      </w:r>
      <w:r w:rsidR="00ED25B3">
        <w:rPr>
          <w:rStyle w:val="FootnoteReference"/>
        </w:rPr>
        <w:footnoteReference w:id="35"/>
      </w:r>
      <w:r w:rsidR="00CF05C5">
        <w:t xml:space="preserve">  </w:t>
      </w:r>
      <w:r>
        <w:t>Unfortunately</w:t>
      </w:r>
      <w:r w:rsidR="000F5F6A">
        <w:t xml:space="preserve">, </w:t>
      </w:r>
      <w:r w:rsidR="00097E4D">
        <w:t xml:space="preserve">when </w:t>
      </w:r>
      <w:r w:rsidR="000F5F6A">
        <w:t>performing these</w:t>
      </w:r>
      <w:r w:rsidR="00283275">
        <w:t xml:space="preserve"> non</w:t>
      </w:r>
      <w:r w:rsidR="00935A17">
        <w:noBreakHyphen/>
      </w:r>
      <w:r w:rsidR="00283275">
        <w:t>punitive</w:t>
      </w:r>
      <w:r w:rsidR="000F5F6A">
        <w:t xml:space="preserve"> functions, citizen oversight bodies </w:t>
      </w:r>
      <w:r w:rsidR="00097E4D">
        <w:t xml:space="preserve">often </w:t>
      </w:r>
      <w:r w:rsidR="000F5F6A">
        <w:t xml:space="preserve">focus on </w:t>
      </w:r>
      <w:r w:rsidR="00097E4D">
        <w:t xml:space="preserve">the </w:t>
      </w:r>
      <w:r w:rsidR="000F5F6A">
        <w:t>negative aspects of the police</w:t>
      </w:r>
      <w:r w:rsidR="00097E4D">
        <w:t xml:space="preserve"> force</w:t>
      </w:r>
      <w:r w:rsidR="000F5F6A">
        <w:t>—identifying problem officers rather than exemplary ones,</w:t>
      </w:r>
      <w:r w:rsidR="001F4494">
        <w:rPr>
          <w:rStyle w:val="FootnoteReference"/>
        </w:rPr>
        <w:footnoteReference w:id="36"/>
      </w:r>
      <w:r w:rsidR="000F5F6A">
        <w:t xml:space="preserve"> making policy suggestions </w:t>
      </w:r>
      <w:r w:rsidR="00E9762D">
        <w:t xml:space="preserve">that only address </w:t>
      </w:r>
      <w:r w:rsidR="000F5F6A">
        <w:t>misconduct,</w:t>
      </w:r>
      <w:r w:rsidR="001F4494">
        <w:rPr>
          <w:rStyle w:val="FootnoteReference"/>
        </w:rPr>
        <w:footnoteReference w:id="37"/>
      </w:r>
      <w:r w:rsidR="000F5F6A">
        <w:t xml:space="preserve"> and conducting community outreach that focuses </w:t>
      </w:r>
      <w:r w:rsidR="00E9762D">
        <w:t xml:space="preserve">entirely </w:t>
      </w:r>
      <w:r w:rsidR="000F5F6A">
        <w:t>on publicizing citizen com</w:t>
      </w:r>
      <w:r w:rsidR="00E55205">
        <w:t>plaint procedures</w:t>
      </w:r>
      <w:r w:rsidR="000F5F6A">
        <w:t>.</w:t>
      </w:r>
      <w:r w:rsidR="00ED25B3">
        <w:rPr>
          <w:rStyle w:val="FootnoteReference"/>
        </w:rPr>
        <w:footnoteReference w:id="38"/>
      </w:r>
      <w:r w:rsidR="00546D54">
        <w:t xml:space="preserve">  Citizen oversight agencies </w:t>
      </w:r>
      <w:r w:rsidR="00546D54" w:rsidRPr="00FE5E37">
        <w:t>therefore have</w:t>
      </w:r>
      <w:r w:rsidR="00546D54">
        <w:t xml:space="preserve"> the potential to liaise </w:t>
      </w:r>
      <w:r w:rsidR="00541742">
        <w:lastRenderedPageBreak/>
        <w:t xml:space="preserve">between </w:t>
      </w:r>
      <w:r w:rsidR="00546D54">
        <w:t>the police and the community, but “little thought has been given to those cases in which someone contacts an oversight agency but d</w:t>
      </w:r>
      <w:r w:rsidR="006B6437">
        <w:t>oes not file a formal complaint</w:t>
      </w:r>
      <w:r w:rsidR="00ED25B3">
        <w:t>.</w:t>
      </w:r>
      <w:r w:rsidR="00546D54">
        <w:t>”</w:t>
      </w:r>
      <w:r w:rsidR="00ED25B3">
        <w:rPr>
          <w:rStyle w:val="FootnoteReference"/>
        </w:rPr>
        <w:footnoteReference w:id="39"/>
      </w:r>
    </w:p>
    <w:p w14:paraId="4A9BC98D" w14:textId="6F21ECEB" w:rsidR="006E695C" w:rsidRPr="00E850B0" w:rsidRDefault="006E695C" w:rsidP="008B58B2">
      <w:pPr>
        <w:spacing w:line="480" w:lineRule="auto"/>
        <w:ind w:firstLine="720"/>
        <w:jc w:val="both"/>
        <w:rPr>
          <w:b/>
          <w:i/>
        </w:rPr>
      </w:pPr>
      <w:r w:rsidRPr="00E850B0">
        <w:rPr>
          <w:b/>
          <w:i/>
        </w:rPr>
        <w:t>B.</w:t>
      </w:r>
      <w:r w:rsidRPr="00E850B0">
        <w:rPr>
          <w:b/>
          <w:i/>
        </w:rPr>
        <w:tab/>
        <w:t>Probl</w:t>
      </w:r>
      <w:r w:rsidR="00953F49" w:rsidRPr="00E850B0">
        <w:rPr>
          <w:b/>
          <w:i/>
        </w:rPr>
        <w:t>ems with the Criminal Process</w:t>
      </w:r>
      <w:r w:rsidR="00BC2987" w:rsidRPr="00E850B0">
        <w:rPr>
          <w:b/>
          <w:i/>
        </w:rPr>
        <w:t xml:space="preserve"> Model</w:t>
      </w:r>
      <w:r w:rsidR="007632C4">
        <w:rPr>
          <w:b/>
          <w:i/>
        </w:rPr>
        <w:t xml:space="preserve"> of Civilian</w:t>
      </w:r>
      <w:r w:rsidR="00953F49" w:rsidRPr="00E850B0">
        <w:rPr>
          <w:b/>
          <w:i/>
        </w:rPr>
        <w:t xml:space="preserve"> Oversight</w:t>
      </w:r>
    </w:p>
    <w:p w14:paraId="33706073" w14:textId="7930E98D" w:rsidR="008C0FE0" w:rsidRPr="00D24A4E" w:rsidRDefault="008C0FE0" w:rsidP="008B58B2">
      <w:pPr>
        <w:spacing w:line="480" w:lineRule="auto"/>
        <w:ind w:firstLine="720"/>
        <w:jc w:val="both"/>
        <w:rPr>
          <w:b/>
        </w:rPr>
      </w:pPr>
      <w:r w:rsidRPr="00D24A4E">
        <w:rPr>
          <w:b/>
        </w:rPr>
        <w:t xml:space="preserve">1.  The Lack of Investigative Resources </w:t>
      </w:r>
    </w:p>
    <w:p w14:paraId="559004B5" w14:textId="62C92523" w:rsidR="00953F49" w:rsidRDefault="000E3AAB" w:rsidP="008B58B2">
      <w:pPr>
        <w:spacing w:line="480" w:lineRule="auto"/>
        <w:ind w:firstLine="720"/>
        <w:jc w:val="both"/>
      </w:pPr>
      <w:r>
        <w:t xml:space="preserve">While punishing police officers could effectively deter misconduct, the </w:t>
      </w:r>
      <w:r w:rsidR="00F45701">
        <w:t xml:space="preserve">current </w:t>
      </w:r>
      <w:r w:rsidR="00953F49">
        <w:t>adversarial</w:t>
      </w:r>
      <w:r>
        <w:t>, criminal</w:t>
      </w:r>
      <w:r w:rsidR="00F75E8B">
        <w:t xml:space="preserve"> </w:t>
      </w:r>
      <w:r>
        <w:t>court model</w:t>
      </w:r>
      <w:r w:rsidR="00EA0F9B">
        <w:t xml:space="preserve"> is not effective when</w:t>
      </w:r>
      <w:r>
        <w:t xml:space="preserve"> </w:t>
      </w:r>
      <w:r w:rsidR="00F45701">
        <w:t>used by CRBs.</w:t>
      </w:r>
      <w:r w:rsidR="00943DED">
        <w:rPr>
          <w:rStyle w:val="FootnoteReference"/>
        </w:rPr>
        <w:footnoteReference w:id="40"/>
      </w:r>
      <w:r w:rsidR="000D1B45">
        <w:t xml:space="preserve">  </w:t>
      </w:r>
      <w:r w:rsidR="001B67A7">
        <w:t>Because civilian oversight is independent of law enforcement, it does not have the expertise or powers</w:t>
      </w:r>
      <w:r w:rsidR="005C3949">
        <w:t xml:space="preserve"> </w:t>
      </w:r>
      <w:r w:rsidR="002777B4">
        <w:t xml:space="preserve">to </w:t>
      </w:r>
      <w:r w:rsidR="005C3949">
        <w:t xml:space="preserve">carry out </w:t>
      </w:r>
      <w:r w:rsidR="002777B4">
        <w:t xml:space="preserve">an </w:t>
      </w:r>
      <w:r w:rsidR="00283275">
        <w:t>adversarial review of police misconduct</w:t>
      </w:r>
      <w:r w:rsidR="001B67A7">
        <w:t>.</w:t>
      </w:r>
      <w:r w:rsidR="00943DED">
        <w:rPr>
          <w:rStyle w:val="FootnoteReference"/>
        </w:rPr>
        <w:footnoteReference w:id="41"/>
      </w:r>
      <w:r w:rsidR="001B67A7">
        <w:t xml:space="preserve">  </w:t>
      </w:r>
      <w:r w:rsidR="003744F5">
        <w:t>Furthermore</w:t>
      </w:r>
      <w:r w:rsidR="00284C45">
        <w:t xml:space="preserve">, the CRBs subsequent reviews heavily depend on information given to them, such as IA investigations, </w:t>
      </w:r>
      <w:r w:rsidR="00243B6B">
        <w:t xml:space="preserve">often </w:t>
      </w:r>
      <w:r w:rsidR="00284C45">
        <w:t>resulting</w:t>
      </w:r>
      <w:r w:rsidR="00243B6B">
        <w:t xml:space="preserve"> </w:t>
      </w:r>
      <w:r w:rsidR="00284C45">
        <w:t>in</w:t>
      </w:r>
      <w:r w:rsidR="00243B6B">
        <w:t xml:space="preserve"> the same </w:t>
      </w:r>
      <w:r w:rsidR="00284C45">
        <w:t xml:space="preserve">findings, which has garnered </w:t>
      </w:r>
      <w:r w:rsidR="00243B6B">
        <w:t xml:space="preserve">criticism from </w:t>
      </w:r>
      <w:r w:rsidR="00284C45">
        <w:t xml:space="preserve">citizens </w:t>
      </w:r>
      <w:r w:rsidR="00243B6B">
        <w:t xml:space="preserve">who </w:t>
      </w:r>
      <w:r w:rsidR="005C3949">
        <w:t xml:space="preserve">believe that the </w:t>
      </w:r>
      <w:r w:rsidR="00CE34C2">
        <w:t>review board</w:t>
      </w:r>
      <w:r w:rsidR="005C3949">
        <w:t xml:space="preserve"> has been co</w:t>
      </w:r>
      <w:r w:rsidR="00935A17">
        <w:noBreakHyphen/>
      </w:r>
      <w:r w:rsidR="005C3949">
        <w:t>opted by the police department.</w:t>
      </w:r>
      <w:r w:rsidR="00943DED">
        <w:rPr>
          <w:rStyle w:val="FootnoteReference"/>
        </w:rPr>
        <w:footnoteReference w:id="42"/>
      </w:r>
      <w:r w:rsidR="00CE34C2">
        <w:t xml:space="preserve">  </w:t>
      </w:r>
    </w:p>
    <w:p w14:paraId="0C8AEE0A" w14:textId="1A93B12E" w:rsidR="008C0FE0" w:rsidRDefault="00F75E8B">
      <w:pPr>
        <w:spacing w:line="480" w:lineRule="auto"/>
        <w:ind w:firstLine="720"/>
        <w:jc w:val="both"/>
      </w:pPr>
      <w:r>
        <w:t>Specifically, i</w:t>
      </w:r>
      <w:r w:rsidR="008C0FE0">
        <w:t>n many jurisdictions, excluding certain unprivileged information such as witness testimony, police departments have complete control over their sources of information.</w:t>
      </w:r>
      <w:r w:rsidR="008C0FE0">
        <w:rPr>
          <w:rStyle w:val="FootnoteReference"/>
        </w:rPr>
        <w:footnoteReference w:id="43"/>
      </w:r>
      <w:r w:rsidR="008C0FE0">
        <w:t xml:space="preserve">  This limits the investigatory power </w:t>
      </w:r>
      <w:r w:rsidR="005538BA">
        <w:t xml:space="preserve">of CRBs </w:t>
      </w:r>
      <w:r w:rsidR="008C0FE0">
        <w:t xml:space="preserve">to establish findings based on the same materials or a redacted version of what the IA division has already </w:t>
      </w:r>
      <w:r w:rsidR="008C0FE0">
        <w:lastRenderedPageBreak/>
        <w:t>examined.</w:t>
      </w:r>
      <w:r w:rsidR="008C0FE0">
        <w:rPr>
          <w:rStyle w:val="FootnoteReference"/>
        </w:rPr>
        <w:footnoteReference w:id="44"/>
      </w:r>
      <w:r w:rsidR="008C0FE0">
        <w:t xml:space="preserve">  Under these constraints, the board often makes decisions based solely on the testimony of witnesses that it can gather on its own.</w:t>
      </w:r>
      <w:r w:rsidR="008C0FE0">
        <w:rPr>
          <w:rStyle w:val="FootnoteReference"/>
        </w:rPr>
        <w:footnoteReference w:id="45"/>
      </w:r>
      <w:r w:rsidR="008C0FE0">
        <w:t xml:space="preserve">  As a result, the review board process often comes down to the civilian’s word against the officer’s, which does not carry the required burden of proof to establish a viable case against the officer.</w:t>
      </w:r>
      <w:r w:rsidR="008C0FE0">
        <w:rPr>
          <w:rStyle w:val="FootnoteReference"/>
        </w:rPr>
        <w:footnoteReference w:id="46"/>
      </w:r>
      <w:r w:rsidR="008C0FE0">
        <w:t xml:space="preserve">  This type of procedural shortcoming is partly responsible for complainants’ dissatisfaction with the review process</w:t>
      </w:r>
      <w:r w:rsidR="008C0FE0">
        <w:rPr>
          <w:rStyle w:val="FootnoteReference"/>
        </w:rPr>
        <w:footnoteReference w:id="47"/>
      </w:r>
      <w:r w:rsidR="008C0FE0">
        <w:t xml:space="preserve"> and the inability of these organizations to affect police behavior.</w:t>
      </w:r>
      <w:r w:rsidR="008C0FE0">
        <w:rPr>
          <w:rStyle w:val="FootnoteReference"/>
        </w:rPr>
        <w:footnoteReference w:id="48"/>
      </w:r>
      <w:r w:rsidR="008C0FE0" w:rsidRPr="00267987">
        <w:t xml:space="preserve"> </w:t>
      </w:r>
      <w:r w:rsidR="008C0FE0">
        <w:t xml:space="preserve"> Furthermore, this structural deficiency is a potential reason why </w:t>
      </w:r>
      <w:r w:rsidR="003744F5">
        <w:t>CRBs</w:t>
      </w:r>
      <w:r w:rsidR="008C0FE0">
        <w:t xml:space="preserve"> often fail as independent investigators and why </w:t>
      </w:r>
      <w:r w:rsidR="005538BA">
        <w:t>their findings</w:t>
      </w:r>
      <w:r w:rsidR="008C0FE0">
        <w:t xml:space="preserve"> rarely contradict IA investigations.</w:t>
      </w:r>
      <w:r w:rsidR="00CC2538">
        <w:rPr>
          <w:rStyle w:val="FootnoteReference"/>
        </w:rPr>
        <w:footnoteReference w:id="49"/>
      </w:r>
    </w:p>
    <w:p w14:paraId="1530E9F4" w14:textId="267A2B13" w:rsidR="00243B6B" w:rsidRPr="00D24A4E" w:rsidRDefault="008C0FE0" w:rsidP="008B58B2">
      <w:pPr>
        <w:spacing w:line="480" w:lineRule="auto"/>
        <w:ind w:firstLine="720"/>
        <w:jc w:val="both"/>
        <w:rPr>
          <w:b/>
        </w:rPr>
      </w:pPr>
      <w:r w:rsidRPr="00D24A4E">
        <w:rPr>
          <w:b/>
        </w:rPr>
        <w:t>2</w:t>
      </w:r>
      <w:r w:rsidR="00243B6B" w:rsidRPr="00D24A4E">
        <w:rPr>
          <w:b/>
        </w:rPr>
        <w:t xml:space="preserve">.  The Unqualified </w:t>
      </w:r>
      <w:r w:rsidR="002F1D7B" w:rsidRPr="00D24A4E">
        <w:rPr>
          <w:b/>
        </w:rPr>
        <w:t>Citizen</w:t>
      </w:r>
    </w:p>
    <w:p w14:paraId="11116F78" w14:textId="3E35C79A" w:rsidR="00C41CDB" w:rsidRPr="00C41CDB" w:rsidRDefault="00243B6B" w:rsidP="008B58B2">
      <w:pPr>
        <w:spacing w:line="480" w:lineRule="auto"/>
        <w:ind w:firstLine="720"/>
        <w:jc w:val="both"/>
      </w:pPr>
      <w:r>
        <w:t>CRBs</w:t>
      </w:r>
      <w:r w:rsidR="00D81DA5">
        <w:t xml:space="preserve"> </w:t>
      </w:r>
      <w:r>
        <w:t>are faced with</w:t>
      </w:r>
      <w:r w:rsidR="00D81DA5">
        <w:t xml:space="preserve"> a number of problems </w:t>
      </w:r>
      <w:r>
        <w:t>when</w:t>
      </w:r>
      <w:r w:rsidR="00D81DA5">
        <w:t xml:space="preserve"> conducting investigations and hearings </w:t>
      </w:r>
      <w:r w:rsidR="007764E2">
        <w:t>on</w:t>
      </w:r>
      <w:r w:rsidR="00D81DA5">
        <w:t xml:space="preserve"> instances of police misconduct</w:t>
      </w:r>
      <w:r w:rsidR="007764E2">
        <w:t>,</w:t>
      </w:r>
      <w:r w:rsidR="007764E2" w:rsidRPr="007764E2">
        <w:t xml:space="preserve"> </w:t>
      </w:r>
      <w:r w:rsidR="007764E2">
        <w:t xml:space="preserve">beyond the inherent shortcomings of taking a </w:t>
      </w:r>
      <w:r w:rsidR="007764E2">
        <w:lastRenderedPageBreak/>
        <w:t>retrospective and punitive approach to changing police behavior.</w:t>
      </w:r>
      <w:r w:rsidR="009C5CE4">
        <w:rPr>
          <w:rStyle w:val="FootnoteReference"/>
        </w:rPr>
        <w:footnoteReference w:id="50"/>
      </w:r>
      <w:r w:rsidR="009C5CE4">
        <w:t xml:space="preserve"> </w:t>
      </w:r>
      <w:r w:rsidR="007764E2">
        <w:t xml:space="preserve"> </w:t>
      </w:r>
      <w:r w:rsidR="00F75E8B">
        <w:t>When</w:t>
      </w:r>
      <w:r w:rsidR="007764E2">
        <w:t xml:space="preserve"> </w:t>
      </w:r>
      <w:r>
        <w:t xml:space="preserve">unqualified </w:t>
      </w:r>
      <w:r w:rsidR="006F7C8C">
        <w:t xml:space="preserve">civilians </w:t>
      </w:r>
      <w:r w:rsidR="007764E2">
        <w:t xml:space="preserve">attempt to evaluate police </w:t>
      </w:r>
      <w:r w:rsidR="006F7C8C">
        <w:t>departments</w:t>
      </w:r>
      <w:r w:rsidR="007764E2">
        <w:t>, they</w:t>
      </w:r>
      <w:r w:rsidR="006F7C8C">
        <w:t xml:space="preserve"> </w:t>
      </w:r>
      <w:r w:rsidR="009A5698">
        <w:t>often encounter</w:t>
      </w:r>
      <w:r w:rsidR="006F7C8C">
        <w:t xml:space="preserve"> institution</w:t>
      </w:r>
      <w:r w:rsidR="009A5698">
        <w:t>s</w:t>
      </w:r>
      <w:r w:rsidR="006F7C8C">
        <w:t xml:space="preserve"> that </w:t>
      </w:r>
      <w:r w:rsidR="009A5698">
        <w:t xml:space="preserve">are </w:t>
      </w:r>
      <w:r w:rsidR="00D26D0A">
        <w:t>inherently</w:t>
      </w:r>
      <w:r w:rsidR="006F7C8C">
        <w:t xml:space="preserve"> insular and resistant to </w:t>
      </w:r>
      <w:r w:rsidR="009A5698">
        <w:t>dissidence</w:t>
      </w:r>
      <w:r w:rsidR="000E3AAB">
        <w:t>.</w:t>
      </w:r>
      <w:r w:rsidR="00D81DA5">
        <w:rPr>
          <w:rStyle w:val="FootnoteReference"/>
        </w:rPr>
        <w:footnoteReference w:id="51"/>
      </w:r>
      <w:r w:rsidR="000E3AAB">
        <w:t xml:space="preserve"> </w:t>
      </w:r>
      <w:r w:rsidR="00BC2987">
        <w:t xml:space="preserve"> </w:t>
      </w:r>
      <w:r w:rsidR="009A5698">
        <w:t>As a result</w:t>
      </w:r>
      <w:r w:rsidR="00EA7A94">
        <w:t xml:space="preserve">, police </w:t>
      </w:r>
      <w:r w:rsidR="00325F85">
        <w:t xml:space="preserve">have </w:t>
      </w:r>
      <w:r w:rsidR="00EA7A94">
        <w:t xml:space="preserve">vehemently </w:t>
      </w:r>
      <w:r w:rsidR="00325F85">
        <w:t>fought</w:t>
      </w:r>
      <w:r w:rsidR="00530A13">
        <w:t xml:space="preserve"> to prevent</w:t>
      </w:r>
      <w:r w:rsidR="00EA7A94">
        <w:t xml:space="preserve"> </w:t>
      </w:r>
      <w:r>
        <w:t>CRBs</w:t>
      </w:r>
      <w:r w:rsidR="00530A13">
        <w:t xml:space="preserve"> from </w:t>
      </w:r>
      <w:r w:rsidR="004C45B9">
        <w:t xml:space="preserve">acquiring </w:t>
      </w:r>
      <w:r w:rsidR="00530A13">
        <w:t>any real power over their actions</w:t>
      </w:r>
      <w:r w:rsidR="00EA7A94">
        <w:t>.</w:t>
      </w:r>
      <w:r w:rsidR="00ED25B3">
        <w:rPr>
          <w:rStyle w:val="FootnoteReference"/>
        </w:rPr>
        <w:footnoteReference w:id="52"/>
      </w:r>
      <w:r w:rsidR="00530A13">
        <w:t xml:space="preserve">  </w:t>
      </w:r>
      <w:r w:rsidR="00D7433E">
        <w:t>The argument centers on the notion that ordinary c</w:t>
      </w:r>
      <w:r w:rsidR="00EA7A94">
        <w:t xml:space="preserve">ivilians do not </w:t>
      </w:r>
      <w:r w:rsidR="00101508">
        <w:t>possess</w:t>
      </w:r>
      <w:r w:rsidR="004C45B9">
        <w:t xml:space="preserve"> </w:t>
      </w:r>
      <w:r w:rsidR="00EA7A94">
        <w:t xml:space="preserve">the </w:t>
      </w:r>
      <w:r w:rsidR="00101508">
        <w:t xml:space="preserve">same </w:t>
      </w:r>
      <w:r w:rsidR="00EA7A94">
        <w:t>knowledge, experience, and responsibilities</w:t>
      </w:r>
      <w:r w:rsidR="004C45B9">
        <w:t xml:space="preserve"> of police officers.</w:t>
      </w:r>
      <w:r w:rsidR="00BC1180">
        <w:rPr>
          <w:rStyle w:val="FootnoteReference"/>
        </w:rPr>
        <w:footnoteReference w:id="53"/>
      </w:r>
      <w:r w:rsidR="00EA7A94">
        <w:t xml:space="preserve"> </w:t>
      </w:r>
      <w:r w:rsidR="00D7433E">
        <w:t>T</w:t>
      </w:r>
      <w:r w:rsidR="004C45B9">
        <w:t>he law enforcement community</w:t>
      </w:r>
      <w:r w:rsidR="00101508">
        <w:t>’s overarching perception of</w:t>
      </w:r>
      <w:r w:rsidR="004C45B9">
        <w:t xml:space="preserve"> </w:t>
      </w:r>
      <w:r>
        <w:t>CRBs</w:t>
      </w:r>
      <w:r w:rsidR="004C45B9">
        <w:t xml:space="preserve"> </w:t>
      </w:r>
      <w:r w:rsidR="00101508">
        <w:t xml:space="preserve">is that </w:t>
      </w:r>
      <w:r>
        <w:t>they</w:t>
      </w:r>
      <w:r w:rsidR="00101508">
        <w:t xml:space="preserve"> </w:t>
      </w:r>
      <w:r w:rsidR="003744F5">
        <w:t xml:space="preserve">are </w:t>
      </w:r>
      <w:r w:rsidR="00101508">
        <w:t xml:space="preserve">comprised of </w:t>
      </w:r>
      <w:r>
        <w:t xml:space="preserve">untrained </w:t>
      </w:r>
      <w:r w:rsidR="00101508">
        <w:t>individuals who are incapable of evaluating</w:t>
      </w:r>
      <w:r>
        <w:t>, assessing and</w:t>
      </w:r>
      <w:r w:rsidR="00101508">
        <w:t xml:space="preserve"> questioning officer decisions, especially in situations where </w:t>
      </w:r>
      <w:r w:rsidR="00D7433E">
        <w:t xml:space="preserve">the </w:t>
      </w:r>
      <w:r w:rsidR="00BD7EE0">
        <w:t xml:space="preserve">necessity </w:t>
      </w:r>
      <w:r w:rsidR="00D7433E">
        <w:t xml:space="preserve">of force is determined </w:t>
      </w:r>
      <w:r w:rsidR="00BD7EE0">
        <w:t>in moments of urgency and potential danger</w:t>
      </w:r>
      <w:r w:rsidR="00101508">
        <w:t>.</w:t>
      </w:r>
      <w:r w:rsidR="00ED25B3">
        <w:rPr>
          <w:rStyle w:val="FootnoteReference"/>
        </w:rPr>
        <w:footnoteReference w:id="54"/>
      </w:r>
      <w:r w:rsidR="00165EB1" w:rsidRPr="00165EB1">
        <w:t xml:space="preserve">  </w:t>
      </w:r>
      <w:r w:rsidR="006451AB">
        <w:t>Police also fear that</w:t>
      </w:r>
      <w:r w:rsidR="004E5CC9">
        <w:t xml:space="preserve"> </w:t>
      </w:r>
      <w:r w:rsidR="00DA6429">
        <w:t>CRBs</w:t>
      </w:r>
      <w:r w:rsidR="004E5CC9">
        <w:t xml:space="preserve"> will be dominated by </w:t>
      </w:r>
      <w:r w:rsidR="00FB60F5">
        <w:t>disgruntled</w:t>
      </w:r>
      <w:r w:rsidR="004E5CC9">
        <w:t xml:space="preserve"> citizens with ulterior motives rather than responsible citizens who a</w:t>
      </w:r>
      <w:r w:rsidR="00FB60F5">
        <w:t xml:space="preserve">im to improve </w:t>
      </w:r>
      <w:r w:rsidR="00FB60F5">
        <w:lastRenderedPageBreak/>
        <w:t>police</w:t>
      </w:r>
      <w:r w:rsidR="00DA6429">
        <w:noBreakHyphen/>
      </w:r>
      <w:r w:rsidR="00FB60F5">
        <w:t>community relations</w:t>
      </w:r>
      <w:r w:rsidR="00171567" w:rsidRPr="00165EB1">
        <w:t>.</w:t>
      </w:r>
      <w:r w:rsidR="00ED25B3">
        <w:rPr>
          <w:rStyle w:val="FootnoteReference"/>
        </w:rPr>
        <w:footnoteReference w:id="55"/>
      </w:r>
      <w:r w:rsidR="00F65357">
        <w:t xml:space="preserve">  </w:t>
      </w:r>
      <w:r w:rsidR="006451AB">
        <w:t>In addition to believing</w:t>
      </w:r>
      <w:r w:rsidR="00F65357">
        <w:t xml:space="preserve"> civilians are not properly motivated and trained to put officers on trial</w:t>
      </w:r>
      <w:r w:rsidR="00F65357" w:rsidRPr="00165EB1">
        <w:t>, police feel that citizen</w:t>
      </w:r>
      <w:r w:rsidR="006451AB">
        <w:t>s’</w:t>
      </w:r>
      <w:r w:rsidR="00F65357" w:rsidRPr="00165EB1">
        <w:t xml:space="preserve"> interests are</w:t>
      </w:r>
      <w:r w:rsidR="00F65357">
        <w:t xml:space="preserve"> already</w:t>
      </w:r>
      <w:r w:rsidR="00F65357" w:rsidRPr="00165EB1">
        <w:t xml:space="preserve"> protected by officers who have entered law enforcement </w:t>
      </w:r>
      <w:r w:rsidR="006451AB">
        <w:t>with</w:t>
      </w:r>
      <w:r w:rsidR="006451AB" w:rsidRPr="00165EB1">
        <w:t xml:space="preserve"> </w:t>
      </w:r>
      <w:r w:rsidR="00F65357" w:rsidRPr="00165EB1">
        <w:t>a desire to serve the public.</w:t>
      </w:r>
      <w:r w:rsidR="00F65357">
        <w:rPr>
          <w:rStyle w:val="FootnoteReference"/>
        </w:rPr>
        <w:footnoteReference w:id="56"/>
      </w:r>
      <w:r w:rsidR="00171567" w:rsidRPr="00165EB1">
        <w:t xml:space="preserve">  </w:t>
      </w:r>
      <w:r w:rsidR="006451AB">
        <w:t>This point of view has led p</w:t>
      </w:r>
      <w:r w:rsidR="00EA7A94" w:rsidRPr="00165EB1">
        <w:t xml:space="preserve">olice organizations </w:t>
      </w:r>
      <w:r w:rsidR="006451AB">
        <w:t xml:space="preserve">to </w:t>
      </w:r>
      <w:r w:rsidR="00EA7A94" w:rsidRPr="00165EB1">
        <w:t xml:space="preserve">resist the </w:t>
      </w:r>
      <w:r w:rsidR="00530A13" w:rsidRPr="00165EB1">
        <w:t xml:space="preserve">active </w:t>
      </w:r>
      <w:r w:rsidR="00530A13" w:rsidRPr="00C41CDB">
        <w:t>empowerment</w:t>
      </w:r>
      <w:r w:rsidR="00EA7A94" w:rsidRPr="00C41CDB">
        <w:t xml:space="preserve"> of civilian oversight mechanisms </w:t>
      </w:r>
      <w:r w:rsidR="00F65357">
        <w:t>th</w:t>
      </w:r>
      <w:r w:rsidR="00A21339">
        <w:t>r</w:t>
      </w:r>
      <w:r w:rsidR="00F65357">
        <w:t xml:space="preserve">ough </w:t>
      </w:r>
      <w:r w:rsidR="0086388E">
        <w:t>collective bargaining,</w:t>
      </w:r>
      <w:r w:rsidR="0086388E">
        <w:rPr>
          <w:rStyle w:val="FootnoteReference"/>
        </w:rPr>
        <w:footnoteReference w:id="57"/>
      </w:r>
      <w:r w:rsidR="0086388E">
        <w:t xml:space="preserve"> </w:t>
      </w:r>
      <w:r w:rsidR="00F65357">
        <w:t>boycott,</w:t>
      </w:r>
      <w:r w:rsidR="00F65357">
        <w:rPr>
          <w:rStyle w:val="FootnoteReference"/>
        </w:rPr>
        <w:footnoteReference w:id="58"/>
      </w:r>
      <w:r w:rsidR="00F65357">
        <w:t xml:space="preserve"> legal action,</w:t>
      </w:r>
      <w:r w:rsidR="00F65357">
        <w:rPr>
          <w:rStyle w:val="FootnoteReference"/>
        </w:rPr>
        <w:footnoteReference w:id="59"/>
      </w:r>
      <w:r w:rsidR="00F65357">
        <w:t xml:space="preserve"> and political pressure.</w:t>
      </w:r>
      <w:r w:rsidR="00F65357">
        <w:rPr>
          <w:rStyle w:val="FootnoteReference"/>
        </w:rPr>
        <w:footnoteReference w:id="60"/>
      </w:r>
    </w:p>
    <w:p w14:paraId="30ED0295" w14:textId="3CA9A919" w:rsidR="002F1D7B" w:rsidRPr="00D24A4E" w:rsidRDefault="008C0FE0" w:rsidP="008B58B2">
      <w:pPr>
        <w:spacing w:line="480" w:lineRule="auto"/>
        <w:ind w:firstLine="720"/>
        <w:jc w:val="both"/>
        <w:rPr>
          <w:b/>
        </w:rPr>
      </w:pPr>
      <w:r w:rsidRPr="00D24A4E">
        <w:rPr>
          <w:b/>
        </w:rPr>
        <w:t>3</w:t>
      </w:r>
      <w:r w:rsidR="002F1D7B" w:rsidRPr="00D24A4E">
        <w:rPr>
          <w:b/>
        </w:rPr>
        <w:t>.  The Limited Powers of the Citizen Review Board</w:t>
      </w:r>
    </w:p>
    <w:p w14:paraId="0FDEF4A4" w14:textId="746B548D" w:rsidR="006E695C" w:rsidRDefault="002F1D7B" w:rsidP="008B58B2">
      <w:pPr>
        <w:spacing w:line="480" w:lineRule="auto"/>
        <w:ind w:firstLine="720"/>
        <w:jc w:val="both"/>
      </w:pPr>
      <w:r>
        <w:t xml:space="preserve">For CRBs to be effective, they should have </w:t>
      </w:r>
      <w:r w:rsidR="007966B5">
        <w:t>independent investigatory power</w:t>
      </w:r>
      <w:r>
        <w:t xml:space="preserve">, subpoena power, </w:t>
      </w:r>
      <w:r w:rsidR="007966B5">
        <w:t xml:space="preserve">and </w:t>
      </w:r>
      <w:r>
        <w:t xml:space="preserve">the power to </w:t>
      </w:r>
      <w:r w:rsidR="007966B5">
        <w:t>punish accused officers.</w:t>
      </w:r>
      <w:r w:rsidR="00ED25B3">
        <w:rPr>
          <w:rStyle w:val="FootnoteReference"/>
        </w:rPr>
        <w:footnoteReference w:id="61"/>
      </w:r>
      <w:r w:rsidR="007966B5">
        <w:t xml:space="preserve">  </w:t>
      </w:r>
      <w:r>
        <w:t xml:space="preserve">Under the current model </w:t>
      </w:r>
      <w:r w:rsidR="00B8061C">
        <w:t xml:space="preserve">many CRBs do not have the subpoena power to compel testimony and, without this </w:t>
      </w:r>
      <w:r w:rsidR="00B8061C">
        <w:lastRenderedPageBreak/>
        <w:t xml:space="preserve">power, uncooperative officers </w:t>
      </w:r>
      <w:r w:rsidR="00741C04">
        <w:t xml:space="preserve">can undermine </w:t>
      </w:r>
      <w:r w:rsidR="00B8061C">
        <w:t>the accuracy, thoroughness, and effectiveness of the entire process</w:t>
      </w:r>
      <w:r w:rsidR="008C0FE0">
        <w:t>.</w:t>
      </w:r>
      <w:r w:rsidR="00EA7DA7">
        <w:rPr>
          <w:rStyle w:val="FootnoteReference"/>
        </w:rPr>
        <w:footnoteReference w:id="62"/>
      </w:r>
      <w:r w:rsidR="00F75E8B">
        <w:t xml:space="preserve">  </w:t>
      </w:r>
      <w:r w:rsidR="00B8061C">
        <w:t>Furthermore</w:t>
      </w:r>
      <w:r w:rsidR="00794B2C">
        <w:t>, e</w:t>
      </w:r>
      <w:r w:rsidR="0040052C">
        <w:t xml:space="preserve">ven if the review board </w:t>
      </w:r>
      <w:r w:rsidR="00593F34">
        <w:t xml:space="preserve">gathers sufficient </w:t>
      </w:r>
      <w:r w:rsidR="008A52CC">
        <w:t xml:space="preserve">evidence </w:t>
      </w:r>
      <w:r w:rsidR="00593F34">
        <w:t xml:space="preserve">condemning </w:t>
      </w:r>
      <w:r w:rsidR="0040052C">
        <w:t>an officer</w:t>
      </w:r>
      <w:r w:rsidR="00A57E10">
        <w:t xml:space="preserve">, </w:t>
      </w:r>
      <w:r w:rsidR="00593F34">
        <w:t>the board can only make recommendations for disciplinary action</w:t>
      </w:r>
      <w:r w:rsidR="00A57E10">
        <w:t>.</w:t>
      </w:r>
      <w:r w:rsidR="00ED25B3">
        <w:rPr>
          <w:rStyle w:val="FootnoteReference"/>
        </w:rPr>
        <w:footnoteReference w:id="63"/>
      </w:r>
      <w:r w:rsidR="0067357F">
        <w:t xml:space="preserve">  </w:t>
      </w:r>
      <w:r w:rsidR="007D2954">
        <w:t>Though CRB procedures imitate criminal trials, these oversight bodies do not wield the court’s authority</w:t>
      </w:r>
      <w:r w:rsidR="0082227A">
        <w:t xml:space="preserve"> to compel evidence (subpoena power) and punish wrongdoers.</w:t>
      </w:r>
      <w:r w:rsidR="0040052C">
        <w:t xml:space="preserve"> </w:t>
      </w:r>
      <w:r w:rsidR="00FB50F6">
        <w:t xml:space="preserve"> </w:t>
      </w:r>
      <w:r w:rsidR="00E40405">
        <w:t>W</w:t>
      </w:r>
      <w:r w:rsidR="0040052C" w:rsidRPr="003138B5">
        <w:t xml:space="preserve">ithout the ability to </w:t>
      </w:r>
      <w:r w:rsidR="00F17E35">
        <w:t>independently investigate</w:t>
      </w:r>
      <w:r w:rsidR="001553B0">
        <w:t xml:space="preserve"> or</w:t>
      </w:r>
      <w:r w:rsidR="0040052C" w:rsidRPr="003138B5">
        <w:t xml:space="preserve"> punish misconduct, the citizen review board </w:t>
      </w:r>
      <w:r w:rsidR="005319DD" w:rsidRPr="003138B5">
        <w:t xml:space="preserve">may not </w:t>
      </w:r>
      <w:r w:rsidR="00B32DC2">
        <w:t>fully</w:t>
      </w:r>
      <w:r w:rsidR="005319DD" w:rsidRPr="003138B5">
        <w:t xml:space="preserve"> replicate the function and effect of a </w:t>
      </w:r>
      <w:r w:rsidR="000B0855">
        <w:t xml:space="preserve">criminal </w:t>
      </w:r>
      <w:r w:rsidR="005319DD" w:rsidRPr="003138B5">
        <w:t>court</w:t>
      </w:r>
      <w:r w:rsidR="000B0855">
        <w:t xml:space="preserve"> or the IA discipline system within the police department</w:t>
      </w:r>
      <w:r w:rsidR="005319DD" w:rsidRPr="003138B5">
        <w:t>.</w:t>
      </w:r>
      <w:r w:rsidR="00A15D11">
        <w:rPr>
          <w:rStyle w:val="FootnoteReference"/>
        </w:rPr>
        <w:footnoteReference w:id="64"/>
      </w:r>
      <w:r w:rsidR="005319DD">
        <w:t xml:space="preserve"> </w:t>
      </w:r>
    </w:p>
    <w:p w14:paraId="1E469363" w14:textId="5497A978" w:rsidR="00F71C6B" w:rsidRDefault="00201051" w:rsidP="008B58B2">
      <w:pPr>
        <w:spacing w:line="480" w:lineRule="auto"/>
        <w:ind w:firstLine="720"/>
        <w:jc w:val="both"/>
      </w:pPr>
      <w:r>
        <w:t>In addition</w:t>
      </w:r>
      <w:r w:rsidR="000B0855">
        <w:t xml:space="preserve">, </w:t>
      </w:r>
      <w:r w:rsidR="00E40405">
        <w:t xml:space="preserve">the </w:t>
      </w:r>
      <w:r w:rsidR="00604080">
        <w:t>CRB</w:t>
      </w:r>
      <w:r w:rsidR="00E40405">
        <w:t xml:space="preserve"> undermines its function </w:t>
      </w:r>
      <w:r w:rsidR="000B0855">
        <w:t xml:space="preserve">by attempting to replicate the </w:t>
      </w:r>
      <w:r w:rsidR="00604080">
        <w:t xml:space="preserve">police </w:t>
      </w:r>
      <w:r w:rsidR="000B0855">
        <w:t xml:space="preserve">department’s </w:t>
      </w:r>
      <w:r w:rsidR="00604080">
        <w:t>public</w:t>
      </w:r>
      <w:r w:rsidR="000B0855">
        <w:t xml:space="preserve"> complaint procedure</w:t>
      </w:r>
      <w:r w:rsidR="00604080">
        <w:t>s used by</w:t>
      </w:r>
      <w:r w:rsidR="001661A4">
        <w:t xml:space="preserve"> </w:t>
      </w:r>
      <w:r w:rsidR="00B32DC2">
        <w:t>IA</w:t>
      </w:r>
      <w:r w:rsidR="001661A4">
        <w:t>.</w:t>
      </w:r>
      <w:r w:rsidR="00A15D11">
        <w:rPr>
          <w:rStyle w:val="FootnoteReference"/>
        </w:rPr>
        <w:footnoteReference w:id="65"/>
      </w:r>
      <w:r w:rsidR="00FB1A4E">
        <w:t xml:space="preserve"> </w:t>
      </w:r>
      <w:r w:rsidR="001661A4">
        <w:t xml:space="preserve"> </w:t>
      </w:r>
      <w:r w:rsidR="00FB1A4E">
        <w:t>As explained, t</w:t>
      </w:r>
      <w:r w:rsidR="00E40405">
        <w:t>he findings are redundant</w:t>
      </w:r>
      <w:r w:rsidR="001661A4">
        <w:t xml:space="preserve"> because </w:t>
      </w:r>
      <w:r>
        <w:t>the board</w:t>
      </w:r>
      <w:r w:rsidR="001661A4">
        <w:t xml:space="preserve"> reviews the same information</w:t>
      </w:r>
      <w:r>
        <w:t>,</w:t>
      </w:r>
      <w:r w:rsidR="001661A4">
        <w:t xml:space="preserve"> and questions the same witnesses as IA</w:t>
      </w:r>
      <w:r w:rsidR="00E40405">
        <w:t xml:space="preserve">—leading </w:t>
      </w:r>
      <w:r w:rsidR="001661A4">
        <w:t xml:space="preserve">the oversight body </w:t>
      </w:r>
      <w:r w:rsidR="00E40405">
        <w:t xml:space="preserve">to </w:t>
      </w:r>
      <w:r>
        <w:t xml:space="preserve">almost always </w:t>
      </w:r>
      <w:r w:rsidR="001661A4">
        <w:t>agree with IA’s findings.</w:t>
      </w:r>
      <w:r w:rsidR="005C0169">
        <w:rPr>
          <w:rStyle w:val="FootnoteReference"/>
        </w:rPr>
        <w:footnoteReference w:id="66"/>
      </w:r>
      <w:r w:rsidR="001661A4">
        <w:t xml:space="preserve">  A survey of nine citizen oversight bodies found that </w:t>
      </w:r>
      <w:r w:rsidR="00CA58C2">
        <w:t>these CRBs</w:t>
      </w:r>
      <w:r w:rsidR="00267987">
        <w:t xml:space="preserve"> </w:t>
      </w:r>
      <w:r w:rsidR="00F71C6B">
        <w:t xml:space="preserve">agreed with IA </w:t>
      </w:r>
      <w:r w:rsidR="00A15D11">
        <w:t>8</w:t>
      </w:r>
      <w:r w:rsidR="00F71C6B">
        <w:t xml:space="preserve">0% to </w:t>
      </w:r>
      <w:r w:rsidR="00F71C6B">
        <w:lastRenderedPageBreak/>
        <w:t>95% of the time, with one body reporting that it “disagreed with IA’s finding in about a half dozen ca</w:t>
      </w:r>
      <w:r w:rsidR="00E55205">
        <w:t>ses in its history</w:t>
      </w:r>
      <w:r w:rsidR="00ED25B3">
        <w:t>.</w:t>
      </w:r>
      <w:r w:rsidR="00E55205">
        <w:t>”</w:t>
      </w:r>
      <w:r w:rsidR="00ED25B3">
        <w:rPr>
          <w:rStyle w:val="FootnoteReference"/>
        </w:rPr>
        <w:footnoteReference w:id="67"/>
      </w:r>
      <w:r w:rsidR="00F71C6B">
        <w:t xml:space="preserve">  </w:t>
      </w:r>
      <w:r w:rsidR="00ED25B3">
        <w:t>As a result, Samuel Walker</w:t>
      </w:r>
      <w:r w:rsidR="00F71C6B">
        <w:t>, a major authority on citizen oversight, notes that “only a few [external complaint agencies] have clearly demonstrated that they in fact do a better job of handling complaints than police departments</w:t>
      </w:r>
      <w:r w:rsidR="00EE279A">
        <w:t>.”</w:t>
      </w:r>
      <w:r w:rsidR="00ED25B3">
        <w:rPr>
          <w:rStyle w:val="FootnoteReference"/>
        </w:rPr>
        <w:footnoteReference w:id="68"/>
      </w:r>
      <w:r w:rsidR="00EE279A">
        <w:t xml:space="preserve">  In fact, by mirroring IA and thereby agreeing with its findings in the vast majority of c</w:t>
      </w:r>
      <w:r w:rsidR="00EA29C0">
        <w:t xml:space="preserve">ases, the </w:t>
      </w:r>
      <w:r w:rsidR="00604080">
        <w:t>CRB</w:t>
      </w:r>
      <w:r w:rsidR="00EA29C0">
        <w:t xml:space="preserve"> is often</w:t>
      </w:r>
      <w:r w:rsidR="00EE279A">
        <w:t xml:space="preserve"> perceived by the public as being co</w:t>
      </w:r>
      <w:r w:rsidR="00BB286E">
        <w:noBreakHyphen/>
      </w:r>
      <w:r w:rsidR="00EE279A">
        <w:t>opted by the police department and becoming part of the “system” rather than an advocate for</w:t>
      </w:r>
      <w:r w:rsidR="00E55205">
        <w:t xml:space="preserve"> the community</w:t>
      </w:r>
      <w:r w:rsidR="00EE279A">
        <w:t>.</w:t>
      </w:r>
      <w:r w:rsidR="00ED25B3">
        <w:rPr>
          <w:rStyle w:val="FootnoteReference"/>
        </w:rPr>
        <w:footnoteReference w:id="69"/>
      </w:r>
    </w:p>
    <w:p w14:paraId="5B412AC7" w14:textId="4FEC5B50" w:rsidR="00CB39BB" w:rsidRDefault="00267987" w:rsidP="00D24A4E">
      <w:pPr>
        <w:spacing w:line="480" w:lineRule="auto"/>
        <w:ind w:firstLine="720"/>
        <w:jc w:val="both"/>
        <w:rPr>
          <w:b/>
          <w:i/>
        </w:rPr>
      </w:pPr>
      <w:r>
        <w:t xml:space="preserve">Independent citizen oversight bodies should </w:t>
      </w:r>
      <w:r w:rsidR="00CB39BB">
        <w:t xml:space="preserve">be </w:t>
      </w:r>
      <w:r>
        <w:t>restructure</w:t>
      </w:r>
      <w:r w:rsidR="00BB286E">
        <w:t>d</w:t>
      </w:r>
      <w:r>
        <w:t xml:space="preserve"> </w:t>
      </w:r>
      <w:r w:rsidR="0092153F">
        <w:t>to confront</w:t>
      </w:r>
      <w:r w:rsidR="00CB39BB">
        <w:t xml:space="preserve"> their shortcomings </w:t>
      </w:r>
      <w:r w:rsidR="009B6055">
        <w:t>so that CRB procedures address their</w:t>
      </w:r>
      <w:r w:rsidR="00CB39BB">
        <w:t xml:space="preserve"> inability </w:t>
      </w:r>
      <w:r>
        <w:t>to carry out office</w:t>
      </w:r>
      <w:r w:rsidR="00BB286E">
        <w:t>r</w:t>
      </w:r>
      <w:r>
        <w:t xml:space="preserve"> discipline and </w:t>
      </w:r>
      <w:r w:rsidR="009B6055">
        <w:t xml:space="preserve">avoid </w:t>
      </w:r>
      <w:r>
        <w:t>redundancy of the po</w:t>
      </w:r>
      <w:r w:rsidR="00CB39BB">
        <w:t>lice department’s investigation.</w:t>
      </w:r>
      <w:r w:rsidR="00A31FEA" w:rsidRPr="00E850B0">
        <w:rPr>
          <w:b/>
          <w:i/>
        </w:rPr>
        <w:tab/>
      </w:r>
    </w:p>
    <w:p w14:paraId="19BAD5D3" w14:textId="6E12F685" w:rsidR="00A31FEA" w:rsidRPr="00E850B0" w:rsidRDefault="00A31FEA" w:rsidP="00D24A4E">
      <w:pPr>
        <w:spacing w:line="480" w:lineRule="auto"/>
        <w:ind w:firstLine="720"/>
        <w:jc w:val="both"/>
        <w:rPr>
          <w:b/>
          <w:i/>
        </w:rPr>
      </w:pPr>
      <w:r w:rsidRPr="00E850B0">
        <w:rPr>
          <w:b/>
          <w:i/>
        </w:rPr>
        <w:t>C.</w:t>
      </w:r>
      <w:r w:rsidRPr="00E850B0">
        <w:rPr>
          <w:b/>
          <w:i/>
        </w:rPr>
        <w:tab/>
        <w:t>Alternative Sources of Power</w:t>
      </w:r>
    </w:p>
    <w:p w14:paraId="2FA9CBDB" w14:textId="612ABAEC" w:rsidR="00706E75" w:rsidRDefault="00A57E10" w:rsidP="008B58B2">
      <w:pPr>
        <w:spacing w:line="480" w:lineRule="auto"/>
        <w:ind w:firstLine="720"/>
        <w:jc w:val="both"/>
      </w:pPr>
      <w:r w:rsidRPr="00604080">
        <w:t xml:space="preserve">While </w:t>
      </w:r>
      <w:r w:rsidR="0040052C" w:rsidRPr="00604080">
        <w:t xml:space="preserve">the </w:t>
      </w:r>
      <w:r w:rsidR="00643CCA" w:rsidRPr="00604080">
        <w:t>adversarial trial</w:t>
      </w:r>
      <w:r w:rsidRPr="00604080">
        <w:t xml:space="preserve"> function is </w:t>
      </w:r>
      <w:r w:rsidR="00EA29C0" w:rsidRPr="00604080">
        <w:t>no more effective</w:t>
      </w:r>
      <w:r w:rsidRPr="00604080">
        <w:t xml:space="preserve"> in deterring police misconduct</w:t>
      </w:r>
      <w:r w:rsidR="00EA29C0" w:rsidRPr="00604080">
        <w:t xml:space="preserve"> than</w:t>
      </w:r>
      <w:r w:rsidR="00643CCA" w:rsidRPr="00604080">
        <w:t xml:space="preserve"> the department’s own citizen complaint procedures</w:t>
      </w:r>
      <w:r w:rsidRPr="00604080">
        <w:t xml:space="preserve">, the review board is not limited to </w:t>
      </w:r>
      <w:r w:rsidR="0040052C" w:rsidRPr="00604080">
        <w:t xml:space="preserve">these </w:t>
      </w:r>
      <w:r w:rsidR="00A51A68" w:rsidRPr="00604080">
        <w:t>punitive</w:t>
      </w:r>
      <w:r w:rsidR="00643CCA" w:rsidRPr="00604080">
        <w:t xml:space="preserve"> powers and processes</w:t>
      </w:r>
      <w:r w:rsidRPr="00604080">
        <w:t>.</w:t>
      </w:r>
      <w:r w:rsidR="00A46677" w:rsidRPr="00604080">
        <w:rPr>
          <w:rStyle w:val="FootnoteReference"/>
        </w:rPr>
        <w:footnoteReference w:id="70"/>
      </w:r>
      <w:r>
        <w:t xml:space="preserve">  </w:t>
      </w:r>
      <w:r w:rsidR="00AE755C">
        <w:t xml:space="preserve">Because of its democratic, </w:t>
      </w:r>
      <w:r w:rsidR="00706E75">
        <w:t>communicative</w:t>
      </w:r>
      <w:r>
        <w:t xml:space="preserve"> nature</w:t>
      </w:r>
      <w:r w:rsidR="00AE755C">
        <w:t>, the CRB possess an alternative source of power</w:t>
      </w:r>
      <w:r w:rsidR="00643CCA">
        <w:t xml:space="preserve">— independence </w:t>
      </w:r>
      <w:r w:rsidR="00643CCA">
        <w:lastRenderedPageBreak/>
        <w:t>and openness to public participation</w:t>
      </w:r>
      <w:r w:rsidR="0000636C">
        <w:t>.</w:t>
      </w:r>
      <w:r w:rsidR="00B521DB">
        <w:rPr>
          <w:rStyle w:val="FootnoteReference"/>
        </w:rPr>
        <w:footnoteReference w:id="71"/>
      </w:r>
      <w:r w:rsidR="005319DD">
        <w:t xml:space="preserve">  </w:t>
      </w:r>
      <w:r w:rsidR="00CB39BB">
        <w:t xml:space="preserve">Shifting focus on these inherent powers would enable </w:t>
      </w:r>
      <w:r w:rsidR="00AE755C">
        <w:t>CRBs</w:t>
      </w:r>
      <w:r w:rsidR="00CB39BB">
        <w:t xml:space="preserve"> to </w:t>
      </w:r>
      <w:r w:rsidR="004C45A0">
        <w:t>have</w:t>
      </w:r>
      <w:r w:rsidR="00CB39BB">
        <w:t xml:space="preserve"> a more substantive </w:t>
      </w:r>
      <w:r w:rsidR="00A63E97">
        <w:t xml:space="preserve">impact </w:t>
      </w:r>
      <w:r w:rsidR="00CB39BB">
        <w:t xml:space="preserve">on </w:t>
      </w:r>
      <w:r w:rsidR="00A63E97">
        <w:t>police practices.</w:t>
      </w:r>
      <w:r w:rsidR="00A46677">
        <w:rPr>
          <w:rStyle w:val="FootnoteReference"/>
        </w:rPr>
        <w:footnoteReference w:id="72"/>
      </w:r>
    </w:p>
    <w:p w14:paraId="792FF311" w14:textId="1794C7B3" w:rsidR="00436E9B" w:rsidRPr="00D24A4E" w:rsidRDefault="00436E9B" w:rsidP="008B58B2">
      <w:pPr>
        <w:spacing w:line="480" w:lineRule="auto"/>
        <w:ind w:firstLine="720"/>
        <w:jc w:val="both"/>
        <w:rPr>
          <w:b/>
        </w:rPr>
      </w:pPr>
      <w:r>
        <w:rPr>
          <w:b/>
        </w:rPr>
        <w:t xml:space="preserve">1.  </w:t>
      </w:r>
      <w:r w:rsidR="00217E81">
        <w:rPr>
          <w:b/>
        </w:rPr>
        <w:t>Identifying Good Cops</w:t>
      </w:r>
    </w:p>
    <w:p w14:paraId="2F273B6F" w14:textId="41BDCA29" w:rsidR="00D86B71" w:rsidRDefault="00E55C28" w:rsidP="008B58B2">
      <w:pPr>
        <w:spacing w:line="480" w:lineRule="auto"/>
        <w:ind w:firstLine="720"/>
        <w:jc w:val="both"/>
      </w:pPr>
      <w:r>
        <w:t>The first of t</w:t>
      </w:r>
      <w:r w:rsidR="00A63E97">
        <w:t>hese democratic, communicative</w:t>
      </w:r>
      <w:r w:rsidR="0000636C">
        <w:t xml:space="preserve"> </w:t>
      </w:r>
      <w:r w:rsidR="00643CCA">
        <w:t>powers</w:t>
      </w:r>
      <w:r>
        <w:t xml:space="preserve"> is the ability</w:t>
      </w:r>
      <w:r w:rsidR="00217E81">
        <w:t xml:space="preserve"> of CRBs</w:t>
      </w:r>
      <w:r>
        <w:t xml:space="preserve"> to provide public</w:t>
      </w:r>
      <w:r w:rsidR="00AE755C">
        <w:t xml:space="preserve"> </w:t>
      </w:r>
      <w:r>
        <w:t xml:space="preserve">opinion information </w:t>
      </w:r>
      <w:r w:rsidR="00AE755C">
        <w:t xml:space="preserve">regarding the </w:t>
      </w:r>
      <w:r w:rsidR="00201051">
        <w:t xml:space="preserve">conduct of </w:t>
      </w:r>
      <w:r>
        <w:t>individual officers.</w:t>
      </w:r>
      <w:r w:rsidR="00A46677">
        <w:rPr>
          <w:rStyle w:val="FootnoteReference"/>
        </w:rPr>
        <w:footnoteReference w:id="73"/>
      </w:r>
      <w:r>
        <w:t xml:space="preserve">  While </w:t>
      </w:r>
      <w:r w:rsidR="00A63BDE">
        <w:t xml:space="preserve">police </w:t>
      </w:r>
      <w:r>
        <w:t xml:space="preserve">departments </w:t>
      </w:r>
      <w:r w:rsidR="00AE755C">
        <w:t xml:space="preserve">assess officers using objective </w:t>
      </w:r>
      <w:r>
        <w:t>criteria such as numbers of arrests and citations issued,</w:t>
      </w:r>
      <w:r w:rsidR="00570F4F">
        <w:rPr>
          <w:rStyle w:val="FootnoteReference"/>
        </w:rPr>
        <w:footnoteReference w:id="74"/>
      </w:r>
      <w:r>
        <w:t xml:space="preserve"> there is </w:t>
      </w:r>
      <w:r w:rsidR="00216379">
        <w:t xml:space="preserve">currently </w:t>
      </w:r>
      <w:r>
        <w:t xml:space="preserve">no tool to measure the </w:t>
      </w:r>
      <w:r w:rsidR="00AE755C">
        <w:t xml:space="preserve">subjective, </w:t>
      </w:r>
      <w:r w:rsidR="00E30A59">
        <w:t>interpersonal manner</w:t>
      </w:r>
      <w:r>
        <w:t xml:space="preserve"> </w:t>
      </w:r>
      <w:r w:rsidR="00B0782E">
        <w:t xml:space="preserve">of </w:t>
      </w:r>
      <w:r w:rsidR="00216379">
        <w:t>an individual</w:t>
      </w:r>
      <w:r w:rsidR="00B0782E">
        <w:t xml:space="preserve"> officer’s </w:t>
      </w:r>
      <w:r>
        <w:t>problem</w:t>
      </w:r>
      <w:r w:rsidR="00216379">
        <w:noBreakHyphen/>
      </w:r>
      <w:r>
        <w:t xml:space="preserve">solving </w:t>
      </w:r>
      <w:r w:rsidR="00B0782E">
        <w:t>skills.</w:t>
      </w:r>
      <w:r w:rsidR="00ED25B3">
        <w:rPr>
          <w:rStyle w:val="FootnoteReference"/>
        </w:rPr>
        <w:footnoteReference w:id="75"/>
      </w:r>
      <w:r w:rsidR="002479D8">
        <w:t xml:space="preserve">  </w:t>
      </w:r>
      <w:r w:rsidR="00713CCF">
        <w:t xml:space="preserve">Early warning systems are the only means to track officer behavior and order specific training or counseling, when </w:t>
      </w:r>
      <w:r w:rsidR="00713CCF" w:rsidRPr="00713CCF">
        <w:t>necessary.</w:t>
      </w:r>
      <w:r w:rsidR="00713CCF" w:rsidRPr="00D24A4E">
        <w:rPr>
          <w:rStyle w:val="FootnoteReference"/>
        </w:rPr>
        <w:footnoteReference w:id="76"/>
      </w:r>
      <w:r w:rsidR="00713CCF" w:rsidRPr="00D24A4E">
        <w:t xml:space="preserve"> </w:t>
      </w:r>
      <w:r w:rsidR="00713CCF" w:rsidRPr="00713CCF">
        <w:t xml:space="preserve"> These</w:t>
      </w:r>
      <w:r w:rsidR="00713CCF">
        <w:t xml:space="preserve"> early warning systems have been implemented by IA departments</w:t>
      </w:r>
      <w:r w:rsidR="00713CCF" w:rsidRPr="00D24A4E">
        <w:rPr>
          <w:rStyle w:val="FootnoteReference"/>
        </w:rPr>
        <w:footnoteReference w:id="77"/>
      </w:r>
      <w:r w:rsidR="00713CCF">
        <w:t xml:space="preserve"> when targeting a small number of officers who cause a disproportionate number of </w:t>
      </w:r>
      <w:r w:rsidR="00713CCF">
        <w:lastRenderedPageBreak/>
        <w:t xml:space="preserve">citizen </w:t>
      </w:r>
      <w:r w:rsidR="00713CCF" w:rsidRPr="00713CCF">
        <w:t>complaints,</w:t>
      </w:r>
      <w:r w:rsidR="00713CCF" w:rsidRPr="00D24A4E">
        <w:rPr>
          <w:rStyle w:val="FootnoteReference"/>
        </w:rPr>
        <w:footnoteReference w:id="78"/>
      </w:r>
      <w:r w:rsidR="00713CCF">
        <w:t xml:space="preserve"> and have been demanded in litigation against problematic police departments.</w:t>
      </w:r>
      <w:r w:rsidR="00713CCF" w:rsidRPr="00D24A4E">
        <w:rPr>
          <w:rStyle w:val="FootnoteReference"/>
        </w:rPr>
        <w:footnoteReference w:id="79"/>
      </w:r>
      <w:r w:rsidR="00713CCF" w:rsidRPr="00713CCF">
        <w:t xml:space="preserve"> </w:t>
      </w:r>
      <w:r w:rsidR="00713CCF">
        <w:t xml:space="preserve"> Although these early warning systems track the interactions between specific officers and the broader community, they only focus on negative behavior, leaving the minority of officers who are particularly skilled at interacting with the public</w:t>
      </w:r>
      <w:r w:rsidR="00713CCF">
        <w:rPr>
          <w:rStyle w:val="FootnoteReference"/>
        </w:rPr>
        <w:footnoteReference w:id="80"/>
      </w:r>
      <w:r w:rsidR="00713CCF">
        <w:t xml:space="preserve"> invisible to their supervisors.</w:t>
      </w:r>
      <w:r w:rsidR="00713CCF">
        <w:rPr>
          <w:rStyle w:val="FootnoteReference"/>
        </w:rPr>
        <w:footnoteReference w:id="81"/>
      </w:r>
      <w:r w:rsidR="00713CCF">
        <w:t xml:space="preserve"> </w:t>
      </w:r>
      <w:r w:rsidR="005F2414">
        <w:t xml:space="preserve"> </w:t>
      </w:r>
      <w:r w:rsidR="00CE34C2">
        <w:t>Similar</w:t>
      </w:r>
      <w:r w:rsidR="001B4CC5">
        <w:t xml:space="preserve"> to early warning systems, </w:t>
      </w:r>
      <w:r w:rsidR="00713CCF">
        <w:t>CRBs</w:t>
      </w:r>
      <w:r w:rsidR="001B4CC5">
        <w:t xml:space="preserve"> provide negative feedback about problematic officers to their supervisors</w:t>
      </w:r>
      <w:r w:rsidR="001B4CC5">
        <w:rPr>
          <w:rStyle w:val="FootnoteReference"/>
        </w:rPr>
        <w:footnoteReference w:id="82"/>
      </w:r>
      <w:r w:rsidR="001B4CC5">
        <w:t xml:space="preserve"> </w:t>
      </w:r>
      <w:r w:rsidR="004E211D">
        <w:t xml:space="preserve">and </w:t>
      </w:r>
      <w:r w:rsidR="001B4CC5">
        <w:t xml:space="preserve">recommend </w:t>
      </w:r>
      <w:r w:rsidR="00EC4E4C">
        <w:t>individual sanctions</w:t>
      </w:r>
      <w:r w:rsidR="001B4CC5">
        <w:rPr>
          <w:rStyle w:val="FootnoteReference"/>
        </w:rPr>
        <w:footnoteReference w:id="83"/>
      </w:r>
      <w:r w:rsidR="004E211D">
        <w:t xml:space="preserve"> or policy changes.</w:t>
      </w:r>
      <w:r w:rsidR="004E211D">
        <w:rPr>
          <w:rStyle w:val="FootnoteReference"/>
        </w:rPr>
        <w:footnoteReference w:id="84"/>
      </w:r>
    </w:p>
    <w:p w14:paraId="1FFE5FFC" w14:textId="08B2253B" w:rsidR="00706E75" w:rsidRDefault="00C428FD">
      <w:pPr>
        <w:spacing w:line="480" w:lineRule="auto"/>
        <w:ind w:firstLine="720"/>
        <w:jc w:val="both"/>
      </w:pPr>
      <w:r>
        <w:lastRenderedPageBreak/>
        <w:t>I</w:t>
      </w:r>
      <w:r w:rsidRPr="00607733">
        <w:t>t</w:t>
      </w:r>
      <w:r>
        <w:t xml:space="preserve"> appears that CRBs could use their more developed democratic powers to influence police behavior by identifying </w:t>
      </w:r>
      <w:r w:rsidRPr="00C428FD">
        <w:t>community</w:t>
      </w:r>
      <w:r w:rsidR="00216379">
        <w:noBreakHyphen/>
      </w:r>
      <w:r w:rsidRPr="00C428FD">
        <w:t>friendly officers.</w:t>
      </w:r>
      <w:r w:rsidRPr="00C428FD">
        <w:rPr>
          <w:rStyle w:val="FootnoteReference"/>
        </w:rPr>
        <w:footnoteReference w:id="85"/>
      </w:r>
      <w:r w:rsidRPr="00C428FD">
        <w:t xml:space="preserve">  Specifically, </w:t>
      </w:r>
      <w:r w:rsidR="00B47176" w:rsidRPr="00C428FD">
        <w:t xml:space="preserve">if </w:t>
      </w:r>
      <w:r w:rsidRPr="00D24A4E">
        <w:t>CRBs</w:t>
      </w:r>
      <w:r w:rsidR="00B47176" w:rsidRPr="00C428FD">
        <w:t xml:space="preserve"> were to </w:t>
      </w:r>
      <w:r w:rsidR="00337DAD" w:rsidRPr="00C428FD">
        <w:t xml:space="preserve">serve as the </w:t>
      </w:r>
      <w:r w:rsidRPr="00D24A4E">
        <w:t xml:space="preserve">overall </w:t>
      </w:r>
      <w:r w:rsidR="00337DAD" w:rsidRPr="00C428FD">
        <w:t xml:space="preserve">voice of the community </w:t>
      </w:r>
      <w:r w:rsidRPr="00D24A4E">
        <w:t>by</w:t>
      </w:r>
      <w:r w:rsidRPr="00C428FD">
        <w:t xml:space="preserve"> </w:t>
      </w:r>
      <w:r w:rsidRPr="00D24A4E">
        <w:t>commending</w:t>
      </w:r>
      <w:r w:rsidR="00337DAD" w:rsidRPr="00C428FD">
        <w:t xml:space="preserve"> officers who </w:t>
      </w:r>
      <w:r w:rsidRPr="00D24A4E">
        <w:t>emulate</w:t>
      </w:r>
      <w:r w:rsidR="00337DAD" w:rsidRPr="00C428FD">
        <w:t xml:space="preserve"> problem</w:t>
      </w:r>
      <w:r w:rsidR="00216379">
        <w:noBreakHyphen/>
      </w:r>
      <w:r w:rsidR="00337DAD" w:rsidRPr="00C428FD">
        <w:t>solving policing</w:t>
      </w:r>
      <w:r w:rsidR="00E473F1" w:rsidRPr="00C428FD">
        <w:t>,</w:t>
      </w:r>
      <w:r w:rsidR="00337DAD" w:rsidRPr="00C428FD">
        <w:t xml:space="preserve"> and </w:t>
      </w:r>
      <w:r w:rsidR="0084320E" w:rsidRPr="00C428FD">
        <w:t>if department</w:t>
      </w:r>
      <w:r w:rsidRPr="00D24A4E">
        <w:t xml:space="preserve"> officials</w:t>
      </w:r>
      <w:r w:rsidR="0084320E" w:rsidRPr="00C428FD">
        <w:t xml:space="preserve"> </w:t>
      </w:r>
      <w:r w:rsidRPr="00D24A4E">
        <w:t xml:space="preserve">relied on this feedback by </w:t>
      </w:r>
      <w:r w:rsidR="0084320E" w:rsidRPr="00C428FD">
        <w:t xml:space="preserve">promoting </w:t>
      </w:r>
      <w:r w:rsidR="00A63BDE" w:rsidRPr="00C428FD">
        <w:t xml:space="preserve">and </w:t>
      </w:r>
      <w:r w:rsidRPr="00D24A4E">
        <w:t>rewarding</w:t>
      </w:r>
      <w:r w:rsidRPr="00C428FD">
        <w:t xml:space="preserve"> </w:t>
      </w:r>
      <w:r w:rsidR="00EA29C0" w:rsidRPr="00C428FD">
        <w:t>officer</w:t>
      </w:r>
      <w:r w:rsidRPr="00D24A4E">
        <w:t>s</w:t>
      </w:r>
      <w:r w:rsidR="00EA29C0" w:rsidRPr="00C428FD">
        <w:t xml:space="preserve">, then </w:t>
      </w:r>
      <w:r w:rsidRPr="00D24A4E">
        <w:t>the practical implication</w:t>
      </w:r>
      <w:r w:rsidRPr="00C428FD">
        <w:t xml:space="preserve"> </w:t>
      </w:r>
      <w:r w:rsidRPr="00D24A4E">
        <w:t>would be that CRBs indirectly deter police misconduct.</w:t>
      </w:r>
      <w:r w:rsidR="004A2359" w:rsidRPr="00C428FD">
        <w:rPr>
          <w:rStyle w:val="FootnoteReference"/>
        </w:rPr>
        <w:footnoteReference w:id="86"/>
      </w:r>
      <w:r w:rsidR="00B00161">
        <w:t xml:space="preserve">  </w:t>
      </w:r>
      <w:r w:rsidR="00E473F1">
        <w:t>R</w:t>
      </w:r>
      <w:r w:rsidR="00B00161">
        <w:t>esearch demonstrat</w:t>
      </w:r>
      <w:r w:rsidR="00E473F1">
        <w:t>es</w:t>
      </w:r>
      <w:r w:rsidR="00B00161">
        <w:t xml:space="preserve"> that positive reinforcement </w:t>
      </w:r>
      <w:r w:rsidR="00FD3C8A">
        <w:t>improves</w:t>
      </w:r>
      <w:r w:rsidR="00607733">
        <w:t xml:space="preserve"> job performance</w:t>
      </w:r>
      <w:r w:rsidR="00B00161">
        <w:rPr>
          <w:rStyle w:val="FootnoteReference"/>
        </w:rPr>
        <w:footnoteReference w:id="87"/>
      </w:r>
      <w:r w:rsidR="00560188">
        <w:t xml:space="preserve"> and </w:t>
      </w:r>
      <w:r w:rsidR="00FD3C8A">
        <w:t>scholars</w:t>
      </w:r>
      <w:r w:rsidR="00560188">
        <w:t xml:space="preserve"> recommend police depart</w:t>
      </w:r>
      <w:r w:rsidR="00560188" w:rsidRPr="00607733">
        <w:t xml:space="preserve">ments focus on </w:t>
      </w:r>
      <w:r w:rsidR="00FD3C8A" w:rsidRPr="00607733">
        <w:t>community policing</w:t>
      </w:r>
      <w:r w:rsidR="00560188" w:rsidRPr="00607733">
        <w:t xml:space="preserve"> skills in making promotions</w:t>
      </w:r>
      <w:r w:rsidR="00E473F1">
        <w:t>.</w:t>
      </w:r>
      <w:r w:rsidR="00560188" w:rsidRPr="00607733">
        <w:rPr>
          <w:rStyle w:val="FootnoteReference"/>
        </w:rPr>
        <w:footnoteReference w:id="88"/>
      </w:r>
      <w:r w:rsidR="00FD3C8A" w:rsidRPr="00607733">
        <w:t xml:space="preserve"> </w:t>
      </w:r>
    </w:p>
    <w:p w14:paraId="31E80CC4" w14:textId="2E3E7D24" w:rsidR="00436E9B" w:rsidRPr="00D24A4E" w:rsidRDefault="00436E9B" w:rsidP="008B58B2">
      <w:pPr>
        <w:spacing w:line="480" w:lineRule="auto"/>
        <w:ind w:firstLine="720"/>
        <w:jc w:val="both"/>
        <w:rPr>
          <w:b/>
        </w:rPr>
      </w:pPr>
      <w:r>
        <w:rPr>
          <w:b/>
        </w:rPr>
        <w:t xml:space="preserve">2.  Fostering Community Relations </w:t>
      </w:r>
    </w:p>
    <w:p w14:paraId="7CB50EB3" w14:textId="1EA5094E" w:rsidR="00706E75" w:rsidRDefault="00436E9B" w:rsidP="008B58B2">
      <w:pPr>
        <w:spacing w:line="480" w:lineRule="auto"/>
        <w:ind w:firstLine="720"/>
        <w:jc w:val="both"/>
      </w:pPr>
      <w:r>
        <w:t>CRBs</w:t>
      </w:r>
      <w:r w:rsidR="00706E75">
        <w:t xml:space="preserve"> may have the </w:t>
      </w:r>
      <w:r w:rsidR="00457FAE">
        <w:t>ability</w:t>
      </w:r>
      <w:r w:rsidR="00706E75">
        <w:t xml:space="preserve"> to impact the </w:t>
      </w:r>
      <w:r>
        <w:t xml:space="preserve">behavior and </w:t>
      </w:r>
      <w:r w:rsidR="00706E75">
        <w:t xml:space="preserve">practices of individual officers by bringing them into contact with civilians that feel wronged by </w:t>
      </w:r>
      <w:r w:rsidR="00825A12">
        <w:t xml:space="preserve">the officers’ </w:t>
      </w:r>
      <w:r w:rsidR="00706E75">
        <w:t>actions</w:t>
      </w:r>
      <w:r w:rsidR="00AD02EC">
        <w:t>.</w:t>
      </w:r>
      <w:r w:rsidR="00646F64">
        <w:rPr>
          <w:rStyle w:val="FootnoteReference"/>
        </w:rPr>
        <w:footnoteReference w:id="89"/>
      </w:r>
      <w:r w:rsidR="00AD02EC">
        <w:t xml:space="preserve">  Studies show that </w:t>
      </w:r>
      <w:r w:rsidR="00604741">
        <w:t xml:space="preserve">most </w:t>
      </w:r>
      <w:r w:rsidR="00AD02EC">
        <w:t xml:space="preserve">citizens who </w:t>
      </w:r>
      <w:r w:rsidR="00D35FCB">
        <w:t xml:space="preserve">are offended by police conduct </w:t>
      </w:r>
      <w:r w:rsidR="00155B23">
        <w:t>do not want to punish the officer</w:t>
      </w:r>
      <w:r w:rsidR="00825A12">
        <w:t>,</w:t>
      </w:r>
      <w:r w:rsidR="00155B23">
        <w:rPr>
          <w:rStyle w:val="FootnoteReference"/>
        </w:rPr>
        <w:footnoteReference w:id="90"/>
      </w:r>
      <w:r w:rsidR="00155B23">
        <w:t xml:space="preserve"> but </w:t>
      </w:r>
      <w:r w:rsidR="00825A12">
        <w:t>would rather</w:t>
      </w:r>
      <w:r w:rsidR="00D35FCB">
        <w:t xml:space="preserve"> </w:t>
      </w:r>
      <w:r w:rsidR="003F7272">
        <w:t xml:space="preserve">publicly </w:t>
      </w:r>
      <w:r w:rsidR="00155B23">
        <w:t xml:space="preserve">express their views and </w:t>
      </w:r>
      <w:r w:rsidR="00D35FCB">
        <w:t xml:space="preserve">receive </w:t>
      </w:r>
      <w:r w:rsidR="00D35FCB">
        <w:lastRenderedPageBreak/>
        <w:t>acknowledgement from the individual officer.</w:t>
      </w:r>
      <w:r w:rsidR="00646F64">
        <w:rPr>
          <w:rStyle w:val="FootnoteReference"/>
        </w:rPr>
        <w:footnoteReference w:id="91"/>
      </w:r>
      <w:r w:rsidR="00992858">
        <w:t xml:space="preserve">  </w:t>
      </w:r>
      <w:r>
        <w:t>Since</w:t>
      </w:r>
      <w:r w:rsidR="00992858">
        <w:t xml:space="preserve"> </w:t>
      </w:r>
      <w:r w:rsidR="00E81332">
        <w:t>most</w:t>
      </w:r>
      <w:r w:rsidR="00992858">
        <w:t xml:space="preserve"> police</w:t>
      </w:r>
      <w:r w:rsidR="00E81332">
        <w:t xml:space="preserve"> officers enter the force </w:t>
      </w:r>
      <w:r>
        <w:t xml:space="preserve">with the intent to </w:t>
      </w:r>
      <w:r w:rsidR="00E81332">
        <w:t>serve the public,</w:t>
      </w:r>
      <w:r w:rsidR="006C487B">
        <w:rPr>
          <w:rStyle w:val="FootnoteReference"/>
        </w:rPr>
        <w:footnoteReference w:id="92"/>
      </w:r>
      <w:r w:rsidR="00E81332">
        <w:t xml:space="preserve"> they</w:t>
      </w:r>
      <w:r w:rsidR="00992858">
        <w:t xml:space="preserve"> may be more receptive to </w:t>
      </w:r>
      <w:r>
        <w:t xml:space="preserve">engaging in </w:t>
      </w:r>
      <w:r w:rsidR="00992858">
        <w:t>personal discussions</w:t>
      </w:r>
      <w:r w:rsidR="00E81332">
        <w:t xml:space="preserve"> of community perspective</w:t>
      </w:r>
      <w:r w:rsidR="00CE34C2">
        <w:t>s</w:t>
      </w:r>
      <w:r w:rsidR="00E81332">
        <w:t xml:space="preserve"> than </w:t>
      </w:r>
      <w:r w:rsidR="00CE34C2">
        <w:t xml:space="preserve">to </w:t>
      </w:r>
      <w:r w:rsidR="00825A12">
        <w:t xml:space="preserve">an </w:t>
      </w:r>
      <w:r w:rsidR="00E81332">
        <w:t xml:space="preserve">adversarial review of </w:t>
      </w:r>
      <w:r w:rsidR="00A63BDE">
        <w:t xml:space="preserve">their </w:t>
      </w:r>
      <w:r w:rsidR="00E81332">
        <w:t>past actions</w:t>
      </w:r>
      <w:r w:rsidR="006629EF">
        <w:t>.</w:t>
      </w:r>
      <w:r w:rsidR="006C487B">
        <w:rPr>
          <w:rStyle w:val="FootnoteReference"/>
        </w:rPr>
        <w:footnoteReference w:id="93"/>
      </w:r>
      <w:r w:rsidR="006629EF">
        <w:t xml:space="preserve"> </w:t>
      </w:r>
      <w:r w:rsidR="006C487B">
        <w:t xml:space="preserve"> </w:t>
      </w:r>
      <w:r w:rsidR="00DF7C3F">
        <w:t>In order to maximize participation from both parties,</w:t>
      </w:r>
      <w:r w:rsidR="00DF7C3F">
        <w:rPr>
          <w:rStyle w:val="FootnoteReference"/>
        </w:rPr>
        <w:footnoteReference w:id="94"/>
      </w:r>
      <w:r w:rsidR="00DF7C3F">
        <w:t xml:space="preserve"> the CRB would have to facilitate this effort using</w:t>
      </w:r>
      <w:r w:rsidR="00A61163">
        <w:t xml:space="preserve"> a mediation</w:t>
      </w:r>
      <w:r w:rsidR="00733D9B">
        <w:t xml:space="preserve"> or conciliation</w:t>
      </w:r>
      <w:r w:rsidR="00B97155">
        <w:noBreakHyphen/>
      </w:r>
      <w:r w:rsidR="00733D9B">
        <w:t xml:space="preserve">based approach instead of </w:t>
      </w:r>
      <w:r w:rsidR="00DF7C3F">
        <w:t xml:space="preserve">the current adversarial, </w:t>
      </w:r>
      <w:r w:rsidR="00733D9B">
        <w:t>criminal trial process</w:t>
      </w:r>
      <w:r w:rsidR="00DF7C3F">
        <w:t xml:space="preserve"> model.</w:t>
      </w:r>
      <w:r w:rsidR="00077B6B">
        <w:rPr>
          <w:rStyle w:val="FootnoteReference"/>
        </w:rPr>
        <w:footnoteReference w:id="95"/>
      </w:r>
      <w:r w:rsidR="00237C95">
        <w:t xml:space="preserve">  </w:t>
      </w:r>
    </w:p>
    <w:p w14:paraId="2756BB85" w14:textId="60AB673F" w:rsidR="00581AAA" w:rsidRPr="00D24A4E" w:rsidRDefault="00581AAA" w:rsidP="008B58B2">
      <w:pPr>
        <w:spacing w:line="480" w:lineRule="auto"/>
        <w:ind w:firstLine="720"/>
        <w:jc w:val="both"/>
        <w:rPr>
          <w:b/>
        </w:rPr>
      </w:pPr>
      <w:r>
        <w:rPr>
          <w:b/>
        </w:rPr>
        <w:t xml:space="preserve">3.  </w:t>
      </w:r>
      <w:r w:rsidR="00D9690C">
        <w:rPr>
          <w:b/>
        </w:rPr>
        <w:t>Serving</w:t>
      </w:r>
      <w:r>
        <w:rPr>
          <w:b/>
        </w:rPr>
        <w:t xml:space="preserve"> as a Voice for the Community</w:t>
      </w:r>
    </w:p>
    <w:p w14:paraId="4DA6FE7F" w14:textId="3977F76F" w:rsidR="00287EC2" w:rsidRDefault="00581AAA" w:rsidP="008B58B2">
      <w:pPr>
        <w:spacing w:line="480" w:lineRule="auto"/>
        <w:ind w:firstLine="720"/>
        <w:jc w:val="both"/>
      </w:pPr>
      <w:r>
        <w:lastRenderedPageBreak/>
        <w:t>The</w:t>
      </w:r>
      <w:r w:rsidR="00E62DB1">
        <w:t xml:space="preserve"> </w:t>
      </w:r>
      <w:r w:rsidR="00DF7C3F">
        <w:t>CRB</w:t>
      </w:r>
      <w:r w:rsidR="00E62DB1">
        <w:t xml:space="preserve"> is</w:t>
      </w:r>
      <w:r w:rsidR="00AE03A3">
        <w:t xml:space="preserve"> a means to bring </w:t>
      </w:r>
      <w:r w:rsidR="00E62DB1">
        <w:t xml:space="preserve">the </w:t>
      </w:r>
      <w:r w:rsidR="009E06AF">
        <w:t xml:space="preserve">police </w:t>
      </w:r>
      <w:r w:rsidR="00E62DB1">
        <w:t>department</w:t>
      </w:r>
      <w:r w:rsidR="00AF4C88">
        <w:t>’</w:t>
      </w:r>
      <w:r w:rsidR="00E62DB1">
        <w:t xml:space="preserve">s internal </w:t>
      </w:r>
      <w:r w:rsidR="00AE03A3">
        <w:t>inv</w:t>
      </w:r>
      <w:r w:rsidR="00E62DB1">
        <w:t>estigations into the public eye.</w:t>
      </w:r>
      <w:r w:rsidR="00D22958">
        <w:rPr>
          <w:rStyle w:val="FootnoteReference"/>
        </w:rPr>
        <w:footnoteReference w:id="96"/>
      </w:r>
      <w:r w:rsidR="00034234">
        <w:t xml:space="preserve">  As a provider of credible, independent oversight</w:t>
      </w:r>
      <w:r w:rsidR="00034234" w:rsidRPr="00034234">
        <w:t xml:space="preserve"> </w:t>
      </w:r>
      <w:r w:rsidR="00034234">
        <w:t xml:space="preserve">on police practices, the review board has the ability to educate the public, either </w:t>
      </w:r>
      <w:r w:rsidR="003E0406">
        <w:t xml:space="preserve">by </w:t>
      </w:r>
      <w:r w:rsidR="00034234">
        <w:t>revealing cover</w:t>
      </w:r>
      <w:r w:rsidR="00B97155">
        <w:noBreakHyphen/>
      </w:r>
      <w:r w:rsidR="00034234">
        <w:t xml:space="preserve">ups or </w:t>
      </w:r>
      <w:r w:rsidR="003E0406">
        <w:t xml:space="preserve">by </w:t>
      </w:r>
      <w:r w:rsidR="00034234">
        <w:t>enhancing the credibility of the department’s internal investigations</w:t>
      </w:r>
      <w:r w:rsidR="00237C95">
        <w:t>.</w:t>
      </w:r>
      <w:r w:rsidR="00171FD4">
        <w:rPr>
          <w:rStyle w:val="FootnoteReference"/>
        </w:rPr>
        <w:footnoteReference w:id="97"/>
      </w:r>
      <w:r w:rsidR="00332E22">
        <w:t xml:space="preserve">  However, by </w:t>
      </w:r>
      <w:r w:rsidR="00C96F8C">
        <w:t>focusin</w:t>
      </w:r>
      <w:r w:rsidR="00390E4F">
        <w:t>g on</w:t>
      </w:r>
      <w:r w:rsidR="0020411F">
        <w:t xml:space="preserve"> whether officers followed police procedures that </w:t>
      </w:r>
      <w:r w:rsidR="004C45A0">
        <w:t xml:space="preserve">the general public is </w:t>
      </w:r>
      <w:r w:rsidR="0020411F">
        <w:t xml:space="preserve">not </w:t>
      </w:r>
      <w:r w:rsidR="00A10D0D">
        <w:t xml:space="preserve">entirely </w:t>
      </w:r>
      <w:r w:rsidR="0020411F">
        <w:t>trained to understand,</w:t>
      </w:r>
      <w:r w:rsidR="000F3E62">
        <w:rPr>
          <w:rStyle w:val="FootnoteReference"/>
        </w:rPr>
        <w:footnoteReference w:id="98"/>
      </w:r>
      <w:r w:rsidR="0020411F">
        <w:t xml:space="preserve"> civilian oversight bodies </w:t>
      </w:r>
      <w:r>
        <w:t xml:space="preserve">often </w:t>
      </w:r>
      <w:r w:rsidR="0020411F">
        <w:t>operate beyond their legitimate authority.</w:t>
      </w:r>
      <w:r w:rsidR="00A10D0D">
        <w:rPr>
          <w:rStyle w:val="FootnoteReference"/>
        </w:rPr>
        <w:footnoteReference w:id="99"/>
      </w:r>
      <w:r w:rsidR="000F3E62">
        <w:t xml:space="preserve">  Instead of monitoring internal investigation</w:t>
      </w:r>
      <w:r w:rsidR="003E0406">
        <w:t>s</w:t>
      </w:r>
      <w:r w:rsidR="000F3E62">
        <w:t xml:space="preserve"> </w:t>
      </w:r>
      <w:r w:rsidR="003E0406">
        <w:t>and</w:t>
      </w:r>
      <w:r w:rsidR="000F3E62">
        <w:t xml:space="preserve"> duplicat</w:t>
      </w:r>
      <w:r w:rsidR="003E0406">
        <w:t>ing</w:t>
      </w:r>
      <w:r w:rsidR="000F3E62">
        <w:t xml:space="preserve"> its function, </w:t>
      </w:r>
      <w:r w:rsidR="00287EC2">
        <w:t xml:space="preserve">civilian oversight bodies </w:t>
      </w:r>
      <w:r w:rsidR="004C45A0">
        <w:t xml:space="preserve">should </w:t>
      </w:r>
      <w:r w:rsidR="00287EC2">
        <w:t>review police action under the standards</w:t>
      </w:r>
      <w:r w:rsidR="00DF3763">
        <w:t xml:space="preserve"> of the community rather than the department</w:t>
      </w:r>
      <w:r w:rsidR="00287EC2">
        <w:t>.</w:t>
      </w:r>
      <w:r w:rsidR="00077B6B">
        <w:rPr>
          <w:rStyle w:val="FootnoteReference"/>
        </w:rPr>
        <w:footnoteReference w:id="100"/>
      </w:r>
      <w:r w:rsidR="00DF3763">
        <w:t xml:space="preserve">  By reviewing and publicizing questionable </w:t>
      </w:r>
      <w:r w:rsidR="00DF3763">
        <w:lastRenderedPageBreak/>
        <w:t xml:space="preserve">police practices while seeking feedback from the community, </w:t>
      </w:r>
      <w:r w:rsidR="00287EC2">
        <w:t xml:space="preserve">the </w:t>
      </w:r>
      <w:r w:rsidR="00DF7C3F">
        <w:t>CRB</w:t>
      </w:r>
      <w:r w:rsidR="00287EC2">
        <w:t xml:space="preserve"> would </w:t>
      </w:r>
      <w:r w:rsidR="00DF3763">
        <w:t>serve as the voice</w:t>
      </w:r>
      <w:r w:rsidR="00052353">
        <w:t>,</w:t>
      </w:r>
      <w:r w:rsidR="00DF3763">
        <w:t xml:space="preserve"> as well as the eyes and ears</w:t>
      </w:r>
      <w:r w:rsidR="00052353">
        <w:t>,</w:t>
      </w:r>
      <w:r w:rsidR="00DF3763">
        <w:t xml:space="preserve"> of the community.</w:t>
      </w:r>
      <w:r w:rsidR="00077B6B">
        <w:rPr>
          <w:rStyle w:val="FootnoteReference"/>
        </w:rPr>
        <w:footnoteReference w:id="101"/>
      </w:r>
    </w:p>
    <w:p w14:paraId="1249056D" w14:textId="6A29A73B" w:rsidR="00390E4F" w:rsidRDefault="00581AAA" w:rsidP="008B58B2">
      <w:pPr>
        <w:spacing w:line="480" w:lineRule="auto"/>
        <w:ind w:firstLine="720"/>
        <w:jc w:val="both"/>
      </w:pPr>
      <w:r>
        <w:t>T</w:t>
      </w:r>
      <w:r w:rsidR="00D9690C">
        <w:t>hough t</w:t>
      </w:r>
      <w:r>
        <w:t>he CRB is not designed to be a</w:t>
      </w:r>
      <w:r w:rsidR="00390E4F">
        <w:t xml:space="preserve"> coercive, punitive</w:t>
      </w:r>
      <w:r w:rsidR="002E795B">
        <w:t xml:space="preserve"> authority</w:t>
      </w:r>
      <w:r w:rsidR="00390E4F">
        <w:t>,</w:t>
      </w:r>
      <w:r w:rsidR="002E795B">
        <w:t xml:space="preserve"> </w:t>
      </w:r>
      <w:r>
        <w:t>its democratic</w:t>
      </w:r>
      <w:r w:rsidR="002E795B">
        <w:t xml:space="preserve"> </w:t>
      </w:r>
      <w:r w:rsidR="00706E75">
        <w:t xml:space="preserve">and communicative </w:t>
      </w:r>
      <w:r w:rsidR="002E795B">
        <w:t>power</w:t>
      </w:r>
      <w:r w:rsidR="00706E75">
        <w:t xml:space="preserve">s </w:t>
      </w:r>
      <w:r w:rsidR="00D9690C">
        <w:t>create opportunities for</w:t>
      </w:r>
      <w:r>
        <w:t xml:space="preserve"> </w:t>
      </w:r>
      <w:r w:rsidR="00D9690C">
        <w:t>positive, personal</w:t>
      </w:r>
      <w:r>
        <w:t xml:space="preserve"> solutions </w:t>
      </w:r>
      <w:r w:rsidR="00D9690C">
        <w:t xml:space="preserve">to </w:t>
      </w:r>
      <w:r w:rsidR="00CE34C2">
        <w:t xml:space="preserve">problems </w:t>
      </w:r>
      <w:r>
        <w:t xml:space="preserve">facing </w:t>
      </w:r>
      <w:r w:rsidR="00D205B4">
        <w:t>police</w:t>
      </w:r>
      <w:r w:rsidR="00B97155">
        <w:noBreakHyphen/>
      </w:r>
      <w:r w:rsidR="00D205B4">
        <w:t>community interactions</w:t>
      </w:r>
      <w:r w:rsidR="00775CB3">
        <w:t>.</w:t>
      </w:r>
      <w:r w:rsidR="00171FD4">
        <w:rPr>
          <w:rStyle w:val="FootnoteReference"/>
        </w:rPr>
        <w:footnoteReference w:id="102"/>
      </w:r>
      <w:r w:rsidR="00A665C7">
        <w:t xml:space="preserve">  However, </w:t>
      </w:r>
      <w:r w:rsidR="00052353">
        <w:t xml:space="preserve">these two organizations continue to fight each other in adversarial forums, </w:t>
      </w:r>
      <w:r w:rsidR="00A665C7">
        <w:t xml:space="preserve">despite the fact that </w:t>
      </w:r>
      <w:r w:rsidR="00052353">
        <w:t xml:space="preserve">the </w:t>
      </w:r>
      <w:r w:rsidR="00E32B15">
        <w:t xml:space="preserve">review </w:t>
      </w:r>
      <w:r w:rsidR="00052353">
        <w:t xml:space="preserve">board’s </w:t>
      </w:r>
      <w:r w:rsidR="00075A43">
        <w:t xml:space="preserve">facilitative </w:t>
      </w:r>
      <w:r w:rsidR="00A665C7">
        <w:t xml:space="preserve">powers offer greater influence </w:t>
      </w:r>
      <w:r w:rsidR="009B6692">
        <w:t xml:space="preserve">over </w:t>
      </w:r>
      <w:r w:rsidR="00A665C7">
        <w:t xml:space="preserve">and </w:t>
      </w:r>
      <w:r w:rsidR="009B6692">
        <w:t>better</w:t>
      </w:r>
      <w:r w:rsidR="00A665C7">
        <w:t xml:space="preserve"> relations </w:t>
      </w:r>
      <w:r w:rsidR="00783E01">
        <w:t xml:space="preserve">with </w:t>
      </w:r>
      <w:r w:rsidR="00A665C7">
        <w:t>the police department.</w:t>
      </w:r>
      <w:r w:rsidR="001366BB">
        <w:rPr>
          <w:rStyle w:val="FootnoteReference"/>
        </w:rPr>
        <w:footnoteReference w:id="103"/>
      </w:r>
      <w:r w:rsidR="00F02CB3">
        <w:t xml:space="preserve">  </w:t>
      </w:r>
      <w:r w:rsidR="003F5E02">
        <w:t xml:space="preserve">If </w:t>
      </w:r>
      <w:r w:rsidR="00075A43">
        <w:t xml:space="preserve">the police department were to </w:t>
      </w:r>
      <w:r w:rsidR="00F01CC0">
        <w:t>become receptive to</w:t>
      </w:r>
      <w:r w:rsidR="00075A43">
        <w:t xml:space="preserve"> these non</w:t>
      </w:r>
      <w:r w:rsidR="00B97155">
        <w:noBreakHyphen/>
      </w:r>
      <w:r w:rsidR="00075A43">
        <w:t>combative efforts</w:t>
      </w:r>
      <w:r w:rsidR="00F02CB3">
        <w:t>, a review board may be more effe</w:t>
      </w:r>
      <w:r w:rsidR="003F5E02">
        <w:t xml:space="preserve">ctive by shaping its strategy around </w:t>
      </w:r>
      <w:r w:rsidR="00075A43">
        <w:t>democratic</w:t>
      </w:r>
      <w:r w:rsidR="003F5E02">
        <w:t xml:space="preserve"> rather than </w:t>
      </w:r>
      <w:r w:rsidR="00A51A68">
        <w:t>punitive</w:t>
      </w:r>
      <w:r w:rsidR="00F02CB3">
        <w:t xml:space="preserve"> powers.</w:t>
      </w:r>
      <w:r w:rsidR="005846D6">
        <w:rPr>
          <w:rStyle w:val="FootnoteReference"/>
        </w:rPr>
        <w:footnoteReference w:id="104"/>
      </w:r>
      <w:r w:rsidR="00F02CB3">
        <w:t xml:space="preserve"> </w:t>
      </w:r>
    </w:p>
    <w:p w14:paraId="1661DD39" w14:textId="08679F3B" w:rsidR="00251926" w:rsidRDefault="0002277A" w:rsidP="008B58B2">
      <w:pPr>
        <w:spacing w:line="480" w:lineRule="auto"/>
        <w:ind w:firstLine="720"/>
        <w:jc w:val="both"/>
      </w:pPr>
      <w:r>
        <w:t xml:space="preserve">When analyzing </w:t>
      </w:r>
      <w:r w:rsidR="00A63BDE">
        <w:t xml:space="preserve">the form and function of the </w:t>
      </w:r>
      <w:r w:rsidR="00581AAA">
        <w:t>CRB</w:t>
      </w:r>
      <w:r w:rsidR="00A63BDE">
        <w:t xml:space="preserve">, </w:t>
      </w:r>
      <w:r w:rsidR="00783E01">
        <w:t xml:space="preserve">a comparison of the deficiencies of the criminal trial model with the promises of the communicative, democratic powers indicates that </w:t>
      </w:r>
      <w:r w:rsidR="00D408D0">
        <w:t xml:space="preserve">CRBs </w:t>
      </w:r>
      <w:r w:rsidR="00581AAA">
        <w:t xml:space="preserve">could enhance </w:t>
      </w:r>
      <w:r w:rsidR="00783E01">
        <w:t xml:space="preserve">their </w:t>
      </w:r>
      <w:r w:rsidR="00581AAA">
        <w:t xml:space="preserve">effectiveness </w:t>
      </w:r>
      <w:r w:rsidR="00783E01">
        <w:t xml:space="preserve">by </w:t>
      </w:r>
      <w:r w:rsidR="00D408D0">
        <w:t>shifting from punishing to problem-solving</w:t>
      </w:r>
      <w:r w:rsidR="005906FC">
        <w:t xml:space="preserve">. </w:t>
      </w:r>
      <w:r w:rsidR="008921B6">
        <w:t xml:space="preserve"> </w:t>
      </w:r>
      <w:r w:rsidR="00581AAA">
        <w:t>CRBs</w:t>
      </w:r>
      <w:r w:rsidR="005906FC">
        <w:t xml:space="preserve"> should operate as </w:t>
      </w:r>
      <w:r w:rsidR="00581AAA">
        <w:t xml:space="preserve">facilitators </w:t>
      </w:r>
      <w:r w:rsidR="005906FC">
        <w:t xml:space="preserve">between officers and </w:t>
      </w:r>
      <w:r w:rsidR="00327F76">
        <w:t>the citizens they serve</w:t>
      </w:r>
      <w:r w:rsidR="005906FC">
        <w:t xml:space="preserve">. </w:t>
      </w:r>
      <w:r w:rsidR="008921B6">
        <w:t xml:space="preserve"> </w:t>
      </w:r>
      <w:r w:rsidR="005906FC">
        <w:t xml:space="preserve">Also, if citizen oversight groups identify officers </w:t>
      </w:r>
      <w:r w:rsidR="00327F76">
        <w:t>who have a positive impact within the community</w:t>
      </w:r>
      <w:r w:rsidR="00251926">
        <w:t xml:space="preserve">—instead of focusing entirely on misconduct and </w:t>
      </w:r>
      <w:r w:rsidR="00251926">
        <w:lastRenderedPageBreak/>
        <w:t>negative police action—</w:t>
      </w:r>
      <w:r w:rsidR="005906FC">
        <w:t>then the police departmen</w:t>
      </w:r>
      <w:r w:rsidR="00251926">
        <w:t>t will be better able to act on its strengths in building a positive relationship with the community.</w:t>
      </w:r>
      <w:r w:rsidR="005846D6">
        <w:rPr>
          <w:rStyle w:val="FootnoteReference"/>
        </w:rPr>
        <w:footnoteReference w:id="105"/>
      </w:r>
    </w:p>
    <w:p w14:paraId="43709725" w14:textId="59835F1E" w:rsidR="00A63BDE" w:rsidRDefault="00251926" w:rsidP="008B58B2">
      <w:pPr>
        <w:spacing w:line="480" w:lineRule="auto"/>
        <w:ind w:firstLine="720"/>
        <w:jc w:val="both"/>
      </w:pPr>
      <w:r>
        <w:t xml:space="preserve">The next question is whether the police will </w:t>
      </w:r>
      <w:r w:rsidR="00F06E46">
        <w:t xml:space="preserve">both </w:t>
      </w:r>
      <w:r>
        <w:t xml:space="preserve">use and work with positive input from citizen oversight bodies.  As the </w:t>
      </w:r>
      <w:r w:rsidR="006477F8">
        <w:t>following</w:t>
      </w:r>
      <w:r w:rsidR="00DF3763">
        <w:t xml:space="preserve"> section explains, the prevalence of the</w:t>
      </w:r>
      <w:r>
        <w:t xml:space="preserve"> community policing model indicates that the modern police department needs input from a coherent voice </w:t>
      </w:r>
      <w:r w:rsidR="00F06E46">
        <w:t>that</w:t>
      </w:r>
      <w:r w:rsidR="00327F76">
        <w:t xml:space="preserve"> represent</w:t>
      </w:r>
      <w:r w:rsidR="00F06E46">
        <w:t>s</w:t>
      </w:r>
      <w:r w:rsidR="00327F76">
        <w:t xml:space="preserve"> </w:t>
      </w:r>
      <w:r>
        <w:t xml:space="preserve">the </w:t>
      </w:r>
      <w:r w:rsidR="00BD37AC">
        <w:t xml:space="preserve">volatile </w:t>
      </w:r>
      <w:r w:rsidR="00327F76">
        <w:t xml:space="preserve">segments </w:t>
      </w:r>
      <w:r w:rsidR="00BD37AC">
        <w:t xml:space="preserve">of the </w:t>
      </w:r>
      <w:r>
        <w:t>community.</w:t>
      </w:r>
    </w:p>
    <w:p w14:paraId="51632C33" w14:textId="2A514050" w:rsidR="00522098" w:rsidRPr="00E850B0" w:rsidRDefault="00EA6E15" w:rsidP="008B58B2">
      <w:pPr>
        <w:spacing w:line="480" w:lineRule="auto"/>
        <w:jc w:val="both"/>
        <w:rPr>
          <w:b/>
        </w:rPr>
      </w:pPr>
      <w:r w:rsidRPr="00E850B0">
        <w:rPr>
          <w:b/>
        </w:rPr>
        <w:t>II.</w:t>
      </w:r>
      <w:r w:rsidRPr="00E850B0">
        <w:rPr>
          <w:b/>
        </w:rPr>
        <w:tab/>
      </w:r>
      <w:r w:rsidR="00DF3763">
        <w:rPr>
          <w:b/>
        </w:rPr>
        <w:t>Community Policing</w:t>
      </w:r>
      <w:r w:rsidR="001B1034">
        <w:rPr>
          <w:b/>
        </w:rPr>
        <w:t xml:space="preserve"> in Search of a Community Partner</w:t>
      </w:r>
    </w:p>
    <w:p w14:paraId="226BDFAE" w14:textId="778DD8CD" w:rsidR="002203CD" w:rsidRDefault="00E36711" w:rsidP="008B58B2">
      <w:pPr>
        <w:spacing w:line="480" w:lineRule="auto"/>
        <w:ind w:firstLine="810"/>
        <w:jc w:val="both"/>
      </w:pPr>
      <w:r>
        <w:t>CRBs hold potential power through</w:t>
      </w:r>
      <w:r w:rsidR="003F5E02">
        <w:t xml:space="preserve"> </w:t>
      </w:r>
      <w:r w:rsidR="0007487F">
        <w:t xml:space="preserve">giving a voice to the community by </w:t>
      </w:r>
      <w:r w:rsidR="00060822">
        <w:t xml:space="preserve">proffering </w:t>
      </w:r>
      <w:r w:rsidR="00327F76">
        <w:t>public</w:t>
      </w:r>
      <w:r w:rsidR="0007487F">
        <w:t xml:space="preserve"> concerns, suggestions, and opinions to police departments.</w:t>
      </w:r>
      <w:r w:rsidR="0007487F">
        <w:rPr>
          <w:rStyle w:val="FootnoteReference"/>
        </w:rPr>
        <w:footnoteReference w:id="106"/>
      </w:r>
      <w:r w:rsidR="0007487F">
        <w:t xml:space="preserve">  </w:t>
      </w:r>
      <w:r>
        <w:t>However</w:t>
      </w:r>
      <w:r w:rsidR="00327F76">
        <w:t xml:space="preserve">, </w:t>
      </w:r>
      <w:r w:rsidR="002C2CFD">
        <w:t xml:space="preserve">the </w:t>
      </w:r>
      <w:r w:rsidR="00327F76">
        <w:t xml:space="preserve">law enforcement community </w:t>
      </w:r>
      <w:r w:rsidR="002C2CFD">
        <w:t xml:space="preserve">must be responsive to </w:t>
      </w:r>
      <w:r w:rsidR="00327F76">
        <w:t>this</w:t>
      </w:r>
      <w:r w:rsidR="0007487F">
        <w:t xml:space="preserve"> information</w:t>
      </w:r>
      <w:r w:rsidR="002C2CFD">
        <w:t xml:space="preserve"> </w:t>
      </w:r>
      <w:r w:rsidR="00365AC7">
        <w:t xml:space="preserve">for </w:t>
      </w:r>
      <w:r w:rsidR="002C2CFD">
        <w:t>it</w:t>
      </w:r>
      <w:r w:rsidR="00365AC7">
        <w:t xml:space="preserve"> to </w:t>
      </w:r>
      <w:r w:rsidR="000C4FF8">
        <w:t>have an</w:t>
      </w:r>
      <w:r w:rsidR="00385E76">
        <w:t>y substantial</w:t>
      </w:r>
      <w:r w:rsidR="000C4FF8">
        <w:t xml:space="preserve"> impact</w:t>
      </w:r>
      <w:r w:rsidR="003F5E02">
        <w:t>.</w:t>
      </w:r>
      <w:r w:rsidR="001F7AD7">
        <w:rPr>
          <w:rStyle w:val="FootnoteReference"/>
        </w:rPr>
        <w:footnoteReference w:id="107"/>
      </w:r>
      <w:r w:rsidR="002203CD">
        <w:t xml:space="preserve">  </w:t>
      </w:r>
      <w:r w:rsidR="00385E76">
        <w:t>T</w:t>
      </w:r>
      <w:r w:rsidR="002203CD">
        <w:t>he same pressures that motivate citizens to demand the ability to review allegations of police misconduct</w:t>
      </w:r>
      <w:r w:rsidR="009E06AF">
        <w:t>,</w:t>
      </w:r>
      <w:r w:rsidR="002203CD">
        <w:t xml:space="preserve"> </w:t>
      </w:r>
      <w:r w:rsidR="00F45F21">
        <w:t>motivate the</w:t>
      </w:r>
      <w:r w:rsidR="002203CD">
        <w:t xml:space="preserve"> </w:t>
      </w:r>
      <w:r w:rsidR="00C03399">
        <w:t>police</w:t>
      </w:r>
      <w:r w:rsidR="002203CD">
        <w:t xml:space="preserve"> to </w:t>
      </w:r>
      <w:r w:rsidR="00BD37AC">
        <w:t>seek</w:t>
      </w:r>
      <w:r w:rsidR="00F45F21">
        <w:t xml:space="preserve"> a positive relationship with</w:t>
      </w:r>
      <w:r w:rsidR="002203CD">
        <w:t xml:space="preserve"> the community</w:t>
      </w:r>
      <w:r w:rsidR="00EC60CA">
        <w:rPr>
          <w:rStyle w:val="FootnoteReference"/>
        </w:rPr>
        <w:footnoteReference w:id="108"/>
      </w:r>
      <w:r w:rsidR="00F45F21">
        <w:t xml:space="preserve"> and</w:t>
      </w:r>
      <w:r w:rsidR="00BD37AC">
        <w:t>, furthermore, to</w:t>
      </w:r>
      <w:r w:rsidR="00F45F21">
        <w:t xml:space="preserve"> </w:t>
      </w:r>
      <w:r w:rsidR="00BD37AC">
        <w:t>wield</w:t>
      </w:r>
      <w:r w:rsidR="00F45F21">
        <w:t xml:space="preserve"> this</w:t>
      </w:r>
      <w:r w:rsidR="00BD37AC">
        <w:t xml:space="preserve"> cooperation</w:t>
      </w:r>
      <w:r w:rsidR="00F45F21">
        <w:t xml:space="preserve"> </w:t>
      </w:r>
      <w:r w:rsidR="00BD37AC">
        <w:t xml:space="preserve">as the preferred tool for </w:t>
      </w:r>
      <w:r w:rsidR="00385E76">
        <w:t>promoting a safe society</w:t>
      </w:r>
      <w:r w:rsidR="002203CD">
        <w:t>.</w:t>
      </w:r>
      <w:r w:rsidR="00AD76A5">
        <w:rPr>
          <w:rStyle w:val="FootnoteReference"/>
        </w:rPr>
        <w:footnoteReference w:id="109"/>
      </w:r>
      <w:r w:rsidR="00F45F21">
        <w:t xml:space="preserve"> </w:t>
      </w:r>
      <w:r w:rsidR="00EC60CA">
        <w:t xml:space="preserve"> </w:t>
      </w:r>
      <w:r w:rsidR="00BD37AC">
        <w:t>Because</w:t>
      </w:r>
      <w:r w:rsidR="00F45F21">
        <w:t xml:space="preserve"> listening to the community has </w:t>
      </w:r>
      <w:r w:rsidR="00F45F21">
        <w:lastRenderedPageBreak/>
        <w:t xml:space="preserve">become the dominant strategy for protecting </w:t>
      </w:r>
      <w:r w:rsidR="00D64BE6">
        <w:t>citizens</w:t>
      </w:r>
      <w:r w:rsidR="00BD37AC">
        <w:t>,</w:t>
      </w:r>
      <w:r w:rsidR="00D92A74">
        <w:rPr>
          <w:rStyle w:val="FootnoteReference"/>
        </w:rPr>
        <w:footnoteReference w:id="110"/>
      </w:r>
      <w:r w:rsidR="00BD37AC">
        <w:t xml:space="preserve"> this “community policing</w:t>
      </w:r>
      <w:r w:rsidR="00385E76">
        <w:t>,</w:t>
      </w:r>
      <w:r w:rsidR="00BD37AC">
        <w:t>”</w:t>
      </w:r>
      <w:r w:rsidR="00385E76">
        <w:t xml:space="preserve"> or COP</w:t>
      </w:r>
      <w:r w:rsidR="00BD37AC">
        <w:t xml:space="preserve"> approach to peacekeeping and crime</w:t>
      </w:r>
      <w:r w:rsidR="00F06E46">
        <w:noBreakHyphen/>
      </w:r>
      <w:r w:rsidR="00BD37AC">
        <w:t>fighting</w:t>
      </w:r>
      <w:r w:rsidR="009145CB">
        <w:t xml:space="preserve"> may present a</w:t>
      </w:r>
      <w:r w:rsidR="00EC60CA">
        <w:t xml:space="preserve">n opportunity for </w:t>
      </w:r>
      <w:r w:rsidR="00327F76">
        <w:t>CRBs</w:t>
      </w:r>
      <w:r w:rsidR="00EC60CA">
        <w:t xml:space="preserve"> to use democratic, communicative powers to </w:t>
      </w:r>
      <w:r w:rsidR="00385E76">
        <w:t>impact police policies more effectively.</w:t>
      </w:r>
      <w:r w:rsidR="00AF6DBC">
        <w:rPr>
          <w:rStyle w:val="FootnoteReference"/>
        </w:rPr>
        <w:footnoteReference w:id="111"/>
      </w:r>
    </w:p>
    <w:p w14:paraId="15CC7CAC" w14:textId="73FBBF52" w:rsidR="00EC60CA" w:rsidRPr="00314971" w:rsidRDefault="00AD76A5" w:rsidP="008B58B2">
      <w:pPr>
        <w:spacing w:line="480" w:lineRule="auto"/>
        <w:jc w:val="both"/>
        <w:rPr>
          <w:b/>
          <w:i/>
        </w:rPr>
      </w:pPr>
      <w:r w:rsidRPr="00E850B0">
        <w:rPr>
          <w:b/>
          <w:i/>
        </w:rPr>
        <w:tab/>
      </w:r>
      <w:r w:rsidRPr="00AD76A5">
        <w:rPr>
          <w:b/>
          <w:i/>
        </w:rPr>
        <w:t>A.</w:t>
      </w:r>
      <w:r w:rsidRPr="00E850B0">
        <w:rPr>
          <w:b/>
          <w:i/>
        </w:rPr>
        <w:tab/>
      </w:r>
      <w:r w:rsidR="00314971">
        <w:rPr>
          <w:b/>
          <w:i/>
        </w:rPr>
        <w:t xml:space="preserve">The Promise of </w:t>
      </w:r>
      <w:r w:rsidRPr="00E850B0">
        <w:rPr>
          <w:b/>
          <w:i/>
        </w:rPr>
        <w:t>Community Policing</w:t>
      </w:r>
    </w:p>
    <w:p w14:paraId="45742933" w14:textId="18844934" w:rsidR="007B443F" w:rsidRDefault="006E169E" w:rsidP="008B58B2">
      <w:pPr>
        <w:spacing w:line="480" w:lineRule="auto"/>
        <w:ind w:firstLine="810"/>
        <w:jc w:val="both"/>
      </w:pPr>
      <w:r>
        <w:t>Though</w:t>
      </w:r>
      <w:r w:rsidR="006470B2">
        <w:t xml:space="preserve"> </w:t>
      </w:r>
      <w:r w:rsidR="00D64BE6">
        <w:t>varying in scope and detail,</w:t>
      </w:r>
      <w:r w:rsidR="000F27E2">
        <w:rPr>
          <w:rStyle w:val="FootnoteReference"/>
        </w:rPr>
        <w:footnoteReference w:id="112"/>
      </w:r>
      <w:r w:rsidR="000F27E2">
        <w:t xml:space="preserve"> </w:t>
      </w:r>
      <w:r w:rsidR="00D64BE6">
        <w:t xml:space="preserve">the </w:t>
      </w:r>
      <w:r w:rsidR="006470B2">
        <w:t xml:space="preserve">general </w:t>
      </w:r>
      <w:r w:rsidR="00D64BE6">
        <w:t xml:space="preserve">idea of </w:t>
      </w:r>
      <w:r w:rsidR="00385E76">
        <w:t>COP</w:t>
      </w:r>
      <w:r w:rsidR="00060822">
        <w:t xml:space="preserve">, </w:t>
      </w:r>
      <w:r w:rsidR="007B443F">
        <w:t>is</w:t>
      </w:r>
      <w:r w:rsidR="000F27E2">
        <w:t xml:space="preserve"> </w:t>
      </w:r>
      <w:r w:rsidR="00D64BE6">
        <w:t xml:space="preserve">that police officers </w:t>
      </w:r>
      <w:r w:rsidR="00F02B63">
        <w:t>should abandon the warrior model of aggressive law enforcement</w:t>
      </w:r>
      <w:r w:rsidR="00327F76">
        <w:t>, and replace it with</w:t>
      </w:r>
      <w:r w:rsidR="008C62B2">
        <w:t xml:space="preserve"> a problem</w:t>
      </w:r>
      <w:r w:rsidR="006E4CD0">
        <w:noBreakHyphen/>
      </w:r>
      <w:r w:rsidR="008C62B2">
        <w:t>solving, social work</w:t>
      </w:r>
      <w:r w:rsidR="00E45BFA">
        <w:t xml:space="preserve"> approach.</w:t>
      </w:r>
      <w:r w:rsidR="00E45BFA">
        <w:rPr>
          <w:rStyle w:val="FootnoteReference"/>
        </w:rPr>
        <w:footnoteReference w:id="113"/>
      </w:r>
      <w:r w:rsidR="00E45BFA">
        <w:t xml:space="preserve">  </w:t>
      </w:r>
      <w:r>
        <w:t xml:space="preserve">The </w:t>
      </w:r>
      <w:r w:rsidR="00E45BFA">
        <w:t>idea is</w:t>
      </w:r>
      <w:r w:rsidR="006470B2">
        <w:t xml:space="preserve"> based on the principal that </w:t>
      </w:r>
      <w:r w:rsidR="00327F76">
        <w:t>public</w:t>
      </w:r>
      <w:r>
        <w:t xml:space="preserve"> </w:t>
      </w:r>
      <w:r w:rsidR="002C703A">
        <w:t>input</w:t>
      </w:r>
      <w:r>
        <w:t xml:space="preserve"> is valuable, </w:t>
      </w:r>
      <w:r w:rsidR="006E4CD0">
        <w:t xml:space="preserve">prevents </w:t>
      </w:r>
      <w:r w:rsidR="00E45BFA">
        <w:t>crime</w:t>
      </w:r>
      <w:r w:rsidR="006470B2">
        <w:t xml:space="preserve">, </w:t>
      </w:r>
      <w:r w:rsidR="006E4CD0">
        <w:t xml:space="preserve">maintains </w:t>
      </w:r>
      <w:r w:rsidR="00E45BFA">
        <w:t xml:space="preserve">order, and </w:t>
      </w:r>
      <w:r w:rsidR="006E4CD0">
        <w:t xml:space="preserve">increases </w:t>
      </w:r>
      <w:r w:rsidR="00E45BFA">
        <w:t>the legitimacy of the law</w:t>
      </w:r>
      <w:r w:rsidR="006470B2">
        <w:t xml:space="preserve"> </w:t>
      </w:r>
      <w:r>
        <w:t>by fostering a workable relationship between citizens and law enforcement officials.</w:t>
      </w:r>
      <w:r w:rsidR="00E45BFA">
        <w:rPr>
          <w:rStyle w:val="FootnoteReference"/>
        </w:rPr>
        <w:footnoteReference w:id="114"/>
      </w:r>
      <w:r w:rsidR="000F27E2">
        <w:t xml:space="preserve"> </w:t>
      </w:r>
      <w:r w:rsidR="00BF06DB">
        <w:t>C</w:t>
      </w:r>
      <w:r w:rsidR="00577796">
        <w:t xml:space="preserve">ommunity policing </w:t>
      </w:r>
      <w:r w:rsidR="000F27E2">
        <w:t xml:space="preserve">recognizes </w:t>
      </w:r>
      <w:r w:rsidR="002C703A">
        <w:t xml:space="preserve">the best way to achieve </w:t>
      </w:r>
      <w:r w:rsidR="00D64BE6">
        <w:t xml:space="preserve">a safe </w:t>
      </w:r>
      <w:r w:rsidR="00D64BE6">
        <w:lastRenderedPageBreak/>
        <w:t>environment</w:t>
      </w:r>
      <w:r>
        <w:t>,</w:t>
      </w:r>
      <w:r w:rsidR="001255B5">
        <w:rPr>
          <w:rStyle w:val="FootnoteReference"/>
        </w:rPr>
        <w:footnoteReference w:id="115"/>
      </w:r>
      <w:r>
        <w:t xml:space="preserve"> </w:t>
      </w:r>
      <w:r w:rsidR="002C703A">
        <w:t>is</w:t>
      </w:r>
      <w:r w:rsidR="00F02B63">
        <w:t xml:space="preserve"> </w:t>
      </w:r>
      <w:r w:rsidR="00D64BE6">
        <w:t>through</w:t>
      </w:r>
      <w:r w:rsidR="00BF06DB">
        <w:t xml:space="preserve"> the reciprocity of</w:t>
      </w:r>
      <w:r w:rsidR="00D64BE6">
        <w:t xml:space="preserve"> citizens communicating with</w:t>
      </w:r>
      <w:r w:rsidR="00F02B63">
        <w:t xml:space="preserve"> the police</w:t>
      </w:r>
      <w:r w:rsidR="00F02B63">
        <w:rPr>
          <w:rStyle w:val="FootnoteReference"/>
        </w:rPr>
        <w:footnoteReference w:id="116"/>
      </w:r>
      <w:r w:rsidR="00F02B63">
        <w:t xml:space="preserve"> and the police seek</w:t>
      </w:r>
      <w:r w:rsidR="00D64BE6">
        <w:t>ing</w:t>
      </w:r>
      <w:r w:rsidR="00F02B63">
        <w:t xml:space="preserve"> input from the </w:t>
      </w:r>
      <w:r w:rsidR="00F02B63" w:rsidRPr="001B1034">
        <w:t>community</w:t>
      </w:r>
      <w:r w:rsidR="00D64BE6">
        <w:t>.</w:t>
      </w:r>
      <w:r w:rsidR="000F27E2" w:rsidRPr="001B1034">
        <w:rPr>
          <w:rStyle w:val="FootnoteReference"/>
        </w:rPr>
        <w:footnoteReference w:id="117"/>
      </w:r>
      <w:r w:rsidR="00DE3BB1" w:rsidRPr="001B1034">
        <w:t xml:space="preserve">  </w:t>
      </w:r>
      <w:r w:rsidR="001B1034" w:rsidRPr="001B1034">
        <w:t>Though it appears</w:t>
      </w:r>
      <w:r w:rsidR="00DE3BB1" w:rsidRPr="001B1034">
        <w:t xml:space="preserve"> to be compatible with a communicative approach t</w:t>
      </w:r>
      <w:r w:rsidR="004756BD" w:rsidRPr="001B1034">
        <w:t xml:space="preserve">o civilian review, </w:t>
      </w:r>
      <w:r w:rsidR="002C703A">
        <w:t>COP</w:t>
      </w:r>
      <w:r w:rsidR="004756BD">
        <w:t xml:space="preserve"> remains undefined and incomplete.</w:t>
      </w:r>
      <w:r w:rsidR="008B17C1">
        <w:rPr>
          <w:rStyle w:val="FootnoteReference"/>
        </w:rPr>
        <w:footnoteReference w:id="118"/>
      </w:r>
    </w:p>
    <w:p w14:paraId="3B68EFCE" w14:textId="69CF8751" w:rsidR="00475C1F" w:rsidRDefault="00475C1F" w:rsidP="00475C1F">
      <w:pPr>
        <w:spacing w:line="480" w:lineRule="auto"/>
        <w:ind w:firstLine="720"/>
        <w:jc w:val="both"/>
      </w:pPr>
      <w:r w:rsidRPr="00FC6FCD">
        <w:t>While the reform</w:t>
      </w:r>
      <w:r w:rsidR="00577796">
        <w:noBreakHyphen/>
      </w:r>
      <w:r w:rsidRPr="00FC6FCD">
        <w:t>era professional</w:t>
      </w:r>
      <w:r>
        <w:t xml:space="preserve"> policing model</w:t>
      </w:r>
      <w:r w:rsidRPr="00FC6FCD">
        <w:t xml:space="preserve"> organized the police with coherent, top</w:t>
      </w:r>
      <w:r w:rsidR="00577796">
        <w:noBreakHyphen/>
      </w:r>
      <w:r w:rsidRPr="00FC6FCD">
        <w:t xml:space="preserve">down strategies, </w:t>
      </w:r>
      <w:r>
        <w:t xml:space="preserve">COP decentralizes authority, allowing officers more discretion </w:t>
      </w:r>
      <w:r w:rsidRPr="00D52CE2">
        <w:t>to assess and respond to individual circumstances and changing trends within the community.</w:t>
      </w:r>
      <w:r w:rsidRPr="00D52CE2">
        <w:rPr>
          <w:rStyle w:val="FootnoteReference"/>
        </w:rPr>
        <w:t xml:space="preserve"> </w:t>
      </w:r>
      <w:r w:rsidRPr="008952DD">
        <w:rPr>
          <w:rStyle w:val="FootnoteReference"/>
        </w:rPr>
        <w:footnoteReference w:id="119"/>
      </w:r>
      <w:r w:rsidRPr="008952DD">
        <w:t xml:space="preserve">  </w:t>
      </w:r>
      <w:r w:rsidR="006F46E8">
        <w:t>This modernized</w:t>
      </w:r>
      <w:r>
        <w:t xml:space="preserve"> policing strategy </w:t>
      </w:r>
      <w:r w:rsidR="006F46E8">
        <w:t>is structured as a</w:t>
      </w:r>
      <w:r>
        <w:t xml:space="preserve"> bottom</w:t>
      </w:r>
      <w:r w:rsidR="00577796">
        <w:noBreakHyphen/>
      </w:r>
      <w:r>
        <w:t>up approach that places more decision</w:t>
      </w:r>
      <w:r w:rsidR="00577796">
        <w:noBreakHyphen/>
      </w:r>
      <w:r>
        <w:t xml:space="preserve">making in the hands of the individual officer in hopes of achieving a more unified voice in the </w:t>
      </w:r>
      <w:r w:rsidRPr="002C703A">
        <w:t>community.</w:t>
      </w:r>
      <w:r w:rsidRPr="00D24A4E">
        <w:rPr>
          <w:rStyle w:val="FootnoteReference"/>
        </w:rPr>
        <w:footnoteReference w:id="120"/>
      </w:r>
      <w:r w:rsidRPr="003A7879">
        <w:t xml:space="preserve"> </w:t>
      </w:r>
      <w:r>
        <w:t xml:space="preserve"> The development of the </w:t>
      </w:r>
      <w:r w:rsidR="002C703A">
        <w:t>COP</w:t>
      </w:r>
      <w:r>
        <w:t xml:space="preserve"> model coincided with</w:t>
      </w:r>
      <w:r w:rsidRPr="009177D2">
        <w:t xml:space="preserve"> a similar movement toward decentralized decision </w:t>
      </w:r>
      <w:r w:rsidRPr="00B01516">
        <w:t xml:space="preserve">making that has </w:t>
      </w:r>
      <w:r w:rsidRPr="00B01516">
        <w:lastRenderedPageBreak/>
        <w:t>been</w:t>
      </w:r>
      <w:r>
        <w:t xml:space="preserve"> </w:t>
      </w:r>
      <w:r w:rsidRPr="00B01516">
        <w:t>empirically tested</w:t>
      </w:r>
      <w:r w:rsidRPr="00B01516">
        <w:rPr>
          <w:rStyle w:val="FootnoteReference"/>
        </w:rPr>
        <w:footnoteReference w:id="121"/>
      </w:r>
      <w:r w:rsidRPr="00B01516">
        <w:t xml:space="preserve"> and applied with success in governance,</w:t>
      </w:r>
      <w:r w:rsidRPr="00B01516">
        <w:rPr>
          <w:rStyle w:val="FootnoteReference"/>
        </w:rPr>
        <w:footnoteReference w:id="122"/>
      </w:r>
      <w:r w:rsidRPr="00B01516">
        <w:t xml:space="preserve"> business,</w:t>
      </w:r>
      <w:r>
        <w:rPr>
          <w:rStyle w:val="FootnoteReference"/>
        </w:rPr>
        <w:footnoteReference w:id="123"/>
      </w:r>
      <w:r w:rsidRPr="00B01516">
        <w:t xml:space="preserve"> and other fields</w:t>
      </w:r>
      <w:r>
        <w:t>.</w:t>
      </w:r>
      <w:r w:rsidRPr="00B01516">
        <w:rPr>
          <w:rStyle w:val="FootnoteReference"/>
        </w:rPr>
        <w:footnoteReference w:id="124"/>
      </w:r>
    </w:p>
    <w:p w14:paraId="3743EBB8" w14:textId="11C73260" w:rsidR="001D4C15" w:rsidRDefault="00BA3AED" w:rsidP="008B58B2">
      <w:pPr>
        <w:spacing w:line="480" w:lineRule="auto"/>
        <w:ind w:firstLine="810"/>
        <w:jc w:val="both"/>
      </w:pPr>
      <w:r>
        <w:t>C</w:t>
      </w:r>
      <w:r w:rsidR="001D4C15">
        <w:t>ommunity policing is a vague,</w:t>
      </w:r>
      <w:r>
        <w:t xml:space="preserve"> broadly idealistic </w:t>
      </w:r>
      <w:r w:rsidR="001D4C15">
        <w:t>concept</w:t>
      </w:r>
      <w:r w:rsidR="00AC0045">
        <w:t xml:space="preserve"> because the idea</w:t>
      </w:r>
      <w:r>
        <w:t xml:space="preserve"> developed</w:t>
      </w:r>
      <w:r w:rsidR="001D4C15">
        <w:t xml:space="preserve"> </w:t>
      </w:r>
      <w:r w:rsidR="007A4F3E">
        <w:t xml:space="preserve">as a response to </w:t>
      </w:r>
      <w:r w:rsidR="00AC0045">
        <w:t>problems with the prior organizational philosophy</w:t>
      </w:r>
      <w:r w:rsidR="001D4C15">
        <w:t>.</w:t>
      </w:r>
      <w:r w:rsidR="008B17C1">
        <w:rPr>
          <w:rStyle w:val="FootnoteReference"/>
        </w:rPr>
        <w:footnoteReference w:id="125"/>
      </w:r>
      <w:r w:rsidR="001D4C15">
        <w:t xml:space="preserve">  </w:t>
      </w:r>
      <w:r w:rsidR="001D4C15" w:rsidRPr="002C703A">
        <w:t xml:space="preserve">Instead of arising through the successful application of its </w:t>
      </w:r>
      <w:r w:rsidR="00CE34C2" w:rsidRPr="002C703A">
        <w:t>tenet</w:t>
      </w:r>
      <w:r w:rsidR="001D4C15" w:rsidRPr="002C703A">
        <w:t xml:space="preserve">s, </w:t>
      </w:r>
      <w:r w:rsidR="002C703A" w:rsidRPr="00D24A4E">
        <w:t>COP</w:t>
      </w:r>
      <w:r w:rsidR="001D4C15" w:rsidRPr="002C703A">
        <w:t xml:space="preserve"> emerged as a</w:t>
      </w:r>
      <w:r w:rsidR="002C703A" w:rsidRPr="00D24A4E">
        <w:t xml:space="preserve">n alternative to the </w:t>
      </w:r>
      <w:r w:rsidR="008B08B7" w:rsidRPr="002C703A">
        <w:t xml:space="preserve">“rapid </w:t>
      </w:r>
      <w:r w:rsidR="008B08B7" w:rsidRPr="006E25CC">
        <w:t xml:space="preserve">response” </w:t>
      </w:r>
      <w:r w:rsidR="002C703A" w:rsidRPr="00D24A4E">
        <w:t>procedures used by the traditional, professional policing model</w:t>
      </w:r>
      <w:r w:rsidR="002C703A" w:rsidRPr="006E25CC">
        <w:t>.</w:t>
      </w:r>
      <w:r w:rsidR="00DE3BB1" w:rsidRPr="006E25CC">
        <w:rPr>
          <w:rStyle w:val="FootnoteReference"/>
        </w:rPr>
        <w:footnoteReference w:id="126"/>
      </w:r>
      <w:r w:rsidR="008B08B7" w:rsidRPr="006E25CC">
        <w:t xml:space="preserve">  </w:t>
      </w:r>
      <w:r w:rsidR="006E25CC" w:rsidRPr="00D24A4E">
        <w:t>Developed in the 1920’s, the traditional, p</w:t>
      </w:r>
      <w:r w:rsidR="002C703A" w:rsidRPr="00D24A4E">
        <w:t xml:space="preserve">rofessional policing </w:t>
      </w:r>
      <w:r w:rsidR="006E25CC" w:rsidRPr="00D24A4E">
        <w:t xml:space="preserve">strategy </w:t>
      </w:r>
      <w:r w:rsidR="002C703A" w:rsidRPr="00D24A4E">
        <w:t>was structured as</w:t>
      </w:r>
      <w:r w:rsidR="004926FF" w:rsidRPr="006E25CC">
        <w:t xml:space="preserve"> a centralized, quasi</w:t>
      </w:r>
      <w:r w:rsidR="00F96E7F">
        <w:noBreakHyphen/>
      </w:r>
      <w:r w:rsidR="004926FF" w:rsidRPr="006E25CC">
        <w:t xml:space="preserve">military </w:t>
      </w:r>
      <w:r w:rsidR="006E25CC" w:rsidRPr="00D24A4E">
        <w:t>organization</w:t>
      </w:r>
      <w:r w:rsidR="006E25CC" w:rsidRPr="006E25CC">
        <w:t xml:space="preserve"> </w:t>
      </w:r>
      <w:r w:rsidR="006E25CC" w:rsidRPr="00D24A4E">
        <w:t>characterized by its strict, by</w:t>
      </w:r>
      <w:r w:rsidR="00F96E7F">
        <w:noBreakHyphen/>
      </w:r>
      <w:r w:rsidR="006E25CC" w:rsidRPr="00D24A4E">
        <w:t>the</w:t>
      </w:r>
      <w:r w:rsidR="00F96E7F">
        <w:noBreakHyphen/>
      </w:r>
      <w:r w:rsidR="006E25CC" w:rsidRPr="00D24A4E">
        <w:t xml:space="preserve">book </w:t>
      </w:r>
      <w:r w:rsidR="006E25CC" w:rsidRPr="00D24A4E">
        <w:lastRenderedPageBreak/>
        <w:t xml:space="preserve">approach to </w:t>
      </w:r>
      <w:r w:rsidR="009A2D0F" w:rsidRPr="006E25CC">
        <w:t>efficient crime</w:t>
      </w:r>
      <w:r w:rsidR="00F96E7F">
        <w:noBreakHyphen/>
      </w:r>
      <w:r w:rsidR="009A2D0F" w:rsidRPr="006E25CC">
        <w:t>fighting</w:t>
      </w:r>
      <w:r w:rsidR="004926FF" w:rsidRPr="006E25CC">
        <w:rPr>
          <w:rStyle w:val="FootnoteReference"/>
        </w:rPr>
        <w:footnoteReference w:id="127"/>
      </w:r>
      <w:r w:rsidR="00D47CE6" w:rsidRPr="006E25CC">
        <w:t xml:space="preserve"> </w:t>
      </w:r>
      <w:r w:rsidR="00585BE1">
        <w:t>and</w:t>
      </w:r>
      <w:r w:rsidR="00230BD7" w:rsidRPr="006E25CC">
        <w:t xml:space="preserve"> </w:t>
      </w:r>
      <w:r w:rsidR="00D47CE6" w:rsidRPr="006E25CC">
        <w:t>reduc</w:t>
      </w:r>
      <w:r w:rsidR="00585BE1">
        <w:t>tion in</w:t>
      </w:r>
      <w:r w:rsidR="00230BD7">
        <w:t xml:space="preserve"> the</w:t>
      </w:r>
      <w:r w:rsidR="00D47CE6" w:rsidRPr="006E25CC">
        <w:t xml:space="preserve"> corruption </w:t>
      </w:r>
      <w:r w:rsidR="009A2D0F" w:rsidRPr="006E25CC">
        <w:t>previously associated with</w:t>
      </w:r>
      <w:r w:rsidR="00D47CE6" w:rsidRPr="006E25CC">
        <w:t xml:space="preserve"> </w:t>
      </w:r>
      <w:r w:rsidR="00F463CF" w:rsidRPr="006E25CC">
        <w:t xml:space="preserve">officers </w:t>
      </w:r>
      <w:r w:rsidR="002C2CFD" w:rsidRPr="006E25CC">
        <w:t xml:space="preserve">being </w:t>
      </w:r>
      <w:r w:rsidR="00F463CF" w:rsidRPr="006E25CC">
        <w:t>immersed</w:t>
      </w:r>
      <w:r w:rsidR="00056E23" w:rsidRPr="006E25CC">
        <w:t xml:space="preserve"> in the </w:t>
      </w:r>
      <w:r w:rsidR="002C2CFD" w:rsidRPr="006E25CC">
        <w:t>community in regularly walked beats</w:t>
      </w:r>
      <w:r w:rsidR="00D47CE6" w:rsidRPr="006E25CC">
        <w:t>.</w:t>
      </w:r>
      <w:r w:rsidR="009A2D0F" w:rsidRPr="006E25CC">
        <w:rPr>
          <w:rStyle w:val="FootnoteReference"/>
        </w:rPr>
        <w:footnoteReference w:id="128"/>
      </w:r>
      <w:r w:rsidR="008B08B7">
        <w:t xml:space="preserve"> </w:t>
      </w:r>
      <w:r w:rsidR="00056E23">
        <w:t xml:space="preserve"> </w:t>
      </w:r>
      <w:r w:rsidR="0045631C">
        <w:t>Professional policing emphasized crime control using the r</w:t>
      </w:r>
      <w:r w:rsidR="008B08B7">
        <w:t xml:space="preserve">apid response </w:t>
      </w:r>
      <w:r w:rsidR="0045631C">
        <w:t xml:space="preserve">tactic, as it was believed the </w:t>
      </w:r>
      <w:r w:rsidR="001D34CF">
        <w:t>community would be best served</w:t>
      </w:r>
      <w:r w:rsidR="00056E23">
        <w:t xml:space="preserve"> by investigating and punishing crime soon after it happens</w:t>
      </w:r>
      <w:r w:rsidR="007C45CD">
        <w:t>—t</w:t>
      </w:r>
      <w:r w:rsidR="00CD60FE">
        <w:t>he growing availability of police cars and dispatch radio networks allowed officers to quickly intervene in emergency situations.</w:t>
      </w:r>
      <w:r w:rsidR="000139BB">
        <w:rPr>
          <w:rStyle w:val="FootnoteReference"/>
        </w:rPr>
        <w:footnoteReference w:id="129"/>
      </w:r>
      <w:r w:rsidR="000139BB">
        <w:t xml:space="preserve">  </w:t>
      </w:r>
      <w:r w:rsidR="00A74C34">
        <w:t xml:space="preserve">However, empirical </w:t>
      </w:r>
      <w:r w:rsidR="00FF111B">
        <w:t>comparison</w:t>
      </w:r>
      <w:r w:rsidR="00A74C34">
        <w:t xml:space="preserve"> of</w:t>
      </w:r>
      <w:r w:rsidR="00FF111B">
        <w:t xml:space="preserve"> the mechanisms of the rapid response approach (response times, arrest rates, clearance rates, etc.) to crime rates</w:t>
      </w:r>
      <w:r w:rsidR="001A6924">
        <w:t xml:space="preserve"> have shown that </w:t>
      </w:r>
      <w:r w:rsidR="00A66819">
        <w:t>these mechanisms may</w:t>
      </w:r>
      <w:r w:rsidR="001A6924">
        <w:t xml:space="preserve"> not have an impact on the incidence of crime</w:t>
      </w:r>
      <w:r w:rsidR="00A66819">
        <w:t>.</w:t>
      </w:r>
      <w:r w:rsidR="000139BB">
        <w:rPr>
          <w:rStyle w:val="FootnoteReference"/>
        </w:rPr>
        <w:footnoteReference w:id="130"/>
      </w:r>
      <w:r w:rsidR="00A66819">
        <w:t xml:space="preserve">  P</w:t>
      </w:r>
      <w:r w:rsidR="001A6924">
        <w:t>erhaps, beyond maintaining rule of law perceived to be legitimate by those who are socialized to accept it,</w:t>
      </w:r>
      <w:r w:rsidR="00F463CF">
        <w:rPr>
          <w:rStyle w:val="FootnoteReference"/>
        </w:rPr>
        <w:footnoteReference w:id="131"/>
      </w:r>
      <w:r w:rsidR="001A6924">
        <w:t xml:space="preserve"> </w:t>
      </w:r>
      <w:r w:rsidR="00BC4439">
        <w:t xml:space="preserve">the </w:t>
      </w:r>
      <w:r w:rsidR="00A66819">
        <w:t xml:space="preserve">law enforcement </w:t>
      </w:r>
      <w:r w:rsidR="00A66819">
        <w:lastRenderedPageBreak/>
        <w:t>function of the police is no</w:t>
      </w:r>
      <w:r w:rsidR="00BC4439">
        <w:t xml:space="preserve"> more able to affect crime</w:t>
      </w:r>
      <w:r w:rsidR="00A66819">
        <w:t xml:space="preserve"> rates</w:t>
      </w:r>
      <w:r w:rsidR="00BC4439">
        <w:t xml:space="preserve"> than </w:t>
      </w:r>
      <w:r w:rsidR="00A92A76">
        <w:t xml:space="preserve">they are able to change </w:t>
      </w:r>
      <w:r w:rsidR="002C2CFD">
        <w:t>the</w:t>
      </w:r>
      <w:r w:rsidR="00BC4439">
        <w:t xml:space="preserve"> sociological conditions </w:t>
      </w:r>
      <w:r w:rsidR="002C2CFD">
        <w:t>that may be at the root of criminal activity.</w:t>
      </w:r>
      <w:r w:rsidR="00BC4439">
        <w:rPr>
          <w:rStyle w:val="FootnoteReference"/>
        </w:rPr>
        <w:footnoteReference w:id="132"/>
      </w:r>
      <w:r w:rsidR="00F463CF">
        <w:t xml:space="preserve">  While the effectiveness of rapid response is debatable, the purposeful distance</w:t>
      </w:r>
      <w:r w:rsidR="00316CDB">
        <w:t xml:space="preserve"> from citizenry</w:t>
      </w:r>
      <w:r w:rsidR="00F463CF">
        <w:t xml:space="preserve"> adopted as the goal of professional</w:t>
      </w:r>
      <w:r w:rsidR="00070C6F">
        <w:t>ism</w:t>
      </w:r>
      <w:r w:rsidR="00F02D26" w:rsidRPr="00F02D26">
        <w:t xml:space="preserve"> </w:t>
      </w:r>
      <w:r w:rsidR="00F02D26">
        <w:t xml:space="preserve">and </w:t>
      </w:r>
      <w:r w:rsidR="00E970F4">
        <w:t>aided</w:t>
      </w:r>
      <w:r w:rsidR="00F02D26">
        <w:t xml:space="preserve"> by rapid response technologies</w:t>
      </w:r>
      <w:r w:rsidR="00070C6F">
        <w:rPr>
          <w:rStyle w:val="FootnoteReference"/>
        </w:rPr>
        <w:footnoteReference w:id="133"/>
      </w:r>
      <w:r w:rsidR="00F463CF">
        <w:t xml:space="preserve"> has undoubtedly</w:t>
      </w:r>
      <w:r w:rsidR="00C84358">
        <w:t xml:space="preserve"> </w:t>
      </w:r>
      <w:r w:rsidR="000139BB">
        <w:t xml:space="preserve">resulted in </w:t>
      </w:r>
      <w:r w:rsidR="00344F50">
        <w:t xml:space="preserve">a </w:t>
      </w:r>
      <w:r w:rsidR="000139BB">
        <w:t xml:space="preserve">schism between </w:t>
      </w:r>
      <w:r w:rsidR="00344F50">
        <w:t xml:space="preserve">the </w:t>
      </w:r>
      <w:r w:rsidR="000139BB">
        <w:t>police and the community.</w:t>
      </w:r>
      <w:r w:rsidR="000139BB">
        <w:rPr>
          <w:rStyle w:val="FootnoteReference"/>
        </w:rPr>
        <w:footnoteReference w:id="134"/>
      </w:r>
      <w:r w:rsidR="000139BB">
        <w:t xml:space="preserve">  </w:t>
      </w:r>
      <w:r w:rsidR="00316CDB">
        <w:t>Thus, the</w:t>
      </w:r>
      <w:r w:rsidR="00A35BDE">
        <w:t xml:space="preserve"> problems </w:t>
      </w:r>
      <w:r w:rsidR="00E970F4">
        <w:t>stemming from the</w:t>
      </w:r>
      <w:r w:rsidR="00F02D26">
        <w:t xml:space="preserve"> </w:t>
      </w:r>
      <w:r w:rsidR="00316CDB">
        <w:t>“us versus them”</w:t>
      </w:r>
      <w:r w:rsidR="00A35BDE">
        <w:t xml:space="preserve"> </w:t>
      </w:r>
      <w:r w:rsidR="00F02D26">
        <w:t xml:space="preserve">mentality </w:t>
      </w:r>
      <w:r w:rsidR="00A35BDE">
        <w:t xml:space="preserve">that comes with policing </w:t>
      </w:r>
      <w:r w:rsidR="002821B4">
        <w:t>the</w:t>
      </w:r>
      <w:r w:rsidR="00E970F4">
        <w:t xml:space="preserve"> </w:t>
      </w:r>
      <w:r w:rsidR="00A35BDE">
        <w:t xml:space="preserve">community </w:t>
      </w:r>
      <w:r w:rsidR="00F02D26">
        <w:t xml:space="preserve">at an </w:t>
      </w:r>
      <w:r w:rsidR="00A35BDE">
        <w:t>arm</w:t>
      </w:r>
      <w:r w:rsidR="00F02D26">
        <w:t>’</w:t>
      </w:r>
      <w:r w:rsidR="00A35BDE">
        <w:t>s length</w:t>
      </w:r>
      <w:r w:rsidR="00E970F4">
        <w:t>,</w:t>
      </w:r>
      <w:r w:rsidR="00A35BDE">
        <w:t xml:space="preserve"> has led police departments to </w:t>
      </w:r>
      <w:r w:rsidR="00E970F4">
        <w:t xml:space="preserve">strive </w:t>
      </w:r>
      <w:r w:rsidR="00A35BDE">
        <w:t xml:space="preserve">towards </w:t>
      </w:r>
      <w:r w:rsidR="00060822">
        <w:t xml:space="preserve">fostering a more cooperative relationship with </w:t>
      </w:r>
      <w:r w:rsidR="0045631C">
        <w:t xml:space="preserve">local </w:t>
      </w:r>
      <w:r w:rsidR="00060822">
        <w:t>citizens</w:t>
      </w:r>
      <w:r w:rsidR="002C2CFD">
        <w:t>.</w:t>
      </w:r>
      <w:r w:rsidR="002C2CFD">
        <w:rPr>
          <w:rStyle w:val="FootnoteReference"/>
        </w:rPr>
        <w:footnoteReference w:id="135"/>
      </w:r>
      <w:r w:rsidR="002C2CFD">
        <w:t xml:space="preserve">  </w:t>
      </w:r>
    </w:p>
    <w:p w14:paraId="1F2C374E" w14:textId="186A1138" w:rsidR="00D276DD" w:rsidRDefault="00834739" w:rsidP="008B58B2">
      <w:pPr>
        <w:spacing w:line="480" w:lineRule="auto"/>
        <w:ind w:firstLine="720"/>
        <w:jc w:val="both"/>
      </w:pPr>
      <w:r>
        <w:t xml:space="preserve">This is not to say that </w:t>
      </w:r>
      <w:r w:rsidR="0045631C">
        <w:t>COP</w:t>
      </w:r>
      <w:r>
        <w:t xml:space="preserve"> does not have sound theoretical underpinnings.</w:t>
      </w:r>
      <w:r w:rsidR="00185CA8">
        <w:t xml:space="preserve">  A wide body of research </w:t>
      </w:r>
      <w:r w:rsidR="002821B4">
        <w:t>illustrates that law</w:t>
      </w:r>
      <w:r w:rsidR="00DE1A33">
        <w:noBreakHyphen/>
      </w:r>
      <w:r w:rsidR="002821B4">
        <w:t xml:space="preserve">abiding tendencies are shaped by an individual’s </w:t>
      </w:r>
      <w:r w:rsidR="00D6597F">
        <w:t xml:space="preserve">perception of </w:t>
      </w:r>
      <w:r w:rsidR="00ED0D19">
        <w:t>fair treatment by the police</w:t>
      </w:r>
      <w:r w:rsidR="002D2847">
        <w:t>.</w:t>
      </w:r>
      <w:r w:rsidR="00A66819">
        <w:rPr>
          <w:rStyle w:val="FootnoteReference"/>
        </w:rPr>
        <w:footnoteReference w:id="136"/>
      </w:r>
      <w:r w:rsidR="00D6597F">
        <w:t xml:space="preserve"> </w:t>
      </w:r>
      <w:r w:rsidR="00AE4DF3">
        <w:t xml:space="preserve"> As a result, </w:t>
      </w:r>
      <w:r w:rsidR="00D6597F">
        <w:t xml:space="preserve">negative </w:t>
      </w:r>
      <w:r w:rsidR="00D6597F">
        <w:lastRenderedPageBreak/>
        <w:t>experiences with the police</w:t>
      </w:r>
      <w:r w:rsidR="00041F0F">
        <w:t>—</w:t>
      </w:r>
      <w:r w:rsidR="00D6597F">
        <w:t>representatives of state authority</w:t>
      </w:r>
      <w:r w:rsidR="00041F0F">
        <w:t>—</w:t>
      </w:r>
      <w:r w:rsidR="00AE4DF3">
        <w:t>will bring people struggling to follow the norms embodied in state law to develop alternative</w:t>
      </w:r>
      <w:r w:rsidR="00B222A2">
        <w:t>, “street”</w:t>
      </w:r>
      <w:r w:rsidR="00AE4DF3">
        <w:t xml:space="preserve"> norms of justice.</w:t>
      </w:r>
      <w:r w:rsidR="00AE4DF3">
        <w:rPr>
          <w:rStyle w:val="FootnoteReference"/>
        </w:rPr>
        <w:footnoteReference w:id="137"/>
      </w:r>
      <w:r w:rsidR="0093661C">
        <w:t xml:space="preserve"> </w:t>
      </w:r>
      <w:r w:rsidR="00B222A2">
        <w:t xml:space="preserve"> </w:t>
      </w:r>
      <w:r w:rsidR="00AE4DF3">
        <w:t xml:space="preserve">And because people break or follow the law based on the social </w:t>
      </w:r>
      <w:r w:rsidR="00B222A2">
        <w:t xml:space="preserve">norms of their communities, a valid </w:t>
      </w:r>
      <w:r w:rsidR="00AE4DF3">
        <w:t>strategy for preventing crime may be to shape the community’s perception of the police.</w:t>
      </w:r>
      <w:r w:rsidR="00AE4DF3">
        <w:rPr>
          <w:rStyle w:val="FootnoteReference"/>
        </w:rPr>
        <w:footnoteReference w:id="138"/>
      </w:r>
      <w:r w:rsidR="0093661C">
        <w:t xml:space="preserve">  In fact, </w:t>
      </w:r>
      <w:r w:rsidR="00725815">
        <w:t xml:space="preserve">since </w:t>
      </w:r>
      <w:r w:rsidR="0093661C">
        <w:t>arrests and incarceration have the inherent effect of disrupting the social networks on which the community depends,</w:t>
      </w:r>
      <w:r w:rsidR="00516F36">
        <w:rPr>
          <w:rStyle w:val="FootnoteReference"/>
        </w:rPr>
        <w:footnoteReference w:id="139"/>
      </w:r>
      <w:r w:rsidR="0093661C">
        <w:t xml:space="preserve"> the tools of the rapid response model </w:t>
      </w:r>
      <w:r w:rsidR="00D276DD">
        <w:t xml:space="preserve">would seem to </w:t>
      </w:r>
      <w:r w:rsidR="0093661C">
        <w:t>naturally</w:t>
      </w:r>
      <w:r w:rsidR="00516F36">
        <w:t xml:space="preserve"> erode </w:t>
      </w:r>
      <w:r w:rsidR="00CC4F7C">
        <w:t>the</w:t>
      </w:r>
      <w:r w:rsidR="00516F36">
        <w:t xml:space="preserve"> legitimacy</w:t>
      </w:r>
      <w:r w:rsidR="00CC4F7C">
        <w:t xml:space="preserve"> of the laws being enforced</w:t>
      </w:r>
      <w:r w:rsidR="00640A66">
        <w:t>.</w:t>
      </w:r>
      <w:r w:rsidR="001F2420">
        <w:rPr>
          <w:rStyle w:val="FootnoteReference"/>
        </w:rPr>
        <w:footnoteReference w:id="140"/>
      </w:r>
    </w:p>
    <w:p w14:paraId="0C085DD2" w14:textId="714D64D2" w:rsidR="002D53B2" w:rsidRDefault="000006FD" w:rsidP="008B58B2">
      <w:pPr>
        <w:spacing w:line="480" w:lineRule="auto"/>
        <w:ind w:firstLine="720"/>
        <w:jc w:val="both"/>
      </w:pPr>
      <w:r>
        <w:t xml:space="preserve">Police departments are improving their image within communities by </w:t>
      </w:r>
      <w:r w:rsidR="00327EEB">
        <w:t>eliminating the</w:t>
      </w:r>
      <w:r>
        <w:t xml:space="preserve"> warrior strategy </w:t>
      </w:r>
      <w:r w:rsidR="00327EEB">
        <w:t xml:space="preserve">and shifting more </w:t>
      </w:r>
      <w:r>
        <w:t xml:space="preserve">focus </w:t>
      </w:r>
      <w:r w:rsidR="00327EEB">
        <w:t>on</w:t>
      </w:r>
      <w:r>
        <w:t xml:space="preserve"> treating citizens as equals</w:t>
      </w:r>
      <w:r w:rsidR="00D276DD">
        <w:t>.</w:t>
      </w:r>
      <w:r w:rsidR="001F2420">
        <w:rPr>
          <w:rStyle w:val="FootnoteReference"/>
        </w:rPr>
        <w:footnoteReference w:id="141"/>
      </w:r>
      <w:r w:rsidR="00D276DD">
        <w:t xml:space="preserve"> </w:t>
      </w:r>
      <w:r w:rsidR="00CD2CDD">
        <w:t xml:space="preserve"> </w:t>
      </w:r>
      <w:r w:rsidR="00D276DD">
        <w:t xml:space="preserve">This collaborative approach </w:t>
      </w:r>
      <w:r w:rsidR="00CD2CDD">
        <w:t>fol</w:t>
      </w:r>
      <w:r w:rsidR="00D276DD">
        <w:t>lows</w:t>
      </w:r>
      <w:r w:rsidR="001F2420">
        <w:t xml:space="preserve"> evidence</w:t>
      </w:r>
      <w:r w:rsidR="00041F0F">
        <w:noBreakHyphen/>
      </w:r>
      <w:r w:rsidR="001F2420">
        <w:t>based models from</w:t>
      </w:r>
      <w:r w:rsidR="00D276DD">
        <w:t xml:space="preserve"> other fields by </w:t>
      </w:r>
      <w:r w:rsidR="00F42EDC">
        <w:t xml:space="preserve">including </w:t>
      </w:r>
      <w:r w:rsidR="00305A2B">
        <w:t xml:space="preserve">stakeholders (the community, the police, and </w:t>
      </w:r>
      <w:r w:rsidR="00D276DD">
        <w:t>other social services apparatuses)</w:t>
      </w:r>
      <w:r w:rsidR="003329DC">
        <w:t xml:space="preserve"> </w:t>
      </w:r>
      <w:r w:rsidR="00CD2CDD">
        <w:t>in</w:t>
      </w:r>
      <w:r w:rsidR="00D276DD">
        <w:t xml:space="preserve"> the</w:t>
      </w:r>
      <w:r w:rsidR="00CD2CDD">
        <w:t xml:space="preserve"> </w:t>
      </w:r>
      <w:r w:rsidR="001F2420">
        <w:lastRenderedPageBreak/>
        <w:t>decision</w:t>
      </w:r>
      <w:r w:rsidR="00041F0F">
        <w:noBreakHyphen/>
      </w:r>
      <w:r w:rsidR="001F2420" w:rsidRPr="001F2420">
        <w:t>making</w:t>
      </w:r>
      <w:r w:rsidR="00D276DD">
        <w:t xml:space="preserve"> process</w:t>
      </w:r>
      <w:r w:rsidR="00640A66" w:rsidRPr="001F2420">
        <w:t>.</w:t>
      </w:r>
      <w:r w:rsidR="001F2420" w:rsidRPr="001F2420">
        <w:rPr>
          <w:rStyle w:val="FootnoteReference"/>
        </w:rPr>
        <w:footnoteReference w:id="142"/>
      </w:r>
      <w:r w:rsidR="001F2420" w:rsidRPr="001F2420">
        <w:t xml:space="preserve"> </w:t>
      </w:r>
      <w:r w:rsidR="001F2420">
        <w:t xml:space="preserve"> </w:t>
      </w:r>
      <w:r w:rsidR="00327EEB">
        <w:t>By partnering with citizens to strengthen the community against the causes of social disorder, the community policing strategy promotes the rule of law</w:t>
      </w:r>
      <w:r w:rsidR="00327EEB" w:rsidRPr="008C6C07">
        <w:t>.</w:t>
      </w:r>
      <w:r w:rsidR="001F2420">
        <w:rPr>
          <w:rStyle w:val="FootnoteReference"/>
        </w:rPr>
        <w:footnoteReference w:id="143"/>
      </w:r>
    </w:p>
    <w:p w14:paraId="386F056C" w14:textId="56676EEE" w:rsidR="007F6AD6" w:rsidRPr="00314971" w:rsidRDefault="007F6AD6" w:rsidP="008B58B2">
      <w:pPr>
        <w:spacing w:line="480" w:lineRule="auto"/>
        <w:jc w:val="both"/>
        <w:rPr>
          <w:b/>
          <w:i/>
        </w:rPr>
      </w:pPr>
      <w:r w:rsidRPr="00E850B0">
        <w:rPr>
          <w:b/>
          <w:i/>
        </w:rPr>
        <w:tab/>
      </w:r>
      <w:r>
        <w:rPr>
          <w:b/>
          <w:i/>
        </w:rPr>
        <w:t>B</w:t>
      </w:r>
      <w:r w:rsidRPr="00AD76A5">
        <w:rPr>
          <w:b/>
          <w:i/>
        </w:rPr>
        <w:t>.</w:t>
      </w:r>
      <w:r w:rsidRPr="00E850B0">
        <w:rPr>
          <w:b/>
          <w:i/>
        </w:rPr>
        <w:tab/>
      </w:r>
      <w:r>
        <w:rPr>
          <w:b/>
          <w:i/>
        </w:rPr>
        <w:t xml:space="preserve">The Problems with </w:t>
      </w:r>
      <w:r w:rsidRPr="00E850B0">
        <w:rPr>
          <w:b/>
          <w:i/>
        </w:rPr>
        <w:t>Community Policing</w:t>
      </w:r>
    </w:p>
    <w:p w14:paraId="78D67A69" w14:textId="62F010D8" w:rsidR="00196305" w:rsidRDefault="007F6AD6">
      <w:pPr>
        <w:spacing w:line="480" w:lineRule="auto"/>
        <w:ind w:firstLine="720"/>
        <w:jc w:val="both"/>
      </w:pPr>
      <w:r>
        <w:t xml:space="preserve">Despite its </w:t>
      </w:r>
      <w:r w:rsidR="00570616">
        <w:t>promising theoretical foundation and</w:t>
      </w:r>
      <w:r w:rsidR="00674598">
        <w:t xml:space="preserve"> </w:t>
      </w:r>
      <w:r w:rsidR="00467328">
        <w:t xml:space="preserve">improvement upon previously used </w:t>
      </w:r>
      <w:r w:rsidR="00305A2B">
        <w:t xml:space="preserve">policing </w:t>
      </w:r>
      <w:r w:rsidR="00674598">
        <w:t>strategies</w:t>
      </w:r>
      <w:r>
        <w:t xml:space="preserve">, </w:t>
      </w:r>
      <w:r w:rsidR="00570616">
        <w:t>community policing</w:t>
      </w:r>
      <w:r>
        <w:t xml:space="preserve"> remains </w:t>
      </w:r>
      <w:r w:rsidR="00570616">
        <w:t xml:space="preserve">an </w:t>
      </w:r>
      <w:r>
        <w:t>unattained</w:t>
      </w:r>
      <w:r w:rsidR="003E5C9D">
        <w:t xml:space="preserve"> </w:t>
      </w:r>
      <w:r w:rsidR="00570616">
        <w:t xml:space="preserve">goal </w:t>
      </w:r>
      <w:r w:rsidR="003E5C9D">
        <w:t xml:space="preserve">at </w:t>
      </w:r>
      <w:r w:rsidR="003E5C9D" w:rsidRPr="000A44B1">
        <w:t>best</w:t>
      </w:r>
      <w:r w:rsidR="00B15401" w:rsidRPr="000A44B1">
        <w:rPr>
          <w:rStyle w:val="FootnoteReference"/>
        </w:rPr>
        <w:footnoteReference w:id="144"/>
      </w:r>
      <w:r w:rsidR="003E5C9D" w:rsidRPr="000A44B1">
        <w:t xml:space="preserve"> and </w:t>
      </w:r>
      <w:r w:rsidR="00F42EDC">
        <w:t xml:space="preserve">a </w:t>
      </w:r>
      <w:r w:rsidR="003E5C9D" w:rsidRPr="000A44B1">
        <w:t>deceptive</w:t>
      </w:r>
      <w:r w:rsidR="003E5C9D">
        <w:t xml:space="preserve"> </w:t>
      </w:r>
      <w:r w:rsidR="00570616">
        <w:t>façade</w:t>
      </w:r>
      <w:r w:rsidR="003E5C9D">
        <w:t xml:space="preserve"> at worst.</w:t>
      </w:r>
      <w:r w:rsidR="00B15401">
        <w:rPr>
          <w:rStyle w:val="FootnoteReference"/>
        </w:rPr>
        <w:footnoteReference w:id="145"/>
      </w:r>
      <w:r w:rsidR="003E5C9D">
        <w:t xml:space="preserve">  </w:t>
      </w:r>
      <w:r w:rsidR="00B15401">
        <w:t>The</w:t>
      </w:r>
      <w:r w:rsidR="00467328">
        <w:t xml:space="preserve"> most significant issues involving </w:t>
      </w:r>
      <w:r w:rsidR="0045631C">
        <w:t xml:space="preserve">the COP strategy </w:t>
      </w:r>
      <w:r w:rsidR="00467328">
        <w:t xml:space="preserve"> </w:t>
      </w:r>
      <w:r w:rsidR="00892938">
        <w:t xml:space="preserve">appear to be </w:t>
      </w:r>
      <w:r w:rsidR="008E729F">
        <w:t xml:space="preserve">(1) </w:t>
      </w:r>
      <w:r w:rsidR="00361EDB">
        <w:t>difficulties</w:t>
      </w:r>
      <w:r w:rsidR="006F46E8">
        <w:t xml:space="preserve"> in fostering a cultural shift </w:t>
      </w:r>
      <w:r w:rsidR="00361EDB">
        <w:t>by</w:t>
      </w:r>
      <w:r w:rsidR="00F45A12">
        <w:t xml:space="preserve"> </w:t>
      </w:r>
      <w:r w:rsidR="00361EDB">
        <w:t xml:space="preserve">redefining the </w:t>
      </w:r>
      <w:r w:rsidR="00F45A12">
        <w:t xml:space="preserve">identity of the </w:t>
      </w:r>
      <w:r w:rsidR="00467328">
        <w:t xml:space="preserve">traditional </w:t>
      </w:r>
      <w:r w:rsidR="00892938">
        <w:t>rank</w:t>
      </w:r>
      <w:r w:rsidR="00E73874">
        <w:noBreakHyphen/>
      </w:r>
      <w:r w:rsidR="00892938">
        <w:t>and</w:t>
      </w:r>
      <w:r w:rsidR="00E73874">
        <w:noBreakHyphen/>
      </w:r>
      <w:r w:rsidR="00892938">
        <w:t>file officers from crime</w:t>
      </w:r>
      <w:r w:rsidR="00E73874">
        <w:noBreakHyphen/>
      </w:r>
      <w:r w:rsidR="00892938">
        <w:t>fighting warrior</w:t>
      </w:r>
      <w:r w:rsidR="008E729F">
        <w:t>s</w:t>
      </w:r>
      <w:r w:rsidR="00892938">
        <w:t xml:space="preserve"> to problem</w:t>
      </w:r>
      <w:r w:rsidR="00E73874">
        <w:noBreakHyphen/>
      </w:r>
      <w:r w:rsidR="00892938">
        <w:t>solving social worker</w:t>
      </w:r>
      <w:r w:rsidR="008E729F">
        <w:t>s</w:t>
      </w:r>
      <w:r w:rsidR="000A44B1">
        <w:rPr>
          <w:rStyle w:val="FootnoteReference"/>
        </w:rPr>
        <w:footnoteReference w:id="146"/>
      </w:r>
      <w:r w:rsidR="000A44B1">
        <w:t xml:space="preserve"> and </w:t>
      </w:r>
      <w:r w:rsidR="008E729F">
        <w:t xml:space="preserve">(2) </w:t>
      </w:r>
      <w:r w:rsidR="000A44B1">
        <w:t xml:space="preserve">organizing citizens from a diverse </w:t>
      </w:r>
      <w:r w:rsidR="00F45A12">
        <w:t>population</w:t>
      </w:r>
      <w:r w:rsidR="00A741C2">
        <w:t xml:space="preserve">—especially those who struggle </w:t>
      </w:r>
      <w:r w:rsidR="00327EEB">
        <w:t>to adhere with</w:t>
      </w:r>
      <w:r w:rsidR="00A741C2">
        <w:t xml:space="preserve"> laws and values—</w:t>
      </w:r>
      <w:r w:rsidR="005810ED">
        <w:t>to serve as</w:t>
      </w:r>
      <w:r w:rsidR="000A44B1">
        <w:t xml:space="preserve"> effective partner</w:t>
      </w:r>
      <w:r w:rsidR="005810ED">
        <w:t>s with</w:t>
      </w:r>
      <w:r w:rsidR="000A44B1">
        <w:t xml:space="preserve"> law </w:t>
      </w:r>
      <w:r w:rsidR="000A44B1">
        <w:lastRenderedPageBreak/>
        <w:t>enforcement.</w:t>
      </w:r>
      <w:r w:rsidR="00C71E3D">
        <w:rPr>
          <w:rStyle w:val="FootnoteReference"/>
        </w:rPr>
        <w:footnoteReference w:id="147"/>
      </w:r>
      <w:r w:rsidR="00674598">
        <w:t xml:space="preserve">  More succinctly, </w:t>
      </w:r>
      <w:r w:rsidR="00327EEB">
        <w:t xml:space="preserve">the apparent </w:t>
      </w:r>
      <w:r w:rsidR="00F45A12">
        <w:t xml:space="preserve">disconnect seems to stem </w:t>
      </w:r>
      <w:r w:rsidR="00327EEB">
        <w:t>from</w:t>
      </w:r>
      <w:r w:rsidR="00A15060">
        <w:t xml:space="preserve"> </w:t>
      </w:r>
      <w:r w:rsidR="00196305">
        <w:t xml:space="preserve">a combination of </w:t>
      </w:r>
      <w:r w:rsidR="00674598">
        <w:t>the community</w:t>
      </w:r>
      <w:r w:rsidR="00327EEB">
        <w:t xml:space="preserve">’s </w:t>
      </w:r>
      <w:r w:rsidR="006F056C">
        <w:t>inability</w:t>
      </w:r>
      <w:r w:rsidR="00327EEB">
        <w:t xml:space="preserve"> to</w:t>
      </w:r>
      <w:r w:rsidR="00674598">
        <w:t xml:space="preserve"> effectively </w:t>
      </w:r>
      <w:r w:rsidR="005127FC">
        <w:t>communicate</w:t>
      </w:r>
      <w:r w:rsidR="00674598">
        <w:t xml:space="preserve"> its concerns to the police</w:t>
      </w:r>
      <w:r w:rsidR="008E729F">
        <w:t>,</w:t>
      </w:r>
      <w:r w:rsidR="00674598">
        <w:t xml:space="preserve"> </w:t>
      </w:r>
      <w:r w:rsidR="00F45A12">
        <w:t xml:space="preserve">and the failure of law enforcement officials to </w:t>
      </w:r>
      <w:r w:rsidR="002B40AE">
        <w:t xml:space="preserve">respond to </w:t>
      </w:r>
      <w:r w:rsidR="00F45A12">
        <w:t xml:space="preserve">community </w:t>
      </w:r>
      <w:r w:rsidR="005127FC">
        <w:t>feedback</w:t>
      </w:r>
      <w:r w:rsidR="00674598">
        <w:t>.</w:t>
      </w:r>
      <w:r w:rsidR="00CF3505">
        <w:rPr>
          <w:rStyle w:val="FootnoteReference"/>
        </w:rPr>
        <w:footnoteReference w:id="148"/>
      </w:r>
      <w:r w:rsidR="00674598">
        <w:t xml:space="preserve">  </w:t>
      </w:r>
      <w:r w:rsidR="002A180C">
        <w:t>Rooted in</w:t>
      </w:r>
      <w:r w:rsidR="00592D32">
        <w:t xml:space="preserve"> the </w:t>
      </w:r>
      <w:r w:rsidR="0002395F">
        <w:t>mis</w:t>
      </w:r>
      <w:r w:rsidR="00592D32">
        <w:t xml:space="preserve">application of mindsets </w:t>
      </w:r>
      <w:r w:rsidR="005127FC">
        <w:t>and tools</w:t>
      </w:r>
      <w:r w:rsidR="00592D32">
        <w:t xml:space="preserve"> </w:t>
      </w:r>
      <w:r w:rsidR="0002395F">
        <w:t>from</w:t>
      </w:r>
      <w:r w:rsidR="00592D32">
        <w:t xml:space="preserve"> the professionalism</w:t>
      </w:r>
      <w:r w:rsidR="0002395F">
        <w:t xml:space="preserve"> model</w:t>
      </w:r>
      <w:r w:rsidR="00592D32">
        <w:t xml:space="preserve">, these </w:t>
      </w:r>
      <w:r w:rsidR="00F45A12">
        <w:t xml:space="preserve">issues </w:t>
      </w:r>
      <w:r w:rsidR="00196305">
        <w:t>could</w:t>
      </w:r>
      <w:r w:rsidR="00F45A12">
        <w:t xml:space="preserve"> be resolved by</w:t>
      </w:r>
      <w:r w:rsidR="00592D32">
        <w:t xml:space="preserve"> </w:t>
      </w:r>
      <w:r w:rsidR="00196305">
        <w:t xml:space="preserve">building a </w:t>
      </w:r>
      <w:r w:rsidR="000352EE">
        <w:t>better system of exchanging information</w:t>
      </w:r>
      <w:r w:rsidR="00196305">
        <w:t xml:space="preserve"> between the police and the </w:t>
      </w:r>
      <w:r w:rsidR="00E73874">
        <w:t>communities</w:t>
      </w:r>
      <w:r w:rsidR="00196305">
        <w:t xml:space="preserve"> they serve.</w:t>
      </w:r>
    </w:p>
    <w:p w14:paraId="57230C8C" w14:textId="3A035ED1" w:rsidR="00196305" w:rsidRPr="00D24A4E" w:rsidRDefault="00196305" w:rsidP="008B58B2">
      <w:pPr>
        <w:spacing w:line="480" w:lineRule="auto"/>
        <w:ind w:firstLine="720"/>
        <w:jc w:val="both"/>
        <w:rPr>
          <w:b/>
        </w:rPr>
      </w:pPr>
      <w:r>
        <w:rPr>
          <w:b/>
        </w:rPr>
        <w:t xml:space="preserve">1.  </w:t>
      </w:r>
      <w:r w:rsidR="00442AF5">
        <w:rPr>
          <w:b/>
        </w:rPr>
        <w:t>New Role, Old Mentality</w:t>
      </w:r>
    </w:p>
    <w:p w14:paraId="0D7F5EFA" w14:textId="18CDB1B0" w:rsidR="00757274" w:rsidRDefault="00775425" w:rsidP="00FC3AC7">
      <w:pPr>
        <w:spacing w:line="480" w:lineRule="auto"/>
        <w:ind w:firstLine="720"/>
        <w:jc w:val="both"/>
      </w:pPr>
      <w:r>
        <w:t xml:space="preserve">In order to apply the COP strategy, officers must change their thinking </w:t>
      </w:r>
      <w:r w:rsidR="00327522">
        <w:t xml:space="preserve">from </w:t>
      </w:r>
      <w:r>
        <w:t>fighting</w:t>
      </w:r>
      <w:r w:rsidR="00653A1E" w:rsidRPr="00653A1E">
        <w:t xml:space="preserve"> </w:t>
      </w:r>
      <w:r w:rsidR="00653A1E">
        <w:t>crime</w:t>
      </w:r>
      <w:r>
        <w:t xml:space="preserve"> against the community</w:t>
      </w:r>
      <w:r w:rsidR="004D6A50">
        <w:t xml:space="preserve"> to</w:t>
      </w:r>
      <w:r w:rsidR="004D6A50" w:rsidRPr="008952DD">
        <w:t xml:space="preserve"> problem</w:t>
      </w:r>
      <w:r w:rsidR="004C3E3E">
        <w:noBreakHyphen/>
      </w:r>
      <w:r w:rsidR="004D6A50" w:rsidRPr="008952DD">
        <w:t>solving</w:t>
      </w:r>
      <w:r w:rsidR="004D6A50">
        <w:t xml:space="preserve"> </w:t>
      </w:r>
      <w:r>
        <w:t>with the community</w:t>
      </w:r>
      <w:r w:rsidR="004D6A50">
        <w:t>.</w:t>
      </w:r>
      <w:r w:rsidR="004D6A50" w:rsidRPr="008952DD">
        <w:rPr>
          <w:rStyle w:val="FootnoteReference"/>
        </w:rPr>
        <w:footnoteReference w:id="149"/>
      </w:r>
      <w:r w:rsidR="004D6A50" w:rsidRPr="008952DD">
        <w:t xml:space="preserve">  </w:t>
      </w:r>
      <w:r w:rsidR="000E770B">
        <w:t xml:space="preserve">Though the ranking officers in most departments </w:t>
      </w:r>
      <w:r w:rsidR="00870F10">
        <w:t>express commitment to the COP</w:t>
      </w:r>
      <w:r w:rsidR="000E770B">
        <w:t xml:space="preserve"> strategy, the officers who regularly interact with the public continue to apply the traditional, crime</w:t>
      </w:r>
      <w:r w:rsidR="00C52C14">
        <w:noBreakHyphen/>
      </w:r>
      <w:r w:rsidR="000E770B">
        <w:t>focused mentality.</w:t>
      </w:r>
      <w:r w:rsidR="004F761A" w:rsidRPr="00792AA1">
        <w:rPr>
          <w:rStyle w:val="FootnoteReference"/>
        </w:rPr>
        <w:footnoteReference w:id="150"/>
      </w:r>
      <w:r w:rsidR="002A180C" w:rsidRPr="00792AA1">
        <w:t xml:space="preserve"> </w:t>
      </w:r>
      <w:r w:rsidR="008E729F" w:rsidRPr="00792AA1">
        <w:t xml:space="preserve"> </w:t>
      </w:r>
      <w:r w:rsidR="004A2A0A">
        <w:t>One aspect of</w:t>
      </w:r>
      <w:r w:rsidR="00857D32" w:rsidRPr="00456024">
        <w:t xml:space="preserve"> the</w:t>
      </w:r>
      <w:r w:rsidR="004F761A" w:rsidRPr="00456024">
        <w:t xml:space="preserve"> </w:t>
      </w:r>
      <w:r w:rsidR="00361EDB">
        <w:t xml:space="preserve">traditional, </w:t>
      </w:r>
      <w:r w:rsidR="00857D32" w:rsidRPr="00D24A4E">
        <w:t xml:space="preserve">professional </w:t>
      </w:r>
      <w:r w:rsidR="00456024" w:rsidRPr="00D24A4E">
        <w:t xml:space="preserve">policing </w:t>
      </w:r>
      <w:r w:rsidR="00857D32" w:rsidRPr="00D24A4E">
        <w:t xml:space="preserve">model was the </w:t>
      </w:r>
      <w:r w:rsidR="004A2A0A">
        <w:t>purposeful</w:t>
      </w:r>
      <w:r w:rsidR="004A2A0A" w:rsidRPr="00D24A4E">
        <w:t xml:space="preserve"> </w:t>
      </w:r>
      <w:r w:rsidR="00857D32" w:rsidRPr="00D24A4E">
        <w:t xml:space="preserve">barriers </w:t>
      </w:r>
      <w:r w:rsidR="00456024" w:rsidRPr="00D24A4E">
        <w:t xml:space="preserve">it created </w:t>
      </w:r>
      <w:r w:rsidR="00013961" w:rsidRPr="00D24A4E">
        <w:t>between officers and the community.</w:t>
      </w:r>
      <w:r w:rsidR="004F761A" w:rsidRPr="00456024">
        <w:rPr>
          <w:rStyle w:val="FootnoteReference"/>
        </w:rPr>
        <w:footnoteReference w:id="151"/>
      </w:r>
      <w:r w:rsidR="004F761A" w:rsidRPr="00456024">
        <w:t xml:space="preserve"> </w:t>
      </w:r>
      <w:r w:rsidR="00857D32" w:rsidRPr="00D24A4E">
        <w:t xml:space="preserve">While COP </w:t>
      </w:r>
      <w:r w:rsidR="00361EDB">
        <w:t>aims</w:t>
      </w:r>
      <w:r w:rsidR="00857D32" w:rsidRPr="00D24A4E">
        <w:t xml:space="preserve"> to </w:t>
      </w:r>
      <w:r w:rsidR="00DD3FBE">
        <w:t>reduce these barriers by</w:t>
      </w:r>
      <w:r w:rsidR="000E7689">
        <w:t xml:space="preserve"> allow</w:t>
      </w:r>
      <w:r w:rsidR="00DD3FBE">
        <w:t>ing</w:t>
      </w:r>
      <w:r w:rsidR="000E7689">
        <w:t xml:space="preserve"> individual officers greater autonomy</w:t>
      </w:r>
      <w:r w:rsidR="006137AD" w:rsidRPr="00D24A4E">
        <w:t>,</w:t>
      </w:r>
      <w:r w:rsidR="009B2CA2" w:rsidRPr="00456024">
        <w:rPr>
          <w:rStyle w:val="FootnoteReference"/>
        </w:rPr>
        <w:footnoteReference w:id="152"/>
      </w:r>
      <w:r w:rsidR="004F761A" w:rsidRPr="00456024">
        <w:t xml:space="preserve"> </w:t>
      </w:r>
      <w:r w:rsidR="000E7689">
        <w:t>the problem is that these</w:t>
      </w:r>
      <w:r w:rsidR="000E7689" w:rsidRPr="00D24A4E">
        <w:t xml:space="preserve"> </w:t>
      </w:r>
      <w:r w:rsidR="006137AD" w:rsidRPr="00D24A4E">
        <w:t xml:space="preserve">officers </w:t>
      </w:r>
      <w:r w:rsidR="00456024" w:rsidRPr="00D24A4E">
        <w:t>continue</w:t>
      </w:r>
      <w:r w:rsidR="006137AD" w:rsidRPr="00D24A4E">
        <w:t xml:space="preserve"> to possess a </w:t>
      </w:r>
      <w:r w:rsidR="004F761A" w:rsidRPr="00456024">
        <w:t xml:space="preserve">warrior </w:t>
      </w:r>
      <w:r w:rsidR="00436D6B" w:rsidRPr="00456024">
        <w:t xml:space="preserve">type </w:t>
      </w:r>
      <w:r w:rsidR="00436D6B" w:rsidRPr="00D24A4E">
        <w:lastRenderedPageBreak/>
        <w:t>mentality</w:t>
      </w:r>
      <w:r w:rsidR="004F761A" w:rsidRPr="00456024">
        <w:t>.</w:t>
      </w:r>
      <w:r w:rsidR="004F761A" w:rsidRPr="00456024">
        <w:rPr>
          <w:rStyle w:val="FootnoteReference"/>
        </w:rPr>
        <w:footnoteReference w:id="153"/>
      </w:r>
      <w:r w:rsidR="00200522">
        <w:t xml:space="preserve">  Instead of fostering trust through increased contact, this reform</w:t>
      </w:r>
      <w:r w:rsidR="004C3E3E">
        <w:noBreakHyphen/>
      </w:r>
      <w:r w:rsidR="00200522">
        <w:t xml:space="preserve">era approach to community policing </w:t>
      </w:r>
      <w:r w:rsidR="00097E00">
        <w:t>exposes the community more directly to crime</w:t>
      </w:r>
      <w:r w:rsidR="00030B6D">
        <w:noBreakHyphen/>
      </w:r>
      <w:r w:rsidR="00097E00">
        <w:t>focused officers</w:t>
      </w:r>
      <w:r w:rsidR="00792AA1">
        <w:t>,</w:t>
      </w:r>
      <w:r w:rsidR="00200522">
        <w:rPr>
          <w:rStyle w:val="FootnoteReference"/>
        </w:rPr>
        <w:footnoteReference w:id="154"/>
      </w:r>
      <w:r w:rsidR="00200522">
        <w:t xml:space="preserve"> </w:t>
      </w:r>
      <w:r w:rsidR="0024599F">
        <w:t>allowing these officers to abuse their expanded discretion by confronting “undesirable” members of the community</w:t>
      </w:r>
      <w:r w:rsidR="00792AA1">
        <w:t>.</w:t>
      </w:r>
      <w:r w:rsidR="00200522" w:rsidRPr="00B222A2">
        <w:rPr>
          <w:rStyle w:val="FootnoteReference"/>
        </w:rPr>
        <w:footnoteReference w:id="155"/>
      </w:r>
      <w:r w:rsidR="00200522">
        <w:t xml:space="preserve">  In other words, police </w:t>
      </w:r>
      <w:r w:rsidR="00D33F91">
        <w:t>attempt to improve the community by cracking down on low</w:t>
      </w:r>
      <w:r w:rsidR="004C3E3E">
        <w:noBreakHyphen/>
      </w:r>
      <w:r w:rsidR="00D33F91">
        <w:t>level offenses, arresting only the people who are disfavored by the upstanding citizens</w:t>
      </w:r>
      <w:r w:rsidR="00456024">
        <w:t xml:space="preserve">, thus </w:t>
      </w:r>
      <w:r w:rsidR="00757274">
        <w:t>creating a de facto division in the legal system between how wealthy and poor people are treated</w:t>
      </w:r>
      <w:r w:rsidR="00D33F91">
        <w:t>.</w:t>
      </w:r>
      <w:r w:rsidR="00D33F91">
        <w:rPr>
          <w:rStyle w:val="FootnoteReference"/>
        </w:rPr>
        <w:footnoteReference w:id="156"/>
      </w:r>
    </w:p>
    <w:p w14:paraId="2A8E87A8" w14:textId="262674A5" w:rsidR="00ED0AF5" w:rsidRDefault="00D33F91">
      <w:pPr>
        <w:spacing w:line="480" w:lineRule="auto"/>
        <w:ind w:firstLine="720"/>
        <w:jc w:val="both"/>
      </w:pPr>
      <w:r>
        <w:t xml:space="preserve">Though </w:t>
      </w:r>
      <w:r w:rsidR="00D665D7">
        <w:t>this “order maintenance” approach</w:t>
      </w:r>
      <w:r w:rsidR="00792AA1">
        <w:t xml:space="preserve"> (</w:t>
      </w:r>
      <w:r>
        <w:t>increasing arrests for low</w:t>
      </w:r>
      <w:r w:rsidR="004C3E3E">
        <w:noBreakHyphen/>
      </w:r>
      <w:r>
        <w:t xml:space="preserve">level </w:t>
      </w:r>
      <w:r w:rsidR="00D665D7">
        <w:t>offenses</w:t>
      </w:r>
      <w:r w:rsidR="00792AA1">
        <w:t xml:space="preserve">) </w:t>
      </w:r>
      <w:r w:rsidR="00CE34C2">
        <w:t>ha</w:t>
      </w:r>
      <w:r w:rsidR="00D665D7">
        <w:t>s</w:t>
      </w:r>
      <w:r>
        <w:t xml:space="preserve"> been </w:t>
      </w:r>
      <w:r w:rsidR="006C0231">
        <w:t>correlated to a reduction in</w:t>
      </w:r>
      <w:r>
        <w:t xml:space="preserve"> serious crimes</w:t>
      </w:r>
      <w:r w:rsidR="005B6E37">
        <w:rPr>
          <w:rStyle w:val="FootnoteReference"/>
        </w:rPr>
        <w:footnoteReference w:id="157"/>
      </w:r>
      <w:r>
        <w:t xml:space="preserve"> and was touted as the cause of the decline in crime</w:t>
      </w:r>
      <w:r w:rsidR="00757274">
        <w:t xml:space="preserve"> in New York City in the 1990s</w:t>
      </w:r>
      <w:r w:rsidR="00757274" w:rsidRPr="00B222A2">
        <w:t>,</w:t>
      </w:r>
      <w:r w:rsidR="00757274" w:rsidRPr="00B222A2">
        <w:rPr>
          <w:rStyle w:val="FootnoteReference"/>
        </w:rPr>
        <w:footnoteReference w:id="158"/>
      </w:r>
      <w:r w:rsidR="00757274" w:rsidRPr="00B222A2">
        <w:t xml:space="preserve"> </w:t>
      </w:r>
      <w:r w:rsidR="00932D90">
        <w:t xml:space="preserve">crime rates </w:t>
      </w:r>
      <w:r w:rsidR="00932D90">
        <w:lastRenderedPageBreak/>
        <w:t xml:space="preserve">simultaneously declined </w:t>
      </w:r>
      <w:r w:rsidR="005B6E37">
        <w:t>in cities using other crime</w:t>
      </w:r>
      <w:r w:rsidR="004C3E3E">
        <w:noBreakHyphen/>
      </w:r>
      <w:r w:rsidR="005B6E37">
        <w:t>control strategies</w:t>
      </w:r>
      <w:r w:rsidR="00D53BC5">
        <w:t>.</w:t>
      </w:r>
      <w:r w:rsidR="00757274" w:rsidRPr="00B222A2">
        <w:rPr>
          <w:rStyle w:val="FootnoteReference"/>
        </w:rPr>
        <w:footnoteReference w:id="159"/>
      </w:r>
      <w:r w:rsidR="00757274">
        <w:t xml:space="preserve"> </w:t>
      </w:r>
      <w:r w:rsidR="006C0231">
        <w:t xml:space="preserve"> </w:t>
      </w:r>
      <w:r w:rsidR="00757274" w:rsidRPr="00F154A0">
        <w:t>Regardless</w:t>
      </w:r>
      <w:r w:rsidR="00757274">
        <w:t xml:space="preserve"> of whether it is effective, a</w:t>
      </w:r>
      <w:r w:rsidR="00200522" w:rsidRPr="00B222A2">
        <w:t>ggre</w:t>
      </w:r>
      <w:r w:rsidR="00757274">
        <w:t>ssive quality</w:t>
      </w:r>
      <w:r w:rsidR="004C3E3E">
        <w:noBreakHyphen/>
      </w:r>
      <w:r w:rsidR="00757274">
        <w:t>of</w:t>
      </w:r>
      <w:r w:rsidR="004C3E3E">
        <w:noBreakHyphen/>
      </w:r>
      <w:r w:rsidR="00757274">
        <w:t>life policing</w:t>
      </w:r>
      <w:r w:rsidR="004C3E3E">
        <w:rPr>
          <w:rStyle w:val="FootnoteReference"/>
        </w:rPr>
        <w:footnoteReference w:id="160"/>
      </w:r>
      <w:r w:rsidR="00757274">
        <w:t xml:space="preserve"> i</w:t>
      </w:r>
      <w:r w:rsidR="00200522" w:rsidRPr="00B222A2">
        <w:t>s a</w:t>
      </w:r>
      <w:r w:rsidR="00757274">
        <w:t xml:space="preserve"> major source of </w:t>
      </w:r>
      <w:r w:rsidR="00200522" w:rsidRPr="00B222A2">
        <w:t>inner-city tension</w:t>
      </w:r>
      <w:r w:rsidR="001D03BC">
        <w:t>,</w:t>
      </w:r>
      <w:r w:rsidR="00200522" w:rsidRPr="00B222A2">
        <w:rPr>
          <w:rStyle w:val="FootnoteReference"/>
        </w:rPr>
        <w:footnoteReference w:id="161"/>
      </w:r>
      <w:r w:rsidR="001D03BC">
        <w:t xml:space="preserve"> </w:t>
      </w:r>
      <w:r w:rsidR="006C0231">
        <w:t>a</w:t>
      </w:r>
      <w:r w:rsidR="00456024">
        <w:t>ffecting</w:t>
      </w:r>
      <w:r w:rsidR="00ED0AF5">
        <w:t xml:space="preserve"> race relations</w:t>
      </w:r>
      <w:r w:rsidR="00305A2B">
        <w:t>,</w:t>
      </w:r>
      <w:r w:rsidR="00200522" w:rsidRPr="00B222A2">
        <w:rPr>
          <w:rStyle w:val="FootnoteReference"/>
        </w:rPr>
        <w:footnoteReference w:id="162"/>
      </w:r>
      <w:r w:rsidR="00200522" w:rsidRPr="00B222A2">
        <w:t xml:space="preserve"> </w:t>
      </w:r>
      <w:r w:rsidR="00932D90">
        <w:t>community stability</w:t>
      </w:r>
      <w:r w:rsidR="00A87A37" w:rsidRPr="00F154A0">
        <w:t>,</w:t>
      </w:r>
      <w:r w:rsidR="00A87A37" w:rsidRPr="00F154A0">
        <w:rPr>
          <w:rStyle w:val="FootnoteReference"/>
        </w:rPr>
        <w:footnoteReference w:id="163"/>
      </w:r>
      <w:r w:rsidR="00A87A37" w:rsidRPr="00F154A0">
        <w:t xml:space="preserve"> </w:t>
      </w:r>
      <w:r w:rsidR="00757274" w:rsidRPr="00F154A0">
        <w:t>and</w:t>
      </w:r>
      <w:r w:rsidR="00757274">
        <w:t xml:space="preserve"> </w:t>
      </w:r>
      <w:r w:rsidR="00200522">
        <w:t xml:space="preserve">the legitimacy of </w:t>
      </w:r>
      <w:r w:rsidR="001D03BC">
        <w:t xml:space="preserve">police and </w:t>
      </w:r>
      <w:r w:rsidR="00200522">
        <w:t xml:space="preserve">the law in the eyes of the </w:t>
      </w:r>
      <w:r w:rsidR="00757274">
        <w:t>targeted community</w:t>
      </w:r>
      <w:r w:rsidR="004C3E3E">
        <w:noBreakHyphen/>
      </w:r>
      <w:r w:rsidR="00757274">
        <w:t>members</w:t>
      </w:r>
      <w:r w:rsidR="00200522">
        <w:t>.</w:t>
      </w:r>
      <w:r w:rsidR="00200522">
        <w:rPr>
          <w:rStyle w:val="FootnoteReference"/>
        </w:rPr>
        <w:footnoteReference w:id="164"/>
      </w:r>
      <w:r w:rsidR="00F154A0">
        <w:t xml:space="preserve">  </w:t>
      </w:r>
      <w:r w:rsidR="000C3694" w:rsidRPr="00456024">
        <w:t xml:space="preserve">A policing strategy that forces contact between </w:t>
      </w:r>
      <w:r w:rsidR="00E05BFD" w:rsidRPr="00456024">
        <w:t xml:space="preserve">aggressive </w:t>
      </w:r>
      <w:r w:rsidR="000C3694" w:rsidRPr="00456024">
        <w:t>police</w:t>
      </w:r>
      <w:r w:rsidR="00E05BFD" w:rsidRPr="00456024">
        <w:t xml:space="preserve"> officers</w:t>
      </w:r>
      <w:r w:rsidR="000C3694" w:rsidRPr="00456024">
        <w:t xml:space="preserve"> and </w:t>
      </w:r>
      <w:r w:rsidR="00E05BFD" w:rsidRPr="00456024">
        <w:t xml:space="preserve">less stable elements of the community may </w:t>
      </w:r>
      <w:r w:rsidR="004C3E3E">
        <w:t xml:space="preserve">therefore </w:t>
      </w:r>
      <w:r w:rsidR="00E05BFD" w:rsidRPr="00456024">
        <w:t>be the root of violence between police and minorities that is garnering national attention.</w:t>
      </w:r>
      <w:r w:rsidR="00E05BFD" w:rsidRPr="00456024">
        <w:rPr>
          <w:rStyle w:val="FootnoteReference"/>
        </w:rPr>
        <w:footnoteReference w:id="165"/>
      </w:r>
      <w:r w:rsidR="00ED0AF5">
        <w:t xml:space="preserve">  </w:t>
      </w:r>
      <w:r w:rsidR="00ED0AF5" w:rsidRPr="00D24A4E">
        <w:t>A</w:t>
      </w:r>
      <w:r w:rsidR="00FB2F95" w:rsidRPr="00456024">
        <w:t>ggressive order</w:t>
      </w:r>
      <w:r w:rsidR="0052587F">
        <w:noBreakHyphen/>
      </w:r>
      <w:r w:rsidR="00FB2F95" w:rsidRPr="00456024">
        <w:t>maintenance</w:t>
      </w:r>
      <w:r w:rsidR="00233448" w:rsidRPr="00456024">
        <w:t xml:space="preserve"> policing</w:t>
      </w:r>
      <w:r w:rsidR="00ED0AF5" w:rsidRPr="00D24A4E">
        <w:t xml:space="preserve">, however, </w:t>
      </w:r>
      <w:r w:rsidR="005B6E37" w:rsidRPr="00456024">
        <w:t xml:space="preserve">may </w:t>
      </w:r>
      <w:r w:rsidR="005B6E37" w:rsidRPr="00456024">
        <w:lastRenderedPageBreak/>
        <w:t>not be</w:t>
      </w:r>
      <w:r w:rsidR="007B77C2" w:rsidRPr="00456024">
        <w:t xml:space="preserve"> a deliberate style of community policing</w:t>
      </w:r>
      <w:r w:rsidR="00A4780C" w:rsidRPr="00456024">
        <w:t xml:space="preserve"> or the remnants of </w:t>
      </w:r>
      <w:r w:rsidR="00A121DB" w:rsidRPr="00456024">
        <w:t>waning</w:t>
      </w:r>
      <w:r w:rsidR="00A4780C" w:rsidRPr="00456024">
        <w:t xml:space="preserve"> habits</w:t>
      </w:r>
      <w:r w:rsidR="007B77C2" w:rsidRPr="00456024">
        <w:t>, but</w:t>
      </w:r>
      <w:r w:rsidR="00A4780C" w:rsidRPr="00456024">
        <w:t xml:space="preserve"> rather</w:t>
      </w:r>
      <w:r w:rsidR="007B77C2" w:rsidRPr="00456024">
        <w:t xml:space="preserve"> the unavoidable consequence of placing officers in new roles while evaluating their performance </w:t>
      </w:r>
      <w:r w:rsidR="00E802F5" w:rsidRPr="00456024">
        <w:t>using outdated standards</w:t>
      </w:r>
      <w:r w:rsidR="007B77C2" w:rsidRPr="00456024">
        <w:t>.</w:t>
      </w:r>
      <w:r w:rsidR="00D72C0C" w:rsidRPr="00456024">
        <w:rPr>
          <w:rStyle w:val="FootnoteReference"/>
        </w:rPr>
        <w:footnoteReference w:id="166"/>
      </w:r>
      <w:r w:rsidR="00C57611">
        <w:t xml:space="preserve">  </w:t>
      </w:r>
    </w:p>
    <w:p w14:paraId="7D338EC5" w14:textId="738F76AD" w:rsidR="003F08F7" w:rsidRPr="00D24A4E" w:rsidRDefault="003F08F7" w:rsidP="00ED0AF5">
      <w:pPr>
        <w:spacing w:line="480" w:lineRule="auto"/>
        <w:ind w:firstLine="720"/>
        <w:jc w:val="both"/>
        <w:rPr>
          <w:b/>
        </w:rPr>
      </w:pPr>
      <w:r>
        <w:rPr>
          <w:b/>
        </w:rPr>
        <w:t>2.  Unclear Evaluation Standards</w:t>
      </w:r>
    </w:p>
    <w:p w14:paraId="131E1917" w14:textId="382EE09C" w:rsidR="00132DE3" w:rsidRDefault="00ED0AF5" w:rsidP="00ED0AF5">
      <w:pPr>
        <w:spacing w:line="480" w:lineRule="auto"/>
        <w:ind w:firstLine="720"/>
        <w:jc w:val="both"/>
      </w:pPr>
      <w:r>
        <w:t>T</w:t>
      </w:r>
      <w:r w:rsidR="00E802F5">
        <w:t xml:space="preserve">he professional </w:t>
      </w:r>
      <w:r w:rsidR="00233448">
        <w:t xml:space="preserve">policing </w:t>
      </w:r>
      <w:r w:rsidR="00E802F5">
        <w:t>model</w:t>
      </w:r>
      <w:r>
        <w:t xml:space="preserve"> used</w:t>
      </w:r>
      <w:r w:rsidR="00E802F5">
        <w:t xml:space="preserve"> </w:t>
      </w:r>
      <w:r w:rsidR="002850D3">
        <w:t xml:space="preserve">simple, quantifiable indicators such as arrest and citation rates to measure the effectiveness of department </w:t>
      </w:r>
      <w:r w:rsidR="00CF6476">
        <w:t xml:space="preserve">policies </w:t>
      </w:r>
      <w:r w:rsidR="002850D3">
        <w:t xml:space="preserve">and </w:t>
      </w:r>
      <w:r w:rsidR="00456024">
        <w:t xml:space="preserve">to </w:t>
      </w:r>
      <w:r w:rsidR="002850D3">
        <w:t>evaluate officer performance.</w:t>
      </w:r>
      <w:r w:rsidR="00C57611">
        <w:rPr>
          <w:rStyle w:val="FootnoteReference"/>
        </w:rPr>
        <w:footnoteReference w:id="167"/>
      </w:r>
      <w:r w:rsidR="00A07922">
        <w:t xml:space="preserve">  </w:t>
      </w:r>
      <w:r w:rsidR="00361EDB">
        <w:t xml:space="preserve">The COP strategy, however, reinvents the role of the police officer from </w:t>
      </w:r>
      <w:r w:rsidR="000B3F50">
        <w:t xml:space="preserve">simple enforcer of the law, </w:t>
      </w:r>
      <w:r w:rsidR="00361EDB">
        <w:t>to multifaceted agents of social stability.</w:t>
      </w:r>
      <w:r w:rsidR="00361EDB">
        <w:rPr>
          <w:rStyle w:val="FootnoteReference"/>
        </w:rPr>
        <w:footnoteReference w:id="168"/>
      </w:r>
      <w:r w:rsidR="00361EDB">
        <w:t xml:space="preserve">  As such, </w:t>
      </w:r>
      <w:r>
        <w:t xml:space="preserve">analyzing an individual officer’s effectiveness within the community is more complicated than just evaluating </w:t>
      </w:r>
      <w:r w:rsidR="00CF6476">
        <w:t xml:space="preserve">arrest </w:t>
      </w:r>
      <w:r>
        <w:t>rates.</w:t>
      </w:r>
      <w:r>
        <w:rPr>
          <w:rStyle w:val="FootnoteReference"/>
        </w:rPr>
        <w:footnoteReference w:id="169"/>
      </w:r>
      <w:r>
        <w:t xml:space="preserve">  </w:t>
      </w:r>
      <w:r w:rsidR="00132DE3">
        <w:t>P</w:t>
      </w:r>
      <w:r w:rsidR="00F531E7">
        <w:t xml:space="preserve">olice </w:t>
      </w:r>
      <w:r w:rsidR="00C57611">
        <w:t xml:space="preserve">departments have </w:t>
      </w:r>
      <w:r w:rsidR="00132DE3">
        <w:t xml:space="preserve">had difficulty with implementing objective methods </w:t>
      </w:r>
      <w:r w:rsidR="00456024">
        <w:t>to</w:t>
      </w:r>
      <w:r w:rsidR="00132DE3">
        <w:t xml:space="preserve"> measure the actions and skills of individual officers</w:t>
      </w:r>
      <w:r w:rsidR="00132DE3">
        <w:rPr>
          <w:rStyle w:val="FootnoteReference"/>
        </w:rPr>
        <w:footnoteReference w:id="170"/>
      </w:r>
      <w:r w:rsidR="00132DE3">
        <w:t xml:space="preserve"> and overall</w:t>
      </w:r>
      <w:r w:rsidR="00542F32">
        <w:t xml:space="preserve"> effectiveness of</w:t>
      </w:r>
      <w:r w:rsidR="00E11A67">
        <w:t xml:space="preserve"> broad</w:t>
      </w:r>
      <w:r w:rsidR="00132DE3">
        <w:t xml:space="preserve"> community </w:t>
      </w:r>
      <w:r w:rsidR="00542F32">
        <w:t>initiatives</w:t>
      </w:r>
      <w:r w:rsidR="00132DE3">
        <w:t>.</w:t>
      </w:r>
      <w:r w:rsidR="00E11A67">
        <w:rPr>
          <w:rStyle w:val="FootnoteReference"/>
        </w:rPr>
        <w:footnoteReference w:id="171"/>
      </w:r>
      <w:r w:rsidR="00132DE3">
        <w:t xml:space="preserve">  </w:t>
      </w:r>
      <w:r w:rsidR="003F08F7">
        <w:t xml:space="preserve">Without any universally accepted criteria to manage performance, departments revert </w:t>
      </w:r>
      <w:r w:rsidR="003F08F7">
        <w:lastRenderedPageBreak/>
        <w:t>back to traditional performance measures,</w:t>
      </w:r>
      <w:r w:rsidR="003F08F7">
        <w:rPr>
          <w:rStyle w:val="FootnoteReference"/>
        </w:rPr>
        <w:footnoteReference w:id="172"/>
      </w:r>
      <w:r w:rsidR="003F08F7">
        <w:t xml:space="preserve"> making decisions about pay raises, promotions, and demerits based on arrest rates and response times.</w:t>
      </w:r>
      <w:r w:rsidR="003F08F7">
        <w:rPr>
          <w:rStyle w:val="FootnoteReference"/>
        </w:rPr>
        <w:footnoteReference w:id="173"/>
      </w:r>
      <w:r w:rsidR="003F08F7">
        <w:t xml:space="preserve">  </w:t>
      </w:r>
      <w:r>
        <w:t>This results in many talented, ambitious officers focus</w:t>
      </w:r>
      <w:r w:rsidR="00803042">
        <w:t>ing</w:t>
      </w:r>
      <w:r>
        <w:t xml:space="preserve"> more attention on solving crimes</w:t>
      </w:r>
      <w:r w:rsidR="00456024">
        <w:t>,</w:t>
      </w:r>
      <w:r>
        <w:t xml:space="preserve"> while ignoring neighborhood/domestic disputes and the conflict resolution skills they require.</w:t>
      </w:r>
      <w:r>
        <w:rPr>
          <w:rStyle w:val="FootnoteReference"/>
        </w:rPr>
        <w:footnoteReference w:id="174"/>
      </w:r>
      <w:r>
        <w:t xml:space="preserve">  As a result of the misplaced fixation on numbers in the community policing context, officers are motivated to solve community problems by enforcing social norms through arrests.</w:t>
      </w:r>
      <w:r>
        <w:rPr>
          <w:rStyle w:val="FootnoteReference"/>
        </w:rPr>
        <w:footnoteReference w:id="175"/>
      </w:r>
      <w:r>
        <w:t xml:space="preserve">  Despite departments’ declarations about partnering with the community, the </w:t>
      </w:r>
      <w:r>
        <w:lastRenderedPageBreak/>
        <w:t>retention of an arrest</w:t>
      </w:r>
      <w:r w:rsidR="0052587F">
        <w:noBreakHyphen/>
      </w:r>
      <w:r>
        <w:t>based model for measuring officer performance motivates aggressive policing which</w:t>
      </w:r>
      <w:r w:rsidR="0052587F">
        <w:t>,</w:t>
      </w:r>
      <w:r>
        <w:t xml:space="preserve"> </w:t>
      </w:r>
      <w:r w:rsidR="0052587F">
        <w:t xml:space="preserve">in turn, </w:t>
      </w:r>
      <w:r>
        <w:t>alienates the community from authorities.</w:t>
      </w:r>
      <w:r>
        <w:rPr>
          <w:rStyle w:val="FootnoteReference"/>
        </w:rPr>
        <w:footnoteReference w:id="176"/>
      </w:r>
      <w:r w:rsidR="00132DE3">
        <w:t xml:space="preserve">  </w:t>
      </w:r>
    </w:p>
    <w:p w14:paraId="6931CF9B" w14:textId="1475D35A" w:rsidR="00456024" w:rsidRDefault="00132DE3">
      <w:pPr>
        <w:spacing w:line="480" w:lineRule="auto"/>
        <w:ind w:firstLine="720"/>
        <w:jc w:val="both"/>
      </w:pPr>
      <w:r>
        <w:t xml:space="preserve">To combat this problem, </w:t>
      </w:r>
      <w:r w:rsidR="00F531E7">
        <w:t>e</w:t>
      </w:r>
      <w:r w:rsidR="0083315C">
        <w:t xml:space="preserve">xperts agree that </w:t>
      </w:r>
      <w:r>
        <w:t xml:space="preserve">officer </w:t>
      </w:r>
      <w:r w:rsidR="0097007D">
        <w:t>performance</w:t>
      </w:r>
      <w:r w:rsidR="0083315C">
        <w:t xml:space="preserve"> should be </w:t>
      </w:r>
      <w:r w:rsidR="0097007D">
        <w:t>evaluated by identifying</w:t>
      </w:r>
      <w:r w:rsidR="0083315C">
        <w:t xml:space="preserve"> </w:t>
      </w:r>
      <w:r w:rsidR="00F531E7">
        <w:t xml:space="preserve">and rewarding </w:t>
      </w:r>
      <w:r w:rsidRPr="00D337F2">
        <w:t>individuals</w:t>
      </w:r>
      <w:r w:rsidR="004425DD" w:rsidRPr="00D337F2">
        <w:t xml:space="preserve"> who possess</w:t>
      </w:r>
      <w:r w:rsidR="00F531E7" w:rsidRPr="00D337F2">
        <w:t xml:space="preserve"> </w:t>
      </w:r>
      <w:r w:rsidRPr="00D337F2">
        <w:t xml:space="preserve">the </w:t>
      </w:r>
      <w:r w:rsidR="0083315C" w:rsidRPr="00D337F2">
        <w:t xml:space="preserve">skills and behavior that </w:t>
      </w:r>
      <w:r w:rsidRPr="00D337F2">
        <w:t xml:space="preserve">exemplify the mission of </w:t>
      </w:r>
      <w:r w:rsidR="00D337F2" w:rsidRPr="00D337F2">
        <w:t>COP</w:t>
      </w:r>
      <w:r w:rsidR="0097007D" w:rsidRPr="00D337F2">
        <w:t>.</w:t>
      </w:r>
      <w:r w:rsidR="0083315C" w:rsidRPr="00D337F2">
        <w:rPr>
          <w:rStyle w:val="FootnoteReference"/>
        </w:rPr>
        <w:footnoteReference w:id="177"/>
      </w:r>
      <w:r w:rsidR="0083315C" w:rsidRPr="00D337F2">
        <w:t xml:space="preserve"> </w:t>
      </w:r>
      <w:r w:rsidR="00803042">
        <w:t xml:space="preserve"> </w:t>
      </w:r>
      <w:r w:rsidR="00D337F2">
        <w:t>Bad cops should fear the good cops instead of vice versa.</w:t>
      </w:r>
      <w:r w:rsidR="00876266" w:rsidRPr="00D337F2">
        <w:rPr>
          <w:rStyle w:val="FootnoteReference"/>
        </w:rPr>
        <w:footnoteReference w:id="178"/>
      </w:r>
      <w:r w:rsidR="0083315C">
        <w:t xml:space="preserve"> </w:t>
      </w:r>
      <w:r w:rsidR="00AC2E80">
        <w:t xml:space="preserve"> </w:t>
      </w:r>
      <w:r w:rsidR="00D337F2" w:rsidRPr="008952DD">
        <w:t xml:space="preserve">Positive reinforcement helps to </w:t>
      </w:r>
      <w:r w:rsidR="00D337F2">
        <w:t xml:space="preserve">cultivate this type of </w:t>
      </w:r>
      <w:r w:rsidR="00D337F2" w:rsidRPr="008952DD">
        <w:t xml:space="preserve">attitudinal and behavior shift </w:t>
      </w:r>
      <w:r w:rsidR="00D337F2">
        <w:t>away from the professional policing model</w:t>
      </w:r>
      <w:r w:rsidR="00CC425B">
        <w:t>—</w:t>
      </w:r>
      <w:r w:rsidR="00D337F2">
        <w:t xml:space="preserve">a shift </w:t>
      </w:r>
      <w:r w:rsidR="00D337F2" w:rsidRPr="008952DD">
        <w:t>that is necessary to gain support from the community</w:t>
      </w:r>
      <w:r w:rsidR="00CC425B">
        <w:t>.</w:t>
      </w:r>
    </w:p>
    <w:p w14:paraId="36F64A5F" w14:textId="3683E6A1" w:rsidR="00456024" w:rsidRPr="00D24A4E" w:rsidRDefault="003F08F7" w:rsidP="008B58B2">
      <w:pPr>
        <w:spacing w:line="480" w:lineRule="auto"/>
        <w:ind w:firstLine="720"/>
        <w:jc w:val="both"/>
        <w:rPr>
          <w:b/>
        </w:rPr>
      </w:pPr>
      <w:r>
        <w:rPr>
          <w:b/>
        </w:rPr>
        <w:t>3</w:t>
      </w:r>
      <w:r w:rsidR="00456024">
        <w:rPr>
          <w:b/>
        </w:rPr>
        <w:t>.  The Lack of Public Participation</w:t>
      </w:r>
    </w:p>
    <w:p w14:paraId="4F81ED90" w14:textId="0F675DFB" w:rsidR="002B2C07" w:rsidRDefault="00FA010E" w:rsidP="008B58B2">
      <w:pPr>
        <w:spacing w:line="480" w:lineRule="auto"/>
        <w:ind w:firstLine="720"/>
        <w:jc w:val="both"/>
      </w:pPr>
      <w:r>
        <w:t>Another</w:t>
      </w:r>
      <w:r w:rsidR="00760513">
        <w:t xml:space="preserve"> aspect of the current police-community disconnect is the police have not developed a forum for channeling feedback from critical elements of the community.  </w:t>
      </w:r>
      <w:r w:rsidR="0057315E">
        <w:t xml:space="preserve">COP is a </w:t>
      </w:r>
      <w:r w:rsidR="00DB2D8E">
        <w:t xml:space="preserve">policing </w:t>
      </w:r>
      <w:r w:rsidR="0057315E">
        <w:t xml:space="preserve">strategy that </w:t>
      </w:r>
      <w:r w:rsidR="00DB2D8E">
        <w:t xml:space="preserve">recognizes </w:t>
      </w:r>
      <w:r w:rsidR="0057315E">
        <w:t xml:space="preserve">law enforcement </w:t>
      </w:r>
      <w:r w:rsidR="00DB2D8E">
        <w:t>agencies rely on the assistance of citizens</w:t>
      </w:r>
      <w:r w:rsidR="0057315E">
        <w:t xml:space="preserve"> in establishing a safe </w:t>
      </w:r>
      <w:r w:rsidR="00DB2D8E">
        <w:t>community</w:t>
      </w:r>
      <w:r w:rsidR="0057315E">
        <w:t>.</w:t>
      </w:r>
      <w:r w:rsidR="0057315E">
        <w:rPr>
          <w:rStyle w:val="FootnoteReference"/>
        </w:rPr>
        <w:footnoteReference w:id="179"/>
      </w:r>
      <w:r w:rsidR="0057315E">
        <w:t xml:space="preserve">  A key element to this </w:t>
      </w:r>
      <w:r w:rsidR="005E07D3">
        <w:t xml:space="preserve">model requires police to </w:t>
      </w:r>
      <w:r w:rsidR="00BE476E">
        <w:t>communicate effectively with</w:t>
      </w:r>
      <w:r w:rsidR="0057315E">
        <w:t xml:space="preserve"> every se</w:t>
      </w:r>
      <w:r w:rsidR="00DC6429">
        <w:t>gment</w:t>
      </w:r>
      <w:r w:rsidR="0057315E">
        <w:t xml:space="preserve"> </w:t>
      </w:r>
      <w:r w:rsidR="005E07D3">
        <w:t>within a</w:t>
      </w:r>
      <w:r w:rsidR="0057315E">
        <w:t xml:space="preserve"> community, especially </w:t>
      </w:r>
      <w:r w:rsidR="005E07D3">
        <w:t>in poor, crime</w:t>
      </w:r>
      <w:r w:rsidR="004D4326">
        <w:noBreakHyphen/>
      </w:r>
      <w:r w:rsidR="005E07D3">
        <w:t>prone areas</w:t>
      </w:r>
      <w:r w:rsidR="0057315E">
        <w:t>.</w:t>
      </w:r>
      <w:r w:rsidR="0057315E" w:rsidRPr="0053087E">
        <w:rPr>
          <w:rStyle w:val="FootnoteReference"/>
        </w:rPr>
        <w:footnoteReference w:id="180"/>
      </w:r>
      <w:r w:rsidR="0057315E">
        <w:t xml:space="preserve">  </w:t>
      </w:r>
      <w:r w:rsidR="00CB786D">
        <w:t>T</w:t>
      </w:r>
      <w:r w:rsidR="003B1A23">
        <w:t>his approach to policing</w:t>
      </w:r>
      <w:r w:rsidR="00195525">
        <w:t xml:space="preserve"> therefore</w:t>
      </w:r>
      <w:r w:rsidR="00217493">
        <w:t xml:space="preserve"> </w:t>
      </w:r>
      <w:r w:rsidR="00CB786D">
        <w:t xml:space="preserve">demands </w:t>
      </w:r>
      <w:r w:rsidR="00CB786D">
        <w:lastRenderedPageBreak/>
        <w:t xml:space="preserve">that </w:t>
      </w:r>
      <w:r w:rsidR="00A5310E">
        <w:t>citizens</w:t>
      </w:r>
      <w:r w:rsidR="00876266">
        <w:t xml:space="preserve"> from crime-prone areas</w:t>
      </w:r>
      <w:r w:rsidR="00A5310E">
        <w:t xml:space="preserve"> </w:t>
      </w:r>
      <w:r w:rsidR="00A5310E" w:rsidRPr="0053087E">
        <w:t xml:space="preserve">gather </w:t>
      </w:r>
      <w:r w:rsidR="004C0BC5">
        <w:t xml:space="preserve">together </w:t>
      </w:r>
      <w:r w:rsidR="00A5310E" w:rsidRPr="0053087E">
        <w:t xml:space="preserve">and </w:t>
      </w:r>
      <w:r w:rsidR="00217493">
        <w:t>work with the police</w:t>
      </w:r>
      <w:r w:rsidR="00A5310E" w:rsidRPr="0053087E">
        <w:t>.</w:t>
      </w:r>
      <w:r w:rsidR="00F71001" w:rsidRPr="0053087E">
        <w:rPr>
          <w:rStyle w:val="FootnoteReference"/>
        </w:rPr>
        <w:footnoteReference w:id="181"/>
      </w:r>
      <w:r w:rsidR="00223A5D">
        <w:t xml:space="preserve">  </w:t>
      </w:r>
      <w:r w:rsidR="004C0BC5">
        <w:t>T</w:t>
      </w:r>
      <w:r w:rsidR="00193AE2">
        <w:t>he fact that crime</w:t>
      </w:r>
      <w:r w:rsidR="000C0E3D">
        <w:noBreakHyphen/>
      </w:r>
      <w:r w:rsidR="00193AE2">
        <w:t xml:space="preserve">prone communities have not responded to this invitation marks a critical flaw </w:t>
      </w:r>
      <w:r w:rsidR="00CE34C2">
        <w:t>in</w:t>
      </w:r>
      <w:r w:rsidR="00193AE2">
        <w:t xml:space="preserve"> community policing that appears to be outside of the control of the </w:t>
      </w:r>
      <w:r w:rsidR="00193AE2" w:rsidRPr="009C0C23">
        <w:t>police.</w:t>
      </w:r>
      <w:r w:rsidR="00193AE2" w:rsidRPr="009C0C23">
        <w:rPr>
          <w:rStyle w:val="FootnoteReference"/>
        </w:rPr>
        <w:footnoteReference w:id="182"/>
      </w:r>
    </w:p>
    <w:p w14:paraId="45F9EFE4" w14:textId="1532AE07" w:rsidR="00002ECD" w:rsidRDefault="00A5310E" w:rsidP="008B58B2">
      <w:pPr>
        <w:spacing w:line="480" w:lineRule="auto"/>
        <w:ind w:firstLine="720"/>
        <w:jc w:val="both"/>
      </w:pPr>
      <w:r w:rsidRPr="0053087E">
        <w:t xml:space="preserve"> </w:t>
      </w:r>
      <w:r w:rsidR="005E07D3">
        <w:t>Studies examining various</w:t>
      </w:r>
      <w:r w:rsidR="009C0C23">
        <w:t xml:space="preserve"> community policing </w:t>
      </w:r>
      <w:r w:rsidR="005E07D3">
        <w:t xml:space="preserve">strategies </w:t>
      </w:r>
      <w:r w:rsidR="009C0C23">
        <w:t>revealed consistent difficulties in stimulating community participation.</w:t>
      </w:r>
      <w:r w:rsidR="00193AE2">
        <w:rPr>
          <w:rStyle w:val="FootnoteReference"/>
        </w:rPr>
        <w:footnoteReference w:id="183"/>
      </w:r>
      <w:r w:rsidR="009C0C23">
        <w:t xml:space="preserve">  Furthermore, t</w:t>
      </w:r>
      <w:r w:rsidR="00814C15">
        <w:t xml:space="preserve">he small faction </w:t>
      </w:r>
      <w:r w:rsidR="002E7407">
        <w:t>that does</w:t>
      </w:r>
      <w:r w:rsidR="009C0C23">
        <w:t xml:space="preserve"> volunteer</w:t>
      </w:r>
      <w:r w:rsidR="00814C15">
        <w:t xml:space="preserve"> to meet with the police</w:t>
      </w:r>
      <w:r w:rsidR="00A741C2">
        <w:rPr>
          <w:rStyle w:val="FootnoteReference"/>
        </w:rPr>
        <w:footnoteReference w:id="184"/>
      </w:r>
      <w:r w:rsidR="00A741C2">
        <w:t xml:space="preserve"> </w:t>
      </w:r>
      <w:r w:rsidR="008F5F99">
        <w:t xml:space="preserve">tend to be </w:t>
      </w:r>
      <w:r w:rsidR="00A741C2">
        <w:t>the wealthy and</w:t>
      </w:r>
      <w:r w:rsidR="00814C15">
        <w:t xml:space="preserve"> politically powerful</w:t>
      </w:r>
      <w:r w:rsidR="00A741C2">
        <w:rPr>
          <w:rStyle w:val="FootnoteReference"/>
        </w:rPr>
        <w:footnoteReference w:id="185"/>
      </w:r>
      <w:r w:rsidR="00814C15">
        <w:t xml:space="preserve"> rather</w:t>
      </w:r>
      <w:r w:rsidR="00A741C2">
        <w:t xml:space="preserve"> than the young minorities who are most in need of outside intervention.</w:t>
      </w:r>
      <w:r w:rsidR="00A741C2">
        <w:rPr>
          <w:rStyle w:val="FootnoteReference"/>
        </w:rPr>
        <w:footnoteReference w:id="186"/>
      </w:r>
      <w:r w:rsidR="00186461">
        <w:t xml:space="preserve">  </w:t>
      </w:r>
    </w:p>
    <w:p w14:paraId="2D2B417C" w14:textId="0B8D1744" w:rsidR="009C0C23" w:rsidRDefault="009C0C23" w:rsidP="008B58B2">
      <w:pPr>
        <w:spacing w:line="480" w:lineRule="auto"/>
        <w:ind w:firstLine="720"/>
        <w:jc w:val="both"/>
      </w:pPr>
      <w:r>
        <w:t xml:space="preserve">This is not to say that </w:t>
      </w:r>
      <w:r w:rsidR="00186461">
        <w:t>crime</w:t>
      </w:r>
      <w:r w:rsidR="000C0E3D">
        <w:noBreakHyphen/>
      </w:r>
      <w:r w:rsidR="00186461">
        <w:t>prone citizens are not willing or able to work with authorities to take co</w:t>
      </w:r>
      <w:r w:rsidR="00F42A2E">
        <w:t>ntrol of t</w:t>
      </w:r>
      <w:r w:rsidR="00F42A2E" w:rsidRPr="001278AD">
        <w:t>heir neighborhoods.</w:t>
      </w:r>
      <w:r w:rsidR="0058653A" w:rsidRPr="001278AD">
        <w:rPr>
          <w:rStyle w:val="FootnoteReference"/>
        </w:rPr>
        <w:footnoteReference w:id="187"/>
      </w:r>
      <w:r w:rsidR="00F42A2E" w:rsidRPr="001278AD">
        <w:t xml:space="preserve">  Despite a lack of public participation, </w:t>
      </w:r>
      <w:r w:rsidR="008F5F99" w:rsidRPr="001278AD">
        <w:t xml:space="preserve">COP </w:t>
      </w:r>
      <w:r w:rsidR="00F8670E">
        <w:t>has enjoyed widespread popularity as a tool for</w:t>
      </w:r>
      <w:r w:rsidR="001278AD" w:rsidRPr="00D24A4E">
        <w:t xml:space="preserve"> bridging the divisive </w:t>
      </w:r>
      <w:r w:rsidR="001278AD" w:rsidRPr="00D24A4E">
        <w:lastRenderedPageBreak/>
        <w:t>gap between the police and the community</w:t>
      </w:r>
      <w:r w:rsidR="00F42A2E" w:rsidRPr="001278AD">
        <w:t>.</w:t>
      </w:r>
      <w:r w:rsidR="00352CEC" w:rsidRPr="001278AD">
        <w:rPr>
          <w:rStyle w:val="FootnoteReference"/>
        </w:rPr>
        <w:footnoteReference w:id="188"/>
      </w:r>
      <w:r w:rsidR="00861C57">
        <w:t xml:space="preserve"> </w:t>
      </w:r>
      <w:r w:rsidR="009F1638">
        <w:t xml:space="preserve"> </w:t>
      </w:r>
      <w:r w:rsidR="00275683">
        <w:t>Clinical research on the benefits of empowerment to vulnerable people</w:t>
      </w:r>
      <w:r w:rsidR="001278AD">
        <w:t xml:space="preserve"> </w:t>
      </w:r>
      <w:r w:rsidR="00275683">
        <w:t>predict</w:t>
      </w:r>
      <w:r w:rsidR="00605847">
        <w:t>s</w:t>
      </w:r>
      <w:r w:rsidR="00275683">
        <w:t xml:space="preserve"> attraction to the idea of community policing</w:t>
      </w:r>
      <w:r w:rsidR="00605847">
        <w:t xml:space="preserve"> by crime</w:t>
      </w:r>
      <w:r w:rsidR="005913ED">
        <w:noBreakHyphen/>
      </w:r>
      <w:r w:rsidR="00605847">
        <w:t>prone communities</w:t>
      </w:r>
      <w:r w:rsidR="00275683">
        <w:t>.</w:t>
      </w:r>
      <w:r w:rsidR="00143207">
        <w:rPr>
          <w:rStyle w:val="FootnoteReference"/>
        </w:rPr>
        <w:footnoteReference w:id="189"/>
      </w:r>
      <w:r w:rsidR="00143207">
        <w:t xml:space="preserve"> </w:t>
      </w:r>
      <w:r w:rsidR="00275683">
        <w:t xml:space="preserve"> </w:t>
      </w:r>
      <w:r w:rsidR="009F1638">
        <w:t>“</w:t>
      </w:r>
      <w:r w:rsidR="00275683">
        <w:t>L</w:t>
      </w:r>
      <w:r w:rsidR="009F1638">
        <w:t>egal empowerment” initiatives have used this theory to improve many aspects of impoverished communities</w:t>
      </w:r>
      <w:r w:rsidR="009D7792">
        <w:t>.</w:t>
      </w:r>
      <w:r w:rsidR="00861C57">
        <w:rPr>
          <w:rStyle w:val="FootnoteReference"/>
        </w:rPr>
        <w:footnoteReference w:id="190"/>
      </w:r>
      <w:r w:rsidR="009D7792">
        <w:t xml:space="preserve">  </w:t>
      </w:r>
      <w:r w:rsidR="001278AD">
        <w:t>This indicates that the type of problem</w:t>
      </w:r>
      <w:r w:rsidR="000C0E3D">
        <w:noBreakHyphen/>
      </w:r>
      <w:r w:rsidR="001278AD">
        <w:t xml:space="preserve">solving approach established by COP resonates </w:t>
      </w:r>
      <w:r w:rsidR="00082C19">
        <w:t xml:space="preserve">with citizens.  </w:t>
      </w:r>
      <w:r>
        <w:t>The</w:t>
      </w:r>
      <w:r w:rsidR="009F1638">
        <w:t xml:space="preserve">refore, </w:t>
      </w:r>
      <w:r w:rsidR="00082C19">
        <w:t xml:space="preserve">the </w:t>
      </w:r>
      <w:r w:rsidR="000C0E3D">
        <w:t xml:space="preserve">lack of </w:t>
      </w:r>
      <w:r w:rsidR="00082C19">
        <w:t xml:space="preserve">participation issue could be mitigated through </w:t>
      </w:r>
      <w:r w:rsidR="00A03F60">
        <w:t>a different approach by police departments</w:t>
      </w:r>
      <w:r w:rsidR="00082C19">
        <w:t xml:space="preserve"> to reach out to the more vulnerable demographic of the community</w:t>
      </w:r>
      <w:r w:rsidR="000B0AF1">
        <w:t>.</w:t>
      </w:r>
    </w:p>
    <w:p w14:paraId="612A356B" w14:textId="7A41340E" w:rsidR="009F1638" w:rsidRDefault="004749FD" w:rsidP="008B58B2">
      <w:pPr>
        <w:spacing w:line="480" w:lineRule="auto"/>
        <w:ind w:firstLine="720"/>
        <w:jc w:val="both"/>
      </w:pPr>
      <w:r w:rsidRPr="003F08F7">
        <w:t>Research shows that</w:t>
      </w:r>
      <w:r>
        <w:t xml:space="preserve"> t</w:t>
      </w:r>
      <w:r w:rsidR="004C13D4">
        <w:t xml:space="preserve">he most common explanation </w:t>
      </w:r>
      <w:r>
        <w:t xml:space="preserve">for lack of involvement in community outreach programs </w:t>
      </w:r>
      <w:r w:rsidR="004C13D4">
        <w:t xml:space="preserve">was fear of </w:t>
      </w:r>
      <w:r w:rsidR="00275683">
        <w:t xml:space="preserve">targeted </w:t>
      </w:r>
      <w:r w:rsidR="004C13D4">
        <w:t>retaliation by police against</w:t>
      </w:r>
      <w:r w:rsidR="00223A5D">
        <w:t xml:space="preserve"> </w:t>
      </w:r>
      <w:r w:rsidR="004C13D4">
        <w:t>a population that has felt</w:t>
      </w:r>
      <w:r w:rsidR="00223A5D">
        <w:t xml:space="preserve"> mistreated by </w:t>
      </w:r>
      <w:r w:rsidR="004C13D4">
        <w:t>them in the past</w:t>
      </w:r>
      <w:r w:rsidR="00223A5D">
        <w:t>.</w:t>
      </w:r>
      <w:r w:rsidR="00223A5D">
        <w:rPr>
          <w:rStyle w:val="FootnoteReference"/>
        </w:rPr>
        <w:footnoteReference w:id="191"/>
      </w:r>
      <w:r w:rsidR="00CE34C2">
        <w:t xml:space="preserve">  </w:t>
      </w:r>
      <w:r w:rsidR="00CE34C2" w:rsidRPr="006D452E">
        <w:t>I</w:t>
      </w:r>
      <w:r w:rsidR="008B76E7" w:rsidRPr="006D452E">
        <w:t>nviting</w:t>
      </w:r>
      <w:r w:rsidR="004C13D4" w:rsidRPr="006D452E">
        <w:t xml:space="preserve"> these mistrustful citizens to submit their feedback to the police </w:t>
      </w:r>
      <w:r w:rsidR="008B76E7" w:rsidRPr="006D452E">
        <w:t>leads to</w:t>
      </w:r>
      <w:r w:rsidR="004C13D4" w:rsidRPr="006D452E">
        <w:t xml:space="preserve"> the </w:t>
      </w:r>
      <w:r w:rsidR="0017304A" w:rsidRPr="006D452E">
        <w:t>“</w:t>
      </w:r>
      <w:r w:rsidR="006D452E" w:rsidRPr="006D452E">
        <w:t>free</w:t>
      </w:r>
      <w:r w:rsidR="006D452E">
        <w:noBreakHyphen/>
      </w:r>
      <w:r w:rsidR="004C13D4" w:rsidRPr="006D452E">
        <w:t>rider</w:t>
      </w:r>
      <w:r w:rsidR="0017304A" w:rsidRPr="006D452E">
        <w:t>”</w:t>
      </w:r>
      <w:r w:rsidR="004C13D4" w:rsidRPr="006D452E">
        <w:t xml:space="preserve"> problem—critical voices will not </w:t>
      </w:r>
      <w:r w:rsidR="00C82A58" w:rsidRPr="006D452E">
        <w:t>reach out to the police</w:t>
      </w:r>
      <w:r w:rsidR="004C13D4" w:rsidRPr="006D452E">
        <w:t xml:space="preserve"> if others can</w:t>
      </w:r>
      <w:r w:rsidR="004C13D4" w:rsidRPr="006D452E">
        <w:rPr>
          <w:rStyle w:val="FootnoteReference"/>
        </w:rPr>
        <w:footnoteReference w:id="192"/>
      </w:r>
      <w:r w:rsidR="004C13D4" w:rsidRPr="006D452E">
        <w:t xml:space="preserve"> unless they feel personally </w:t>
      </w:r>
      <w:r w:rsidR="004C13D4" w:rsidRPr="006D452E">
        <w:lastRenderedPageBreak/>
        <w:t>affected.</w:t>
      </w:r>
      <w:r w:rsidR="004C13D4" w:rsidRPr="006D452E">
        <w:rPr>
          <w:rStyle w:val="FootnoteReference"/>
        </w:rPr>
        <w:footnoteReference w:id="193"/>
      </w:r>
      <w:r w:rsidR="0017304A" w:rsidRPr="006D452E">
        <w:t xml:space="preserve">  The outcome of this</w:t>
      </w:r>
      <w:r w:rsidR="00C82A58" w:rsidRPr="006D452E">
        <w:t xml:space="preserve"> dynamic is that vulnerable communities will prefer a </w:t>
      </w:r>
      <w:r w:rsidR="0017304A" w:rsidRPr="006D452E">
        <w:t>police department</w:t>
      </w:r>
      <w:r w:rsidR="00C82A58" w:rsidRPr="006D452E">
        <w:t xml:space="preserve"> that is responsive to their input </w:t>
      </w:r>
      <w:r w:rsidR="00D86B84" w:rsidRPr="00D24A4E">
        <w:t>while their members</w:t>
      </w:r>
      <w:r w:rsidR="00C82A58" w:rsidRPr="00D24A4E">
        <w:t xml:space="preserve"> will not </w:t>
      </w:r>
      <w:r w:rsidR="00D86B84" w:rsidRPr="00D24A4E">
        <w:t>enter the lion</w:t>
      </w:r>
      <w:r w:rsidR="00CE34C2" w:rsidRPr="00D24A4E">
        <w:t>’</w:t>
      </w:r>
      <w:r w:rsidR="00D86B84" w:rsidRPr="00D24A4E">
        <w:t xml:space="preserve">s den </w:t>
      </w:r>
      <w:r w:rsidR="008C51B9" w:rsidRPr="00D24A4E">
        <w:t>or voice criticism as individuals</w:t>
      </w:r>
      <w:r w:rsidR="00D86B84" w:rsidRPr="00D24A4E">
        <w:t>.</w:t>
      </w:r>
      <w:r w:rsidR="00D86B84" w:rsidRPr="00D24A4E">
        <w:rPr>
          <w:rStyle w:val="FootnoteReference"/>
        </w:rPr>
        <w:footnoteReference w:id="194"/>
      </w:r>
    </w:p>
    <w:p w14:paraId="69ECA2FF" w14:textId="0BF40039" w:rsidR="00896A6D" w:rsidRDefault="00077354" w:rsidP="008B58B2">
      <w:pPr>
        <w:spacing w:line="480" w:lineRule="auto"/>
        <w:ind w:firstLine="720"/>
        <w:jc w:val="both"/>
      </w:pPr>
      <w:r>
        <w:t>T</w:t>
      </w:r>
      <w:r w:rsidR="00941254">
        <w:t>he police can invite</w:t>
      </w:r>
      <w:r w:rsidR="00896A6D">
        <w:t xml:space="preserve"> </w:t>
      </w:r>
      <w:r w:rsidR="00941254">
        <w:t>local</w:t>
      </w:r>
      <w:r w:rsidR="00896A6D">
        <w:t xml:space="preserve"> leaders to </w:t>
      </w:r>
      <w:r w:rsidR="00941254">
        <w:t>speak for the community</w:t>
      </w:r>
      <w:r w:rsidRPr="00077354">
        <w:t xml:space="preserve"> </w:t>
      </w:r>
      <w:r>
        <w:t>as an alternative to involving individual citizens</w:t>
      </w:r>
      <w:r w:rsidR="00082C19">
        <w:t>.</w:t>
      </w:r>
      <w:r w:rsidR="00896A6D">
        <w:rPr>
          <w:rStyle w:val="FootnoteReference"/>
        </w:rPr>
        <w:footnoteReference w:id="195"/>
      </w:r>
      <w:r w:rsidR="00896A6D">
        <w:t xml:space="preserve"> </w:t>
      </w:r>
      <w:r w:rsidR="00941254">
        <w:t xml:space="preserve"> H</w:t>
      </w:r>
      <w:r w:rsidR="00896A6D">
        <w:t>owever,</w:t>
      </w:r>
      <w:r w:rsidR="00941254">
        <w:t xml:space="preserve"> </w:t>
      </w:r>
      <w:r w:rsidR="008C51B9">
        <w:t xml:space="preserve">problems </w:t>
      </w:r>
      <w:r w:rsidR="0032252E">
        <w:t xml:space="preserve">with this approach </w:t>
      </w:r>
      <w:r w:rsidR="008C51B9">
        <w:t xml:space="preserve">arise in </w:t>
      </w:r>
      <w:r w:rsidR="00941254">
        <w:t xml:space="preserve">the </w:t>
      </w:r>
      <w:r w:rsidR="008C51B9">
        <w:t xml:space="preserve">designation of </w:t>
      </w:r>
      <w:r w:rsidR="005A71EA">
        <w:t>select</w:t>
      </w:r>
      <w:r w:rsidR="006D452E">
        <w:t xml:space="preserve"> </w:t>
      </w:r>
      <w:r w:rsidR="008C51B9">
        <w:t>figures to serve as</w:t>
      </w:r>
      <w:r w:rsidR="00941254">
        <w:t xml:space="preserve"> unofficial proxies for the </w:t>
      </w:r>
      <w:r w:rsidR="008C51B9">
        <w:t xml:space="preserve">entire </w:t>
      </w:r>
      <w:r w:rsidR="00941254">
        <w:t xml:space="preserve">community.  Feedback from community leaders </w:t>
      </w:r>
      <w:r w:rsidR="0032252E">
        <w:t>can be</w:t>
      </w:r>
      <w:r w:rsidR="00941254">
        <w:t xml:space="preserve"> seriously misleading and </w:t>
      </w:r>
      <w:r w:rsidR="0032252E">
        <w:t>not representative</w:t>
      </w:r>
      <w:r w:rsidR="00941254">
        <w:t xml:space="preserve"> of popular will</w:t>
      </w:r>
      <w:r w:rsidR="0032252E">
        <w:t>,</w:t>
      </w:r>
      <w:r w:rsidR="00941254">
        <w:t xml:space="preserve"> </w:t>
      </w:r>
      <w:r w:rsidR="0032252E">
        <w:t xml:space="preserve">largely due to the fact that </w:t>
      </w:r>
      <w:r w:rsidR="00941254">
        <w:t xml:space="preserve">these </w:t>
      </w:r>
      <w:r w:rsidR="008C51B9">
        <w:t>individuals</w:t>
      </w:r>
      <w:r w:rsidR="00896A6D">
        <w:t xml:space="preserve"> are not </w:t>
      </w:r>
      <w:r w:rsidR="0032252E">
        <w:t xml:space="preserve">held </w:t>
      </w:r>
      <w:r w:rsidR="00896A6D">
        <w:t xml:space="preserve">accountable </w:t>
      </w:r>
      <w:r w:rsidR="00941254">
        <w:t>if</w:t>
      </w:r>
      <w:r w:rsidR="00896A6D">
        <w:t xml:space="preserve"> the community is </w:t>
      </w:r>
      <w:r w:rsidR="00941254">
        <w:t xml:space="preserve">not </w:t>
      </w:r>
      <w:r w:rsidR="00896A6D">
        <w:t>present</w:t>
      </w:r>
      <w:r w:rsidR="00941254">
        <w:t xml:space="preserve"> at meetings with the police.</w:t>
      </w:r>
      <w:r w:rsidR="00896A6D">
        <w:rPr>
          <w:rStyle w:val="FootnoteReference"/>
        </w:rPr>
        <w:footnoteReference w:id="196"/>
      </w:r>
      <w:r w:rsidR="00941254">
        <w:t xml:space="preserve">  </w:t>
      </w:r>
      <w:r w:rsidR="0032252E">
        <w:t>This has led many to view the</w:t>
      </w:r>
      <w:r w:rsidR="00941254">
        <w:t xml:space="preserve"> </w:t>
      </w:r>
      <w:r w:rsidR="00896A6D">
        <w:t xml:space="preserve">meetings </w:t>
      </w:r>
      <w:r w:rsidR="00941254">
        <w:t>between</w:t>
      </w:r>
      <w:r w:rsidR="00896A6D">
        <w:t xml:space="preserve"> </w:t>
      </w:r>
      <w:r w:rsidR="003D0943">
        <w:t>community</w:t>
      </w:r>
      <w:r w:rsidR="00896A6D">
        <w:t xml:space="preserve"> leaders </w:t>
      </w:r>
      <w:r w:rsidR="00941254">
        <w:t xml:space="preserve">and the police </w:t>
      </w:r>
      <w:r w:rsidR="00896A6D">
        <w:t xml:space="preserve">“largely pointless” when compared to the </w:t>
      </w:r>
      <w:r w:rsidR="008C51B9">
        <w:t>impact</w:t>
      </w:r>
      <w:r w:rsidR="00896A6D">
        <w:t xml:space="preserve"> of open meetings with the citizens themselves</w:t>
      </w:r>
      <w:r w:rsidR="00941254">
        <w:t>.</w:t>
      </w:r>
      <w:r w:rsidR="00896A6D">
        <w:rPr>
          <w:rStyle w:val="FootnoteReference"/>
        </w:rPr>
        <w:footnoteReference w:id="197"/>
      </w:r>
      <w:r w:rsidR="00C2565B">
        <w:t xml:space="preserve">  Furthermore, it takes considerable effort by the police to identify people who have influence in the community </w:t>
      </w:r>
      <w:r w:rsidR="00C2565B">
        <w:lastRenderedPageBreak/>
        <w:t>and are able to maintain that influence while working with the police.</w:t>
      </w:r>
      <w:r w:rsidR="00C2565B">
        <w:rPr>
          <w:rStyle w:val="FootnoteReference"/>
        </w:rPr>
        <w:footnoteReference w:id="198"/>
      </w:r>
      <w:r w:rsidR="00C2565B">
        <w:t xml:space="preserve">  Thus, the </w:t>
      </w:r>
      <w:r w:rsidR="00896A6D">
        <w:t>top</w:t>
      </w:r>
      <w:r w:rsidR="005A71EA">
        <w:noBreakHyphen/>
      </w:r>
      <w:r w:rsidR="00896A6D">
        <w:t xml:space="preserve">down </w:t>
      </w:r>
      <w:r w:rsidR="00C2565B">
        <w:t>approach of inviting the input of community leaders may solicit feedback that</w:t>
      </w:r>
      <w:r w:rsidR="00896A6D">
        <w:t xml:space="preserve"> is too abstract, potentially unrepresentative</w:t>
      </w:r>
      <w:r w:rsidR="00C2565B">
        <w:t xml:space="preserve">, </w:t>
      </w:r>
      <w:r w:rsidR="00283599">
        <w:t>or simply</w:t>
      </w:r>
      <w:r w:rsidR="00C2565B">
        <w:t xml:space="preserve"> not useful.</w:t>
      </w:r>
      <w:r w:rsidR="00896A6D">
        <w:rPr>
          <w:rStyle w:val="FootnoteReference"/>
        </w:rPr>
        <w:footnoteReference w:id="199"/>
      </w:r>
    </w:p>
    <w:p w14:paraId="309ED6C5" w14:textId="5FBE81CC" w:rsidR="003D0943" w:rsidRDefault="001F694E" w:rsidP="008B58B2">
      <w:pPr>
        <w:spacing w:line="480" w:lineRule="auto"/>
        <w:ind w:firstLine="720"/>
        <w:jc w:val="both"/>
      </w:pPr>
      <w:r>
        <w:t>E</w:t>
      </w:r>
      <w:r w:rsidR="00E33869">
        <w:t xml:space="preserve">ven if </w:t>
      </w:r>
      <w:r w:rsidR="0032252E">
        <w:t>selected</w:t>
      </w:r>
      <w:r w:rsidR="00E33869">
        <w:t xml:space="preserve"> members of </w:t>
      </w:r>
      <w:r w:rsidR="0032252E">
        <w:t xml:space="preserve">a </w:t>
      </w:r>
      <w:r w:rsidR="00E33869">
        <w:t xml:space="preserve">community were </w:t>
      </w:r>
      <w:r w:rsidR="0032252E">
        <w:t xml:space="preserve">consolidated </w:t>
      </w:r>
      <w:r w:rsidR="00E33869">
        <w:t xml:space="preserve">into one advisory board, </w:t>
      </w:r>
      <w:r w:rsidR="002A180C">
        <w:t xml:space="preserve">critics argue that </w:t>
      </w:r>
      <w:r w:rsidR="00E33869">
        <w:t xml:space="preserve">modern communities are too </w:t>
      </w:r>
      <w:r w:rsidR="00752ACC">
        <w:t xml:space="preserve">complex and </w:t>
      </w:r>
      <w:r w:rsidR="00E33869">
        <w:t xml:space="preserve">diverse to </w:t>
      </w:r>
      <w:r w:rsidR="00F37DA4">
        <w:t xml:space="preserve">express their issues, concerns, and problems </w:t>
      </w:r>
      <w:r w:rsidR="00E33869">
        <w:t>with one voice.</w:t>
      </w:r>
      <w:r w:rsidR="00E33869">
        <w:rPr>
          <w:rStyle w:val="FootnoteReference"/>
        </w:rPr>
        <w:footnoteReference w:id="200"/>
      </w:r>
      <w:r w:rsidR="00ED27D3">
        <w:t xml:space="preserve">  Under this reality, partnering with </w:t>
      </w:r>
      <w:r w:rsidR="00752ACC">
        <w:t xml:space="preserve">only </w:t>
      </w:r>
      <w:r w:rsidR="00ED27D3">
        <w:t xml:space="preserve">one </w:t>
      </w:r>
      <w:r w:rsidR="00752ACC">
        <w:t xml:space="preserve">interested </w:t>
      </w:r>
      <w:r w:rsidR="00ED27D3">
        <w:t>group</w:t>
      </w:r>
      <w:r w:rsidR="00752ACC">
        <w:t xml:space="preserve"> could be perceived as unequal treatment, possibly leading to turmoil, especially when the</w:t>
      </w:r>
      <w:r w:rsidR="00FB5289">
        <w:t xml:space="preserve"> conflicting</w:t>
      </w:r>
      <w:r w:rsidR="00752ACC">
        <w:t xml:space="preserve"> interests of a volatile community are at stake.</w:t>
      </w:r>
      <w:r w:rsidR="00ED27D3">
        <w:rPr>
          <w:rStyle w:val="FootnoteReference"/>
        </w:rPr>
        <w:footnoteReference w:id="201"/>
      </w:r>
      <w:r w:rsidR="006A184D">
        <w:t xml:space="preserve">  </w:t>
      </w:r>
      <w:r w:rsidR="003D0943">
        <w:t xml:space="preserve">Even </w:t>
      </w:r>
      <w:r w:rsidR="00CF3505">
        <w:t>if it were possible</w:t>
      </w:r>
      <w:r w:rsidR="003D0943">
        <w:t>,</w:t>
      </w:r>
      <w:r w:rsidR="006A184D">
        <w:t xml:space="preserve"> narrowing the community’s</w:t>
      </w:r>
      <w:r w:rsidR="00D44CAF">
        <w:t xml:space="preserve"> diverse array of perspectives into a single </w:t>
      </w:r>
      <w:r w:rsidR="006A184D">
        <w:t xml:space="preserve">“partner” </w:t>
      </w:r>
      <w:r w:rsidR="00D626F6">
        <w:t xml:space="preserve">may not be </w:t>
      </w:r>
      <w:r w:rsidR="008C51B9">
        <w:t xml:space="preserve">an </w:t>
      </w:r>
      <w:r w:rsidR="00D626F6">
        <w:t xml:space="preserve">appropriate </w:t>
      </w:r>
      <w:r w:rsidR="008C51B9">
        <w:t>approach to</w:t>
      </w:r>
      <w:r w:rsidR="00D626F6">
        <w:t xml:space="preserve"> </w:t>
      </w:r>
      <w:r w:rsidR="00752ACC">
        <w:t>COP</w:t>
      </w:r>
      <w:r w:rsidR="006A184D">
        <w:t>.</w:t>
      </w:r>
      <w:r w:rsidR="00D44CAF">
        <w:t xml:space="preserve"> </w:t>
      </w:r>
      <w:r w:rsidR="00D626F6">
        <w:t xml:space="preserve"> </w:t>
      </w:r>
    </w:p>
    <w:p w14:paraId="463AA136" w14:textId="5F310156" w:rsidR="00587622" w:rsidRPr="00FC1411" w:rsidRDefault="00D52CE2" w:rsidP="008B58B2">
      <w:pPr>
        <w:spacing w:line="480" w:lineRule="auto"/>
        <w:ind w:firstLine="720"/>
        <w:jc w:val="both"/>
      </w:pPr>
      <w:r>
        <w:t>C</w:t>
      </w:r>
      <w:r w:rsidR="00A60370">
        <w:t xml:space="preserve">ommunity policing appears to be a good idea that is severely limited by (1) a lack of tools for motivating </w:t>
      </w:r>
      <w:r>
        <w:t xml:space="preserve">and evaluating </w:t>
      </w:r>
      <w:r w:rsidR="00A60370">
        <w:t xml:space="preserve">effective application of the </w:t>
      </w:r>
      <w:r w:rsidR="00475C1F">
        <w:t>COP’s</w:t>
      </w:r>
      <w:r w:rsidR="00A60370">
        <w:t xml:space="preserve"> philosophy by individual officers</w:t>
      </w:r>
      <w:r w:rsidR="008D6F50">
        <w:t>,</w:t>
      </w:r>
      <w:r w:rsidR="00A60370">
        <w:t xml:space="preserve"> and (2)</w:t>
      </w:r>
      <w:r w:rsidR="00C202E2">
        <w:t xml:space="preserve"> difficulties in </w:t>
      </w:r>
      <w:r w:rsidR="008D6F50">
        <w:t xml:space="preserve">convincing </w:t>
      </w:r>
      <w:r w:rsidR="00C202E2">
        <w:t xml:space="preserve">the typical victims and offenders of crime to provide </w:t>
      </w:r>
      <w:r w:rsidR="00475C1F">
        <w:t xml:space="preserve">substantive </w:t>
      </w:r>
      <w:r w:rsidR="00C202E2">
        <w:t>feedback to police officers and administrators.</w:t>
      </w:r>
      <w:r w:rsidR="00075215">
        <w:t xml:space="preserve">  </w:t>
      </w:r>
      <w:r w:rsidR="00475C1F">
        <w:t xml:space="preserve">An </w:t>
      </w:r>
      <w:r w:rsidR="00475C1F">
        <w:lastRenderedPageBreak/>
        <w:t>analysis</w:t>
      </w:r>
      <w:r w:rsidR="00FC5C0F">
        <w:t xml:space="preserve"> of these criticisms</w:t>
      </w:r>
      <w:r w:rsidR="001379C8">
        <w:t xml:space="preserve"> </w:t>
      </w:r>
      <w:r w:rsidR="00075215">
        <w:t>draw</w:t>
      </w:r>
      <w:r w:rsidR="001F4FE6">
        <w:t>s</w:t>
      </w:r>
      <w:r w:rsidR="001379C8">
        <w:t xml:space="preserve"> important parallels between community </w:t>
      </w:r>
      <w:r w:rsidR="00587622">
        <w:t xml:space="preserve">policing and </w:t>
      </w:r>
      <w:r w:rsidR="00FC5C0F">
        <w:t xml:space="preserve">civilian </w:t>
      </w:r>
      <w:r w:rsidR="008B76E7">
        <w:t>oversight</w:t>
      </w:r>
      <w:r w:rsidR="00FC5C0F">
        <w:t xml:space="preserve">.  </w:t>
      </w:r>
      <w:r w:rsidR="00475C1F">
        <w:t>C</w:t>
      </w:r>
      <w:r w:rsidR="001379C8">
        <w:t xml:space="preserve">itizen review boards attempt to influence the police </w:t>
      </w:r>
      <w:r w:rsidR="00475C1F">
        <w:t>using an</w:t>
      </w:r>
      <w:r w:rsidR="001379C8">
        <w:t xml:space="preserve"> adversarial approach that the police do not perceive </w:t>
      </w:r>
      <w:r w:rsidR="00587622">
        <w:t>to be</w:t>
      </w:r>
      <w:r w:rsidR="001F4FE6">
        <w:t xml:space="preserve"> legitimate</w:t>
      </w:r>
      <w:r w:rsidR="00475C1F">
        <w:t>.</w:t>
      </w:r>
      <w:r w:rsidR="00B50D7E">
        <w:t xml:space="preserve"> </w:t>
      </w:r>
      <w:r w:rsidR="00475C1F">
        <w:t>P</w:t>
      </w:r>
      <w:r w:rsidR="00B50D7E">
        <w:t>olice departments attempt to</w:t>
      </w:r>
      <w:r w:rsidR="001379C8">
        <w:t xml:space="preserve"> </w:t>
      </w:r>
      <w:r w:rsidR="00475C1F">
        <w:t>use a community</w:t>
      </w:r>
      <w:r w:rsidR="00E63C19">
        <w:noBreakHyphen/>
      </w:r>
      <w:r w:rsidR="00475C1F">
        <w:t>oriented approach to improve</w:t>
      </w:r>
      <w:r w:rsidR="001379C8">
        <w:t xml:space="preserve"> their </w:t>
      </w:r>
      <w:r w:rsidR="00475C1F">
        <w:t>perception</w:t>
      </w:r>
      <w:r w:rsidR="001379C8">
        <w:t xml:space="preserve"> </w:t>
      </w:r>
      <w:r w:rsidR="00B50D7E">
        <w:t>with</w:t>
      </w:r>
      <w:r w:rsidR="00475C1F">
        <w:t>in</w:t>
      </w:r>
      <w:r w:rsidR="00B50D7E">
        <w:t xml:space="preserve"> </w:t>
      </w:r>
      <w:r w:rsidR="00FC5C0F">
        <w:t>a</w:t>
      </w:r>
      <w:r w:rsidR="00B50D7E">
        <w:t xml:space="preserve"> community</w:t>
      </w:r>
      <w:r w:rsidR="00475C1F">
        <w:t>,</w:t>
      </w:r>
      <w:r w:rsidR="00FC5C0F">
        <w:t xml:space="preserve"> but then apply these</w:t>
      </w:r>
      <w:r w:rsidR="001F4FE6">
        <w:t xml:space="preserve"> strategies</w:t>
      </w:r>
      <w:r w:rsidR="00B50D7E">
        <w:t xml:space="preserve"> </w:t>
      </w:r>
      <w:r w:rsidR="001F4FE6">
        <w:t>under a rewards system that promotes</w:t>
      </w:r>
      <w:r w:rsidR="001379C8">
        <w:t xml:space="preserve"> com</w:t>
      </w:r>
      <w:r w:rsidR="00B50D7E">
        <w:t>bative rather than problem</w:t>
      </w:r>
      <w:r w:rsidR="00E63C19">
        <w:noBreakHyphen/>
      </w:r>
      <w:r w:rsidR="00B50D7E">
        <w:t>solv</w:t>
      </w:r>
      <w:r w:rsidR="001379C8">
        <w:t>ing</w:t>
      </w:r>
      <w:r w:rsidR="00B50D7E">
        <w:t xml:space="preserve"> behaviors.  Though community policing and civilian </w:t>
      </w:r>
      <w:r w:rsidR="008B76E7">
        <w:t>oversight</w:t>
      </w:r>
      <w:r w:rsidR="0010635B">
        <w:t xml:space="preserve"> are contemporaneous innovations</w:t>
      </w:r>
      <w:r w:rsidR="003B1B1C">
        <w:t>,</w:t>
      </w:r>
      <w:r w:rsidR="0010635B">
        <w:t xml:space="preserve"> </w:t>
      </w:r>
      <w:r w:rsidR="002B5811">
        <w:t>each set</w:t>
      </w:r>
      <w:r w:rsidR="003B1B1C">
        <w:t>ting</w:t>
      </w:r>
      <w:r w:rsidR="002B5811">
        <w:t xml:space="preserve"> out to transform </w:t>
      </w:r>
      <w:r w:rsidR="00B50D7E">
        <w:t>police</w:t>
      </w:r>
      <w:r w:rsidR="00E63C19">
        <w:noBreakHyphen/>
      </w:r>
      <w:r w:rsidR="00B50D7E">
        <w:t>community relations</w:t>
      </w:r>
      <w:r w:rsidR="003B74B2">
        <w:t>,</w:t>
      </w:r>
      <w:r w:rsidR="003B74B2">
        <w:rPr>
          <w:rStyle w:val="FootnoteReference"/>
        </w:rPr>
        <w:footnoteReference w:id="202"/>
      </w:r>
      <w:r w:rsidR="003B74B2">
        <w:t xml:space="preserve"> these mechanisms have not been </w:t>
      </w:r>
      <w:r w:rsidR="00E13A24">
        <w:t xml:space="preserve">fully </w:t>
      </w:r>
      <w:r w:rsidR="003B74B2">
        <w:t>integrated</w:t>
      </w:r>
      <w:r w:rsidR="00075215">
        <w:t xml:space="preserve"> </w:t>
      </w:r>
      <w:r w:rsidR="00E13A24">
        <w:t>with each other</w:t>
      </w:r>
      <w:r w:rsidR="00075215">
        <w:t>.</w:t>
      </w:r>
      <w:r w:rsidR="003C70CE">
        <w:rPr>
          <w:rStyle w:val="FootnoteReference"/>
        </w:rPr>
        <w:footnoteReference w:id="203"/>
      </w:r>
      <w:r w:rsidR="005074A4">
        <w:t xml:space="preserve">  However, the weaknesses of community policing </w:t>
      </w:r>
      <w:r w:rsidR="003257EC">
        <w:t>seem to match up with</w:t>
      </w:r>
      <w:r w:rsidR="005074A4">
        <w:t xml:space="preserve"> the </w:t>
      </w:r>
      <w:r w:rsidR="005074A4" w:rsidRPr="00FC1411">
        <w:t>stre</w:t>
      </w:r>
      <w:r w:rsidR="003257EC" w:rsidRPr="00FC1411">
        <w:t xml:space="preserve">ngths of </w:t>
      </w:r>
      <w:r w:rsidR="00AA04AE" w:rsidRPr="00FC1411">
        <w:t>civilian oversight</w:t>
      </w:r>
      <w:r w:rsidR="003257EC" w:rsidRPr="00FC1411">
        <w:t xml:space="preserve"> in a way that hints at </w:t>
      </w:r>
      <w:r w:rsidR="005074A4" w:rsidRPr="00FC1411">
        <w:t>promising synergies.</w:t>
      </w:r>
      <w:r w:rsidR="00587622" w:rsidRPr="00FC1411">
        <w:t xml:space="preserve">  </w:t>
      </w:r>
    </w:p>
    <w:p w14:paraId="09039E37" w14:textId="63046940" w:rsidR="00AA04AE" w:rsidRPr="00FC1411" w:rsidRDefault="00AA04AE" w:rsidP="008B58B2">
      <w:pPr>
        <w:spacing w:line="480" w:lineRule="auto"/>
        <w:ind w:firstLine="720"/>
        <w:jc w:val="both"/>
        <w:rPr>
          <w:b/>
          <w:i/>
        </w:rPr>
      </w:pPr>
      <w:r w:rsidRPr="00FC1411">
        <w:rPr>
          <w:b/>
          <w:i/>
        </w:rPr>
        <w:t>C.</w:t>
      </w:r>
      <w:r w:rsidRPr="00FC1411">
        <w:rPr>
          <w:b/>
          <w:i/>
        </w:rPr>
        <w:tab/>
        <w:t xml:space="preserve">The Potential Role of Civilian </w:t>
      </w:r>
      <w:r w:rsidR="0091660E" w:rsidRPr="00FC1411">
        <w:rPr>
          <w:b/>
          <w:i/>
        </w:rPr>
        <w:t>Oversight</w:t>
      </w:r>
      <w:r w:rsidRPr="00FC1411">
        <w:rPr>
          <w:b/>
          <w:i/>
        </w:rPr>
        <w:t xml:space="preserve"> in Community Policing</w:t>
      </w:r>
    </w:p>
    <w:p w14:paraId="4D6B383C" w14:textId="3EC23E35" w:rsidR="000C7477" w:rsidRDefault="008F4A81" w:rsidP="008B58B2">
      <w:pPr>
        <w:spacing w:line="480" w:lineRule="auto"/>
        <w:ind w:firstLine="720"/>
        <w:jc w:val="both"/>
        <w:rPr>
          <w:color w:val="1A1A1A"/>
        </w:rPr>
      </w:pPr>
      <w:r>
        <w:rPr>
          <w:color w:val="1A1A1A"/>
        </w:rPr>
        <w:t>A</w:t>
      </w:r>
      <w:r w:rsidR="00C934A2">
        <w:rPr>
          <w:color w:val="1A1A1A"/>
        </w:rPr>
        <w:t xml:space="preserve"> strength</w:t>
      </w:r>
      <w:r>
        <w:rPr>
          <w:color w:val="1A1A1A"/>
        </w:rPr>
        <w:t xml:space="preserve"> of</w:t>
      </w:r>
      <w:r w:rsidR="005913ED">
        <w:rPr>
          <w:color w:val="1A1A1A"/>
        </w:rPr>
        <w:t xml:space="preserve"> the</w:t>
      </w:r>
      <w:r>
        <w:rPr>
          <w:color w:val="1A1A1A"/>
        </w:rPr>
        <w:t xml:space="preserve"> civilian oversight processes </w:t>
      </w:r>
      <w:r w:rsidR="00C439E6">
        <w:rPr>
          <w:color w:val="1A1A1A"/>
        </w:rPr>
        <w:t xml:space="preserve">is that they have the potential to </w:t>
      </w:r>
      <w:r w:rsidR="00066D8A">
        <w:rPr>
          <w:color w:val="1A1A1A"/>
        </w:rPr>
        <w:t>assess</w:t>
      </w:r>
      <w:r w:rsidR="00C439E6">
        <w:rPr>
          <w:color w:val="1A1A1A"/>
        </w:rPr>
        <w:t xml:space="preserve"> the </w:t>
      </w:r>
      <w:r w:rsidR="00066D8A">
        <w:rPr>
          <w:color w:val="1A1A1A"/>
        </w:rPr>
        <w:t xml:space="preserve">public relation </w:t>
      </w:r>
      <w:r w:rsidR="00066D8A" w:rsidRPr="008F4A81">
        <w:rPr>
          <w:color w:val="1A1A1A"/>
        </w:rPr>
        <w:t>skills</w:t>
      </w:r>
      <w:r w:rsidR="00C439E6">
        <w:rPr>
          <w:color w:val="1A1A1A"/>
        </w:rPr>
        <w:t xml:space="preserve"> of individual officers,</w:t>
      </w:r>
      <w:r w:rsidRPr="008F4A81">
        <w:rPr>
          <w:color w:val="1A1A1A"/>
        </w:rPr>
        <w:t xml:space="preserve"> evaluati</w:t>
      </w:r>
      <w:r w:rsidR="00C439E6">
        <w:rPr>
          <w:color w:val="1A1A1A"/>
        </w:rPr>
        <w:t xml:space="preserve">ng </w:t>
      </w:r>
      <w:r w:rsidR="0046507A" w:rsidRPr="008F4A81">
        <w:rPr>
          <w:color w:val="1A1A1A"/>
        </w:rPr>
        <w:t>instances of problem</w:t>
      </w:r>
      <w:r w:rsidR="005913ED">
        <w:rPr>
          <w:color w:val="1A1A1A"/>
        </w:rPr>
        <w:noBreakHyphen/>
      </w:r>
      <w:r w:rsidR="0046507A" w:rsidRPr="008F4A81">
        <w:rPr>
          <w:color w:val="1A1A1A"/>
        </w:rPr>
        <w:t>solving</w:t>
      </w:r>
      <w:r w:rsidR="00C439E6">
        <w:rPr>
          <w:color w:val="1A1A1A"/>
        </w:rPr>
        <w:t xml:space="preserve"> that would not be visible to police supervisors</w:t>
      </w:r>
      <w:r w:rsidRPr="00D24A4E">
        <w:rPr>
          <w:color w:val="1A1A1A"/>
        </w:rPr>
        <w:t>.</w:t>
      </w:r>
      <w:r w:rsidR="00FC1411">
        <w:rPr>
          <w:color w:val="1A1A1A"/>
        </w:rPr>
        <w:t xml:space="preserve"> </w:t>
      </w:r>
      <w:r>
        <w:rPr>
          <w:color w:val="1A1A1A"/>
        </w:rPr>
        <w:t xml:space="preserve"> </w:t>
      </w:r>
      <w:r w:rsidR="00773B68">
        <w:rPr>
          <w:color w:val="1A1A1A"/>
        </w:rPr>
        <w:t>As indicated, t</w:t>
      </w:r>
      <w:r w:rsidR="00B315BD">
        <w:rPr>
          <w:color w:val="1A1A1A"/>
        </w:rPr>
        <w:t xml:space="preserve">he COP model has many perceived </w:t>
      </w:r>
      <w:r w:rsidR="00F63FBE">
        <w:rPr>
          <w:color w:val="1A1A1A"/>
        </w:rPr>
        <w:t>flaws</w:t>
      </w:r>
      <w:r w:rsidR="00B315BD">
        <w:rPr>
          <w:color w:val="1A1A1A"/>
        </w:rPr>
        <w:t>.</w:t>
      </w:r>
      <w:r w:rsidR="00B315BD">
        <w:rPr>
          <w:rStyle w:val="FootnoteReference"/>
          <w:color w:val="1A1A1A"/>
        </w:rPr>
        <w:footnoteReference w:id="204"/>
      </w:r>
      <w:r w:rsidR="00B315BD">
        <w:rPr>
          <w:color w:val="1A1A1A"/>
        </w:rPr>
        <w:t xml:space="preserve">  CRBs</w:t>
      </w:r>
      <w:r>
        <w:rPr>
          <w:color w:val="1A1A1A"/>
        </w:rPr>
        <w:t xml:space="preserve">, </w:t>
      </w:r>
      <w:r w:rsidR="00E82D9D">
        <w:rPr>
          <w:color w:val="1A1A1A"/>
        </w:rPr>
        <w:t>when used as</w:t>
      </w:r>
      <w:r w:rsidR="00FC1411" w:rsidRPr="00FC1411">
        <w:rPr>
          <w:color w:val="1A1A1A"/>
        </w:rPr>
        <w:t xml:space="preserve"> a mechanism for facilitating </w:t>
      </w:r>
      <w:r w:rsidR="00FC1411" w:rsidRPr="00FC1411">
        <w:rPr>
          <w:color w:val="1A1A1A"/>
        </w:rPr>
        <w:lastRenderedPageBreak/>
        <w:t>and testing feedback from the community</w:t>
      </w:r>
      <w:r w:rsidR="00DE6CA6">
        <w:rPr>
          <w:color w:val="1A1A1A"/>
        </w:rPr>
        <w:t xml:space="preserve"> </w:t>
      </w:r>
      <w:r w:rsidR="00650D12">
        <w:rPr>
          <w:color w:val="1A1A1A"/>
        </w:rPr>
        <w:t>regarding</w:t>
      </w:r>
      <w:r w:rsidR="00650D12" w:rsidRPr="00FC1411">
        <w:rPr>
          <w:color w:val="1A1A1A"/>
        </w:rPr>
        <w:t xml:space="preserve"> </w:t>
      </w:r>
      <w:r w:rsidR="00DE6CA6">
        <w:rPr>
          <w:color w:val="1A1A1A"/>
        </w:rPr>
        <w:t xml:space="preserve">certain </w:t>
      </w:r>
      <w:r w:rsidR="00FC1411" w:rsidRPr="00FC1411">
        <w:rPr>
          <w:color w:val="1A1A1A"/>
        </w:rPr>
        <w:t>police action</w:t>
      </w:r>
      <w:r>
        <w:rPr>
          <w:color w:val="1A1A1A"/>
        </w:rPr>
        <w:t xml:space="preserve">, </w:t>
      </w:r>
      <w:r w:rsidR="00B315BD">
        <w:rPr>
          <w:color w:val="1A1A1A"/>
        </w:rPr>
        <w:t>have the potential to</w:t>
      </w:r>
      <w:r w:rsidR="00DE6CA6">
        <w:rPr>
          <w:color w:val="1A1A1A"/>
        </w:rPr>
        <w:t xml:space="preserve"> improve upon the</w:t>
      </w:r>
      <w:r w:rsidR="00B315BD">
        <w:rPr>
          <w:color w:val="1A1A1A"/>
        </w:rPr>
        <w:t>se</w:t>
      </w:r>
      <w:r w:rsidR="00DE6CA6">
        <w:rPr>
          <w:color w:val="1A1A1A"/>
        </w:rPr>
        <w:t xml:space="preserve"> </w:t>
      </w:r>
      <w:r w:rsidR="00773B68">
        <w:rPr>
          <w:color w:val="1A1A1A"/>
        </w:rPr>
        <w:t>shortcomings</w:t>
      </w:r>
      <w:r w:rsidR="00FC1411" w:rsidRPr="00FC1411">
        <w:rPr>
          <w:color w:val="1A1A1A"/>
        </w:rPr>
        <w:t>.</w:t>
      </w:r>
      <w:r w:rsidR="00D8636D">
        <w:rPr>
          <w:rStyle w:val="FootnoteReference"/>
          <w:color w:val="1A1A1A"/>
        </w:rPr>
        <w:footnoteReference w:id="205"/>
      </w:r>
      <w:r w:rsidR="000C7477">
        <w:rPr>
          <w:color w:val="1A1A1A"/>
        </w:rPr>
        <w:t xml:space="preserve"> </w:t>
      </w:r>
      <w:r w:rsidR="003C70CE">
        <w:rPr>
          <w:color w:val="1A1A1A"/>
        </w:rPr>
        <w:t xml:space="preserve"> </w:t>
      </w:r>
      <w:r w:rsidR="00C439E6">
        <w:rPr>
          <w:color w:val="1A1A1A"/>
        </w:rPr>
        <w:t>Because</w:t>
      </w:r>
      <w:r w:rsidR="00DD6E1E">
        <w:rPr>
          <w:color w:val="1A1A1A"/>
        </w:rPr>
        <w:t xml:space="preserve"> </w:t>
      </w:r>
      <w:r w:rsidR="00C20D8D">
        <w:rPr>
          <w:color w:val="1A1A1A"/>
        </w:rPr>
        <w:t>civilian oversight groups</w:t>
      </w:r>
      <w:r w:rsidR="00DD6E1E">
        <w:rPr>
          <w:color w:val="1A1A1A"/>
        </w:rPr>
        <w:t xml:space="preserve"> and police departments share the common goal of enhancing </w:t>
      </w:r>
      <w:r w:rsidR="00F63FBE">
        <w:rPr>
          <w:color w:val="1A1A1A"/>
        </w:rPr>
        <w:t xml:space="preserve">the legitimacy and public perception of </w:t>
      </w:r>
      <w:r w:rsidR="00DD6E1E">
        <w:rPr>
          <w:color w:val="1A1A1A"/>
        </w:rPr>
        <w:t>community order</w:t>
      </w:r>
      <w:r w:rsidR="00F63FBE">
        <w:rPr>
          <w:color w:val="1A1A1A"/>
        </w:rPr>
        <w:t>,</w:t>
      </w:r>
      <w:r w:rsidR="00C20D8D">
        <w:rPr>
          <w:color w:val="1A1A1A"/>
        </w:rPr>
        <w:t xml:space="preserve"> both entities </w:t>
      </w:r>
      <w:r w:rsidR="00F63FBE">
        <w:rPr>
          <w:color w:val="1A1A1A"/>
        </w:rPr>
        <w:t>would benefit from a process that combines their strengths to combat their separate weaknesses</w:t>
      </w:r>
      <w:r w:rsidR="00C20D8D">
        <w:rPr>
          <w:color w:val="1A1A1A"/>
        </w:rPr>
        <w:t>.</w:t>
      </w:r>
      <w:r w:rsidR="001345F0">
        <w:rPr>
          <w:rStyle w:val="FootnoteReference"/>
          <w:color w:val="1A1A1A"/>
        </w:rPr>
        <w:footnoteReference w:id="206"/>
      </w:r>
      <w:r w:rsidR="000F24D8" w:rsidRPr="000F24D8">
        <w:rPr>
          <w:color w:val="1A1A1A"/>
        </w:rPr>
        <w:t xml:space="preserve"> </w:t>
      </w:r>
    </w:p>
    <w:p w14:paraId="215EC650" w14:textId="22AF91E8" w:rsidR="00ED146D" w:rsidRPr="00D24A4E" w:rsidRDefault="00ED146D" w:rsidP="008B58B2">
      <w:pPr>
        <w:spacing w:line="480" w:lineRule="auto"/>
        <w:ind w:firstLine="720"/>
        <w:jc w:val="both"/>
        <w:rPr>
          <w:b/>
          <w:color w:val="1A1A1A"/>
        </w:rPr>
      </w:pPr>
      <w:r w:rsidRPr="00D24A4E">
        <w:rPr>
          <w:b/>
          <w:color w:val="1A1A1A"/>
        </w:rPr>
        <w:t xml:space="preserve">1.  Increasing Community Involvement </w:t>
      </w:r>
    </w:p>
    <w:p w14:paraId="6ECC6A75" w14:textId="77777777" w:rsidR="003F47D0" w:rsidRDefault="00E82D9D" w:rsidP="008B58B2">
      <w:pPr>
        <w:spacing w:line="480" w:lineRule="auto"/>
        <w:ind w:firstLine="720"/>
        <w:jc w:val="both"/>
        <w:rPr>
          <w:color w:val="1A1A1A"/>
        </w:rPr>
      </w:pPr>
      <w:r w:rsidRPr="00ED146D">
        <w:rPr>
          <w:color w:val="1A1A1A"/>
        </w:rPr>
        <w:t xml:space="preserve">As </w:t>
      </w:r>
      <w:r w:rsidR="000E5E5A">
        <w:rPr>
          <w:color w:val="1A1A1A"/>
        </w:rPr>
        <w:t xml:space="preserve">previously </w:t>
      </w:r>
      <w:r w:rsidRPr="00ED146D">
        <w:rPr>
          <w:color w:val="1A1A1A"/>
        </w:rPr>
        <w:t>mentioned, one</w:t>
      </w:r>
      <w:r>
        <w:rPr>
          <w:color w:val="1A1A1A"/>
        </w:rPr>
        <w:t xml:space="preserve"> major weakness </w:t>
      </w:r>
      <w:r w:rsidR="00730F87">
        <w:rPr>
          <w:color w:val="1A1A1A"/>
        </w:rPr>
        <w:t>of the</w:t>
      </w:r>
      <w:r>
        <w:rPr>
          <w:color w:val="1A1A1A"/>
        </w:rPr>
        <w:t xml:space="preserve"> COP </w:t>
      </w:r>
      <w:r w:rsidR="00730F87">
        <w:rPr>
          <w:color w:val="1A1A1A"/>
        </w:rPr>
        <w:t xml:space="preserve">strategy is the lack of </w:t>
      </w:r>
      <w:r w:rsidR="00EC1122">
        <w:rPr>
          <w:color w:val="1A1A1A"/>
        </w:rPr>
        <w:t>cooperation from citizens within the</w:t>
      </w:r>
      <w:r w:rsidR="00730F87">
        <w:rPr>
          <w:color w:val="1A1A1A"/>
        </w:rPr>
        <w:t xml:space="preserve"> community.</w:t>
      </w:r>
      <w:r w:rsidR="00730F87" w:rsidRPr="00AE3731">
        <w:rPr>
          <w:rStyle w:val="FootnoteReference"/>
          <w:color w:val="1A1A1A"/>
        </w:rPr>
        <w:footnoteReference w:id="207"/>
      </w:r>
      <w:r w:rsidR="00730F87">
        <w:rPr>
          <w:color w:val="1A1A1A"/>
        </w:rPr>
        <w:t xml:space="preserve"> </w:t>
      </w:r>
      <w:r w:rsidR="00EC1122">
        <w:rPr>
          <w:color w:val="1A1A1A"/>
        </w:rPr>
        <w:t xml:space="preserve"> Police departments can remedy this problem by utilizing the insight and information provided by CRBs, which would, in turn, lead to a stronger relationship with the citizenry.</w:t>
      </w:r>
      <w:r w:rsidR="00EC1122" w:rsidRPr="00AE3731">
        <w:rPr>
          <w:rStyle w:val="FootnoteReference"/>
          <w:color w:val="1A1A1A"/>
        </w:rPr>
        <w:footnoteReference w:id="208"/>
      </w:r>
    </w:p>
    <w:p w14:paraId="1D62FC62" w14:textId="7AEA7587" w:rsidR="002D7ED7" w:rsidRPr="006D66BA" w:rsidRDefault="00F762D1" w:rsidP="008B58B2">
      <w:pPr>
        <w:spacing w:line="480" w:lineRule="auto"/>
        <w:ind w:firstLine="720"/>
        <w:jc w:val="both"/>
        <w:rPr>
          <w:color w:val="1A1A1A"/>
        </w:rPr>
      </w:pPr>
      <w:r>
        <w:rPr>
          <w:color w:val="1A1A1A"/>
        </w:rPr>
        <w:t xml:space="preserve">While many citizens have been apprehensive about </w:t>
      </w:r>
      <w:r w:rsidR="005033A6">
        <w:rPr>
          <w:color w:val="1A1A1A"/>
        </w:rPr>
        <w:t>attending</w:t>
      </w:r>
      <w:r>
        <w:rPr>
          <w:color w:val="1A1A1A"/>
        </w:rPr>
        <w:t xml:space="preserve"> meetings organized by the police, the </w:t>
      </w:r>
      <w:r w:rsidR="005033A6">
        <w:rPr>
          <w:color w:val="1A1A1A"/>
        </w:rPr>
        <w:t>CRB</w:t>
      </w:r>
      <w:r>
        <w:rPr>
          <w:color w:val="1A1A1A"/>
        </w:rPr>
        <w:t xml:space="preserve"> is more likely to be perceived as safe because the community </w:t>
      </w:r>
      <w:r>
        <w:rPr>
          <w:color w:val="1A1A1A"/>
        </w:rPr>
        <w:lastRenderedPageBreak/>
        <w:t>organizes it.</w:t>
      </w:r>
      <w:r>
        <w:rPr>
          <w:rStyle w:val="FootnoteReference"/>
          <w:color w:val="1A1A1A"/>
        </w:rPr>
        <w:footnoteReference w:id="209"/>
      </w:r>
      <w:r>
        <w:rPr>
          <w:color w:val="1A1A1A"/>
        </w:rPr>
        <w:t xml:space="preserve">  </w:t>
      </w:r>
      <w:r w:rsidR="00A95A34">
        <w:rPr>
          <w:color w:val="1A1A1A"/>
        </w:rPr>
        <w:t xml:space="preserve">In fact, police departments that operate in conjunction with CRBs appear to be </w:t>
      </w:r>
      <w:r w:rsidR="0039017A">
        <w:rPr>
          <w:color w:val="1A1A1A"/>
        </w:rPr>
        <w:t>much more</w:t>
      </w:r>
      <w:r w:rsidR="00A95A34">
        <w:rPr>
          <w:color w:val="1A1A1A"/>
        </w:rPr>
        <w:t xml:space="preserve"> likely to attract feedback from citizens</w:t>
      </w:r>
      <w:r>
        <w:rPr>
          <w:color w:val="1A1A1A"/>
        </w:rPr>
        <w:t>.</w:t>
      </w:r>
      <w:r>
        <w:rPr>
          <w:rStyle w:val="FootnoteReference"/>
          <w:color w:val="1A1A1A"/>
        </w:rPr>
        <w:footnoteReference w:id="210"/>
      </w:r>
      <w:r>
        <w:rPr>
          <w:color w:val="1A1A1A"/>
        </w:rPr>
        <w:t xml:space="preserve">  Furthermore, </w:t>
      </w:r>
      <w:r w:rsidR="0039017A">
        <w:rPr>
          <w:color w:val="1A1A1A"/>
        </w:rPr>
        <w:t>an independent CRB</w:t>
      </w:r>
      <w:r>
        <w:rPr>
          <w:color w:val="1A1A1A"/>
        </w:rPr>
        <w:t xml:space="preserve"> will </w:t>
      </w:r>
      <w:r w:rsidR="005416E4" w:rsidRPr="00ED7244">
        <w:rPr>
          <w:color w:val="1A1A1A"/>
        </w:rPr>
        <w:t>carry</w:t>
      </w:r>
      <w:r w:rsidR="005416E4">
        <w:rPr>
          <w:color w:val="1A1A1A"/>
        </w:rPr>
        <w:t xml:space="preserve"> greater legitimacy </w:t>
      </w:r>
      <w:r w:rsidR="00367966">
        <w:rPr>
          <w:color w:val="1A1A1A"/>
        </w:rPr>
        <w:t>in these highly police</w:t>
      </w:r>
      <w:r w:rsidR="000E5E5A">
        <w:rPr>
          <w:color w:val="1A1A1A"/>
        </w:rPr>
        <w:noBreakHyphen/>
      </w:r>
      <w:r w:rsidR="00367966">
        <w:rPr>
          <w:color w:val="1A1A1A"/>
        </w:rPr>
        <w:t xml:space="preserve">targeted areas because those affected </w:t>
      </w:r>
      <w:r w:rsidR="00ED7244">
        <w:rPr>
          <w:color w:val="1A1A1A"/>
        </w:rPr>
        <w:t xml:space="preserve">by police action </w:t>
      </w:r>
      <w:r w:rsidR="00367966">
        <w:rPr>
          <w:color w:val="1A1A1A"/>
        </w:rPr>
        <w:t xml:space="preserve">perceive boards as a type of </w:t>
      </w:r>
      <w:r w:rsidR="00ED7244">
        <w:rPr>
          <w:color w:val="1A1A1A"/>
        </w:rPr>
        <w:t xml:space="preserve">oversight, </w:t>
      </w:r>
      <w:r w:rsidR="00367966">
        <w:rPr>
          <w:color w:val="1A1A1A"/>
        </w:rPr>
        <w:t>“watch</w:t>
      </w:r>
      <w:r w:rsidR="000E5E5A">
        <w:rPr>
          <w:color w:val="1A1A1A"/>
        </w:rPr>
        <w:noBreakHyphen/>
      </w:r>
      <w:r w:rsidR="00367966">
        <w:rPr>
          <w:color w:val="1A1A1A"/>
        </w:rPr>
        <w:t xml:space="preserve">dog” group who function independently </w:t>
      </w:r>
      <w:r w:rsidR="00275BC4">
        <w:rPr>
          <w:color w:val="1A1A1A"/>
        </w:rPr>
        <w:t>from the police</w:t>
      </w:r>
      <w:r w:rsidR="005416E4">
        <w:rPr>
          <w:color w:val="1A1A1A"/>
        </w:rPr>
        <w:t>.</w:t>
      </w:r>
      <w:r w:rsidR="00CA38D5">
        <w:rPr>
          <w:rStyle w:val="FootnoteReference"/>
          <w:color w:val="1A1A1A"/>
        </w:rPr>
        <w:footnoteReference w:id="211"/>
      </w:r>
      <w:r w:rsidR="005416E4">
        <w:rPr>
          <w:color w:val="1A1A1A"/>
        </w:rPr>
        <w:t xml:space="preserve">  </w:t>
      </w:r>
      <w:r w:rsidR="003F47D0">
        <w:rPr>
          <w:color w:val="1A1A1A"/>
        </w:rPr>
        <w:t>Also, c</w:t>
      </w:r>
      <w:r w:rsidR="001758E1">
        <w:rPr>
          <w:color w:val="1A1A1A"/>
        </w:rPr>
        <w:t>ivilian oversight meetings</w:t>
      </w:r>
      <w:r w:rsidR="00264E6F">
        <w:rPr>
          <w:color w:val="1A1A1A"/>
        </w:rPr>
        <w:t xml:space="preserve"> offer </w:t>
      </w:r>
      <w:r w:rsidR="00ED7244">
        <w:rPr>
          <w:color w:val="1A1A1A"/>
        </w:rPr>
        <w:t>those</w:t>
      </w:r>
      <w:r w:rsidR="001758E1">
        <w:rPr>
          <w:color w:val="1A1A1A"/>
        </w:rPr>
        <w:t xml:space="preserve"> directly affected</w:t>
      </w:r>
      <w:r w:rsidR="00264E6F">
        <w:rPr>
          <w:color w:val="1A1A1A"/>
        </w:rPr>
        <w:t xml:space="preserve"> by police action</w:t>
      </w:r>
      <w:r w:rsidR="00385DC2" w:rsidRPr="00385DC2">
        <w:rPr>
          <w:color w:val="1A1A1A"/>
        </w:rPr>
        <w:t xml:space="preserve"> </w:t>
      </w:r>
      <w:r w:rsidR="00385DC2">
        <w:rPr>
          <w:color w:val="1A1A1A"/>
        </w:rPr>
        <w:t>redress</w:t>
      </w:r>
      <w:r w:rsidR="003F47D0">
        <w:rPr>
          <w:color w:val="1A1A1A"/>
        </w:rPr>
        <w:t xml:space="preserve"> and</w:t>
      </w:r>
      <w:r w:rsidR="006D66BA">
        <w:rPr>
          <w:color w:val="1A1A1A"/>
        </w:rPr>
        <w:t xml:space="preserve"> the </w:t>
      </w:r>
      <w:r w:rsidR="00385DC2">
        <w:rPr>
          <w:color w:val="1A1A1A"/>
        </w:rPr>
        <w:t>opportunity to be heard</w:t>
      </w:r>
      <w:r w:rsidR="00264E6F">
        <w:rPr>
          <w:color w:val="1A1A1A"/>
        </w:rPr>
        <w:t xml:space="preserve">, </w:t>
      </w:r>
      <w:r w:rsidR="003F47D0">
        <w:rPr>
          <w:color w:val="1A1A1A"/>
        </w:rPr>
        <w:t>using</w:t>
      </w:r>
      <w:r w:rsidR="00264E6F">
        <w:rPr>
          <w:color w:val="1A1A1A"/>
        </w:rPr>
        <w:t xml:space="preserve"> </w:t>
      </w:r>
      <w:r w:rsidR="00ED7244">
        <w:rPr>
          <w:color w:val="1A1A1A"/>
        </w:rPr>
        <w:t xml:space="preserve">the </w:t>
      </w:r>
      <w:r w:rsidR="00A916A6">
        <w:rPr>
          <w:color w:val="1A1A1A"/>
        </w:rPr>
        <w:t>self</w:t>
      </w:r>
      <w:r w:rsidR="000E5E5A">
        <w:rPr>
          <w:color w:val="1A1A1A"/>
        </w:rPr>
        <w:noBreakHyphen/>
      </w:r>
      <w:r w:rsidR="00A916A6">
        <w:rPr>
          <w:color w:val="1A1A1A"/>
        </w:rPr>
        <w:t>interest</w:t>
      </w:r>
      <w:r w:rsidR="00ED7244">
        <w:rPr>
          <w:color w:val="1A1A1A"/>
        </w:rPr>
        <w:t xml:space="preserve"> of</w:t>
      </w:r>
      <w:r w:rsidR="003F47D0">
        <w:rPr>
          <w:color w:val="1A1A1A"/>
        </w:rPr>
        <w:t xml:space="preserve"> citizens affected by police action to attract their participation</w:t>
      </w:r>
      <w:r w:rsidR="004E248D">
        <w:rPr>
          <w:color w:val="1A1A1A"/>
        </w:rPr>
        <w:t>.</w:t>
      </w:r>
      <w:r w:rsidR="005F0713">
        <w:rPr>
          <w:rStyle w:val="FootnoteReference"/>
          <w:color w:val="1A1A1A"/>
        </w:rPr>
        <w:footnoteReference w:id="212"/>
      </w:r>
      <w:r w:rsidR="00A916A6">
        <w:rPr>
          <w:color w:val="1A1A1A"/>
        </w:rPr>
        <w:t xml:space="preserve">  Therefore, </w:t>
      </w:r>
      <w:r w:rsidR="0034219C">
        <w:rPr>
          <w:color w:val="1A1A1A"/>
        </w:rPr>
        <w:t>an optimal</w:t>
      </w:r>
      <w:r w:rsidR="00A916A6">
        <w:rPr>
          <w:color w:val="1A1A1A"/>
        </w:rPr>
        <w:t xml:space="preserve"> way to motivate people who clash with the police to provide the feedback that is crucial to the community policing strategy is through civilian oversight processes.</w:t>
      </w:r>
      <w:r w:rsidR="004D30F5">
        <w:rPr>
          <w:rStyle w:val="FootnoteReference"/>
          <w:color w:val="1A1A1A"/>
        </w:rPr>
        <w:footnoteReference w:id="213"/>
      </w:r>
    </w:p>
    <w:p w14:paraId="762A5040" w14:textId="303D7F8E" w:rsidR="00873B2B" w:rsidRPr="009E0DEE" w:rsidRDefault="00CB2CD5" w:rsidP="008B58B2">
      <w:pPr>
        <w:spacing w:line="480" w:lineRule="auto"/>
        <w:ind w:firstLine="720"/>
        <w:jc w:val="both"/>
      </w:pPr>
      <w:r w:rsidRPr="00D24A4E">
        <w:rPr>
          <w:color w:val="1A1A1A"/>
        </w:rPr>
        <w:t xml:space="preserve">Police listen to community concerns as a primary form of direction, but </w:t>
      </w:r>
      <w:r w:rsidR="00C85217">
        <w:rPr>
          <w:color w:val="1A1A1A"/>
        </w:rPr>
        <w:t>the problem in practice is that citizens who provide this feedback are not from crime-prone communities that are the focus of COP initiatives</w:t>
      </w:r>
      <w:r w:rsidRPr="00D24A4E">
        <w:rPr>
          <w:color w:val="1A1A1A"/>
        </w:rPr>
        <w:t>.</w:t>
      </w:r>
      <w:r w:rsidRPr="00D24A4E">
        <w:rPr>
          <w:rStyle w:val="FootnoteReference"/>
          <w:color w:val="1A1A1A"/>
        </w:rPr>
        <w:footnoteReference w:id="214"/>
      </w:r>
      <w:r w:rsidRPr="00D24A4E">
        <w:rPr>
          <w:color w:val="1A1A1A"/>
        </w:rPr>
        <w:t xml:space="preserve"> </w:t>
      </w:r>
      <w:r w:rsidR="00C85217">
        <w:rPr>
          <w:color w:val="1A1A1A"/>
        </w:rPr>
        <w:t xml:space="preserve"> </w:t>
      </w:r>
      <w:r w:rsidR="00EC1122">
        <w:rPr>
          <w:color w:val="1A1A1A"/>
        </w:rPr>
        <w:t>Police d</w:t>
      </w:r>
      <w:r w:rsidR="008E2EED">
        <w:rPr>
          <w:color w:val="1A1A1A"/>
        </w:rPr>
        <w:t xml:space="preserve">epartments </w:t>
      </w:r>
      <w:r w:rsidR="00C42EA5">
        <w:t xml:space="preserve">rely on volunteers, identified leaders, or polls taken </w:t>
      </w:r>
      <w:r w:rsidR="008E2EED">
        <w:t>from</w:t>
      </w:r>
      <w:r w:rsidR="00C42EA5">
        <w:t xml:space="preserve"> the general public to attract feedback </w:t>
      </w:r>
      <w:r w:rsidR="00C42EA5">
        <w:lastRenderedPageBreak/>
        <w:t>from the community.</w:t>
      </w:r>
      <w:r w:rsidR="00C42EA5">
        <w:rPr>
          <w:rStyle w:val="FootnoteReference"/>
        </w:rPr>
        <w:footnoteReference w:id="215"/>
      </w:r>
      <w:r w:rsidR="00C42EA5">
        <w:t xml:space="preserve"> </w:t>
      </w:r>
      <w:r>
        <w:t xml:space="preserve"> </w:t>
      </w:r>
      <w:r w:rsidR="004A62E2">
        <w:t>This feedback, however, is not indicative of the society as a whole, as</w:t>
      </w:r>
      <w:r>
        <w:t xml:space="preserve"> </w:t>
      </w:r>
      <w:r w:rsidR="00C42EA5">
        <w:t xml:space="preserve">volunteers are </w:t>
      </w:r>
      <w:r w:rsidR="004A62E2">
        <w:t xml:space="preserve">usually not </w:t>
      </w:r>
      <w:r w:rsidR="00C42EA5">
        <w:t>members of the vulnerable segment</w:t>
      </w:r>
      <w:r w:rsidR="004A62E2">
        <w:t>s</w:t>
      </w:r>
      <w:r w:rsidR="00C42EA5">
        <w:t xml:space="preserve"> </w:t>
      </w:r>
      <w:r w:rsidR="004A62E2">
        <w:t>within</w:t>
      </w:r>
      <w:r w:rsidR="00C42EA5">
        <w:t xml:space="preserve"> the community,</w:t>
      </w:r>
      <w:r w:rsidR="00C42EA5">
        <w:rPr>
          <w:rStyle w:val="FootnoteReference"/>
          <w:color w:val="1A1A1A"/>
        </w:rPr>
        <w:footnoteReference w:id="216"/>
      </w:r>
      <w:r w:rsidR="00C42EA5">
        <w:t xml:space="preserve"> leaders </w:t>
      </w:r>
      <w:r w:rsidR="004A62E2">
        <w:t xml:space="preserve">do not represent </w:t>
      </w:r>
      <w:r w:rsidR="00C42EA5">
        <w:t>the</w:t>
      </w:r>
      <w:r w:rsidR="004A62E2">
        <w:t xml:space="preserve"> viewpoints of the</w:t>
      </w:r>
      <w:r w:rsidR="00C42EA5">
        <w:t xml:space="preserve"> entire community,</w:t>
      </w:r>
      <w:r w:rsidR="00C42EA5">
        <w:rPr>
          <w:rStyle w:val="FootnoteReference"/>
          <w:color w:val="1A1A1A"/>
        </w:rPr>
        <w:footnoteReference w:id="217"/>
      </w:r>
      <w:r w:rsidR="00C42EA5">
        <w:t xml:space="preserve"> and the </w:t>
      </w:r>
      <w:r w:rsidR="004A62E2">
        <w:t>individuals</w:t>
      </w:r>
      <w:r w:rsidR="00C42EA5">
        <w:t xml:space="preserve"> polled may not be interested in police policies.  </w:t>
      </w:r>
      <w:r w:rsidR="004A62E2">
        <w:t xml:space="preserve">Many do not trust that </w:t>
      </w:r>
      <w:r w:rsidR="00B304DA">
        <w:rPr>
          <w:color w:val="1A1A1A"/>
        </w:rPr>
        <w:t>self</w:t>
      </w:r>
      <w:r w:rsidR="00E52907">
        <w:rPr>
          <w:color w:val="1A1A1A"/>
        </w:rPr>
        <w:noBreakHyphen/>
      </w:r>
      <w:r w:rsidR="00B304DA">
        <w:rPr>
          <w:color w:val="1A1A1A"/>
        </w:rPr>
        <w:t xml:space="preserve">proclaimed community leaders or </w:t>
      </w:r>
      <w:r w:rsidR="00BB7ABB">
        <w:rPr>
          <w:color w:val="1A1A1A"/>
        </w:rPr>
        <w:t xml:space="preserve">volunteers </w:t>
      </w:r>
      <w:r w:rsidR="00BB7ABB" w:rsidRPr="004A62E2">
        <w:rPr>
          <w:color w:val="1A1A1A"/>
        </w:rPr>
        <w:t xml:space="preserve">who attend </w:t>
      </w:r>
      <w:r w:rsidR="0045184F" w:rsidRPr="00E52907">
        <w:rPr>
          <w:color w:val="1A1A1A"/>
        </w:rPr>
        <w:t>beat</w:t>
      </w:r>
      <w:r w:rsidR="00BB7ABB" w:rsidRPr="00E52907">
        <w:rPr>
          <w:color w:val="1A1A1A"/>
        </w:rPr>
        <w:t xml:space="preserve"> meetings</w:t>
      </w:r>
      <w:r w:rsidR="00BB7ABB" w:rsidRPr="004A62E2">
        <w:rPr>
          <w:color w:val="1A1A1A"/>
        </w:rPr>
        <w:t xml:space="preserve"> </w:t>
      </w:r>
      <w:r w:rsidR="0045184F" w:rsidRPr="004A62E2">
        <w:rPr>
          <w:color w:val="1A1A1A"/>
        </w:rPr>
        <w:t>are providing</w:t>
      </w:r>
      <w:r w:rsidR="0045184F">
        <w:rPr>
          <w:color w:val="1A1A1A"/>
        </w:rPr>
        <w:t xml:space="preserve"> </w:t>
      </w:r>
      <w:r w:rsidR="004A62E2">
        <w:rPr>
          <w:color w:val="1A1A1A"/>
        </w:rPr>
        <w:t xml:space="preserve">departments with </w:t>
      </w:r>
      <w:r w:rsidR="0045184F">
        <w:rPr>
          <w:color w:val="1A1A1A"/>
        </w:rPr>
        <w:t>valid feedback based on personal experience</w:t>
      </w:r>
      <w:r w:rsidR="004A62E2">
        <w:rPr>
          <w:color w:val="1A1A1A"/>
        </w:rPr>
        <w:t>, especially</w:t>
      </w:r>
      <w:r w:rsidR="0045184F">
        <w:rPr>
          <w:color w:val="1A1A1A"/>
        </w:rPr>
        <w:t xml:space="preserve"> </w:t>
      </w:r>
      <w:r w:rsidR="004A62E2">
        <w:rPr>
          <w:color w:val="1A1A1A"/>
        </w:rPr>
        <w:t xml:space="preserve">when </w:t>
      </w:r>
      <w:r w:rsidR="0045184F">
        <w:rPr>
          <w:color w:val="1A1A1A"/>
        </w:rPr>
        <w:t xml:space="preserve">abstract police policies </w:t>
      </w:r>
      <w:r w:rsidR="00E52907">
        <w:rPr>
          <w:color w:val="1A1A1A"/>
        </w:rPr>
        <w:t xml:space="preserve">are </w:t>
      </w:r>
      <w:r w:rsidR="0045184F">
        <w:rPr>
          <w:color w:val="1A1A1A"/>
        </w:rPr>
        <w:t>being discussed</w:t>
      </w:r>
      <w:r w:rsidR="00E82B87">
        <w:rPr>
          <w:color w:val="1A1A1A"/>
        </w:rPr>
        <w:t>.</w:t>
      </w:r>
      <w:r w:rsidR="00EC21EF">
        <w:rPr>
          <w:rStyle w:val="FootnoteReference"/>
          <w:color w:val="1A1A1A"/>
        </w:rPr>
        <w:footnoteReference w:id="218"/>
      </w:r>
      <w:r w:rsidR="00B304DA">
        <w:rPr>
          <w:color w:val="1A1A1A"/>
        </w:rPr>
        <w:t xml:space="preserve"> </w:t>
      </w:r>
      <w:r w:rsidR="0045184F">
        <w:rPr>
          <w:color w:val="1A1A1A"/>
        </w:rPr>
        <w:t xml:space="preserve"> </w:t>
      </w:r>
      <w:r w:rsidR="009706F3">
        <w:rPr>
          <w:color w:val="1A1A1A"/>
        </w:rPr>
        <w:t xml:space="preserve">A more accurate </w:t>
      </w:r>
      <w:r w:rsidR="004A62E2">
        <w:rPr>
          <w:color w:val="1A1A1A"/>
        </w:rPr>
        <w:t>portrayal</w:t>
      </w:r>
      <w:r w:rsidR="009706F3">
        <w:rPr>
          <w:color w:val="1A1A1A"/>
        </w:rPr>
        <w:t xml:space="preserve"> of important police</w:t>
      </w:r>
      <w:r w:rsidR="00E52907">
        <w:rPr>
          <w:color w:val="1A1A1A"/>
        </w:rPr>
        <w:noBreakHyphen/>
      </w:r>
      <w:r w:rsidR="009706F3">
        <w:rPr>
          <w:color w:val="1A1A1A"/>
        </w:rPr>
        <w:t xml:space="preserve">community interactions could be </w:t>
      </w:r>
      <w:r w:rsidR="004A62E2">
        <w:rPr>
          <w:color w:val="1A1A1A"/>
        </w:rPr>
        <w:t>produced</w:t>
      </w:r>
      <w:r w:rsidR="009706F3">
        <w:rPr>
          <w:color w:val="1A1A1A"/>
        </w:rPr>
        <w:t xml:space="preserve"> by </w:t>
      </w:r>
      <w:r w:rsidR="004A62E2">
        <w:rPr>
          <w:color w:val="1A1A1A"/>
        </w:rPr>
        <w:t>a</w:t>
      </w:r>
      <w:r w:rsidR="009706F3">
        <w:rPr>
          <w:color w:val="1A1A1A"/>
        </w:rPr>
        <w:t xml:space="preserve"> </w:t>
      </w:r>
      <w:r w:rsidR="004A62E2">
        <w:rPr>
          <w:color w:val="1A1A1A"/>
        </w:rPr>
        <w:t>continual</w:t>
      </w:r>
      <w:r w:rsidR="009706F3">
        <w:rPr>
          <w:color w:val="1A1A1A"/>
        </w:rPr>
        <w:t xml:space="preserve"> stream of </w:t>
      </w:r>
      <w:r w:rsidR="009706F3" w:rsidRPr="00AA20B1">
        <w:t>input from actual interaction</w:t>
      </w:r>
      <w:r w:rsidR="00C85217">
        <w:t>s</w:t>
      </w:r>
      <w:r w:rsidR="009706F3" w:rsidRPr="00AA20B1">
        <w:t xml:space="preserve"> between law enforcement and crime</w:t>
      </w:r>
      <w:r w:rsidR="00E52907" w:rsidRPr="00AA20B1">
        <w:noBreakHyphen/>
      </w:r>
      <w:r w:rsidR="009706F3" w:rsidRPr="00AA20B1">
        <w:t>prone citizens</w:t>
      </w:r>
      <w:r w:rsidR="00C85217">
        <w:t xml:space="preserve"> through CRBs</w:t>
      </w:r>
      <w:r w:rsidR="009706F3" w:rsidRPr="00AA20B1">
        <w:t>.</w:t>
      </w:r>
      <w:r w:rsidR="009706F3" w:rsidRPr="00AA20B1">
        <w:rPr>
          <w:rStyle w:val="FootnoteReference"/>
        </w:rPr>
        <w:footnoteReference w:id="219"/>
      </w:r>
      <w:r w:rsidR="009706F3" w:rsidRPr="00AA20B1">
        <w:t xml:space="preserve"> </w:t>
      </w:r>
      <w:r w:rsidR="009706F3">
        <w:rPr>
          <w:color w:val="1A1A1A"/>
        </w:rPr>
        <w:t xml:space="preserve"> </w:t>
      </w:r>
      <w:r w:rsidR="004A62E2">
        <w:rPr>
          <w:color w:val="1A1A1A"/>
        </w:rPr>
        <w:t>F</w:t>
      </w:r>
      <w:r w:rsidR="001B7CED">
        <w:rPr>
          <w:color w:val="1A1A1A"/>
        </w:rPr>
        <w:t>ocusing on specific instances</w:t>
      </w:r>
      <w:r w:rsidR="00E82B87">
        <w:rPr>
          <w:color w:val="1A1A1A"/>
        </w:rPr>
        <w:t xml:space="preserve"> of police</w:t>
      </w:r>
      <w:r w:rsidR="00E52907">
        <w:rPr>
          <w:color w:val="1A1A1A"/>
        </w:rPr>
        <w:noBreakHyphen/>
      </w:r>
      <w:r w:rsidR="00E82B87">
        <w:rPr>
          <w:color w:val="1A1A1A"/>
        </w:rPr>
        <w:t>community interaction</w:t>
      </w:r>
      <w:r w:rsidR="001B7CED">
        <w:rPr>
          <w:color w:val="1A1A1A"/>
        </w:rPr>
        <w:t xml:space="preserve"> will better organize discussions</w:t>
      </w:r>
      <w:r w:rsidR="00E82B87">
        <w:rPr>
          <w:color w:val="1A1A1A"/>
        </w:rPr>
        <w:t xml:space="preserve"> around concrete behaviors and create the salience needed to bring both sides to more fully understand each other.</w:t>
      </w:r>
      <w:r w:rsidR="00EC21EF">
        <w:rPr>
          <w:rStyle w:val="FootnoteReference"/>
          <w:color w:val="1A1A1A"/>
        </w:rPr>
        <w:footnoteReference w:id="220"/>
      </w:r>
      <w:r w:rsidR="004E248D">
        <w:rPr>
          <w:color w:val="1A1A1A"/>
        </w:rPr>
        <w:t xml:space="preserve"> </w:t>
      </w:r>
      <w:r w:rsidR="00A916A6">
        <w:rPr>
          <w:color w:val="1A1A1A"/>
        </w:rPr>
        <w:t xml:space="preserve"> </w:t>
      </w:r>
      <w:r w:rsidR="004A62E2" w:rsidRPr="009E0DEE">
        <w:t>T</w:t>
      </w:r>
      <w:r w:rsidR="00A916A6" w:rsidRPr="009E0DEE">
        <w:t xml:space="preserve">hrough subpoena power, </w:t>
      </w:r>
      <w:r w:rsidR="00426BBF" w:rsidRPr="009E0DEE">
        <w:t>the CRB</w:t>
      </w:r>
      <w:r w:rsidR="00A916A6" w:rsidRPr="009E0DEE">
        <w:t xml:space="preserve"> process may be able to avoid apathy and resistance to ensure that both viewpoints are fully </w:t>
      </w:r>
      <w:r w:rsidR="00A916A6" w:rsidRPr="009E0DEE">
        <w:lastRenderedPageBreak/>
        <w:t>expressed.</w:t>
      </w:r>
      <w:r w:rsidR="006A38C3" w:rsidRPr="009E0DEE">
        <w:rPr>
          <w:rStyle w:val="FootnoteReference"/>
        </w:rPr>
        <w:footnoteReference w:id="221"/>
      </w:r>
      <w:r w:rsidR="00A916A6" w:rsidRPr="009E0DEE">
        <w:t xml:space="preserve">  Many factors indicate that </w:t>
      </w:r>
      <w:r w:rsidR="00252534" w:rsidRPr="009E0DEE">
        <w:t xml:space="preserve">community </w:t>
      </w:r>
      <w:r w:rsidR="00A916A6" w:rsidRPr="009E0DEE">
        <w:t>feedback</w:t>
      </w:r>
      <w:r w:rsidR="00252534" w:rsidRPr="009E0DEE">
        <w:t xml:space="preserve"> on police action</w:t>
      </w:r>
      <w:r w:rsidR="00A916A6" w:rsidRPr="009E0DEE">
        <w:t xml:space="preserve"> created throug</w:t>
      </w:r>
      <w:r w:rsidR="00252534" w:rsidRPr="009E0DEE">
        <w:t xml:space="preserve">h consistent civilian </w:t>
      </w:r>
      <w:r w:rsidR="008771E0" w:rsidRPr="009E0DEE">
        <w:t>oversight</w:t>
      </w:r>
      <w:r w:rsidR="00252534" w:rsidRPr="009E0DEE">
        <w:t xml:space="preserve"> will be more accurate than alternative sources.</w:t>
      </w:r>
      <w:r w:rsidR="00EC21EF" w:rsidRPr="009E0DEE">
        <w:rPr>
          <w:rStyle w:val="FootnoteReference"/>
        </w:rPr>
        <w:footnoteReference w:id="222"/>
      </w:r>
    </w:p>
    <w:p w14:paraId="63AF0984" w14:textId="4D0D01D7" w:rsidR="00ED146D" w:rsidRPr="00D24A4E" w:rsidRDefault="00ED146D" w:rsidP="008B58B2">
      <w:pPr>
        <w:spacing w:line="480" w:lineRule="auto"/>
        <w:ind w:firstLine="720"/>
        <w:jc w:val="both"/>
        <w:rPr>
          <w:b/>
          <w:color w:val="1A1A1A"/>
        </w:rPr>
      </w:pPr>
      <w:r w:rsidRPr="00D24A4E">
        <w:rPr>
          <w:b/>
          <w:color w:val="1A1A1A"/>
        </w:rPr>
        <w:t xml:space="preserve">2.  Influencing Police Behavior </w:t>
      </w:r>
    </w:p>
    <w:p w14:paraId="3423C082" w14:textId="0224CEA6" w:rsidR="00101619" w:rsidRDefault="00426BBF" w:rsidP="008B58B2">
      <w:pPr>
        <w:spacing w:line="480" w:lineRule="auto"/>
        <w:ind w:firstLine="720"/>
        <w:jc w:val="both"/>
        <w:rPr>
          <w:color w:val="1A1A1A"/>
        </w:rPr>
      </w:pPr>
      <w:r w:rsidRPr="00D24A4E">
        <w:rPr>
          <w:color w:val="1A1A1A"/>
        </w:rPr>
        <w:t>Perhaps t</w:t>
      </w:r>
      <w:r w:rsidR="007D67E8" w:rsidRPr="00ED146D">
        <w:rPr>
          <w:color w:val="1A1A1A"/>
        </w:rPr>
        <w:t xml:space="preserve">he greatest </w:t>
      </w:r>
      <w:r w:rsidR="008771E0" w:rsidRPr="00ED146D">
        <w:rPr>
          <w:color w:val="1A1A1A"/>
        </w:rPr>
        <w:t>deficiency</w:t>
      </w:r>
      <w:r w:rsidR="008771E0">
        <w:rPr>
          <w:color w:val="1A1A1A"/>
        </w:rPr>
        <w:t xml:space="preserve"> in the </w:t>
      </w:r>
      <w:r w:rsidR="00C42EA5">
        <w:rPr>
          <w:color w:val="1A1A1A"/>
        </w:rPr>
        <w:t>COP</w:t>
      </w:r>
      <w:r w:rsidR="008771E0">
        <w:rPr>
          <w:color w:val="1A1A1A"/>
        </w:rPr>
        <w:t xml:space="preserve"> strategy</w:t>
      </w:r>
      <w:r w:rsidR="007D67E8">
        <w:rPr>
          <w:color w:val="1A1A1A"/>
        </w:rPr>
        <w:t>, however,</w:t>
      </w:r>
      <w:r w:rsidR="008771E0">
        <w:rPr>
          <w:color w:val="1A1A1A"/>
        </w:rPr>
        <w:t xml:space="preserve"> </w:t>
      </w:r>
      <w:r w:rsidR="003D016E">
        <w:rPr>
          <w:color w:val="1A1A1A"/>
        </w:rPr>
        <w:t>is a lack of</w:t>
      </w:r>
      <w:r w:rsidR="00FC609E">
        <w:rPr>
          <w:color w:val="1A1A1A"/>
        </w:rPr>
        <w:t xml:space="preserve"> tools to evaluate</w:t>
      </w:r>
      <w:r w:rsidR="003D016E">
        <w:rPr>
          <w:color w:val="1A1A1A"/>
        </w:rPr>
        <w:t xml:space="preserve"> community</w:t>
      </w:r>
      <w:r w:rsidR="00E52907">
        <w:rPr>
          <w:color w:val="1A1A1A"/>
        </w:rPr>
        <w:noBreakHyphen/>
      </w:r>
      <w:r w:rsidR="003D016E">
        <w:rPr>
          <w:color w:val="1A1A1A"/>
        </w:rPr>
        <w:t>friendly, problem</w:t>
      </w:r>
      <w:r w:rsidR="00E52907">
        <w:rPr>
          <w:color w:val="1A1A1A"/>
        </w:rPr>
        <w:noBreakHyphen/>
      </w:r>
      <w:r w:rsidR="003D016E">
        <w:rPr>
          <w:color w:val="1A1A1A"/>
        </w:rPr>
        <w:t>solving behavior in individual officers.</w:t>
      </w:r>
      <w:r w:rsidR="00FC609E">
        <w:rPr>
          <w:color w:val="1A1A1A"/>
        </w:rPr>
        <w:t xml:space="preserve"> </w:t>
      </w:r>
      <w:r w:rsidR="006D0CBE">
        <w:rPr>
          <w:color w:val="1A1A1A"/>
        </w:rPr>
        <w:t xml:space="preserve"> </w:t>
      </w:r>
      <w:r w:rsidR="003D016E">
        <w:rPr>
          <w:color w:val="1A1A1A"/>
        </w:rPr>
        <w:t>When police departments rely on</w:t>
      </w:r>
      <w:r w:rsidR="003D016E" w:rsidRPr="009A7D31">
        <w:rPr>
          <w:color w:val="1A1A1A"/>
        </w:rPr>
        <w:t xml:space="preserve"> </w:t>
      </w:r>
      <w:r w:rsidR="003D016E">
        <w:rPr>
          <w:color w:val="1A1A1A"/>
        </w:rPr>
        <w:t>arrest statistics—a performance evaluation tool that ultimately drives job incentives</w:t>
      </w:r>
      <w:r w:rsidR="00E52907">
        <w:rPr>
          <w:color w:val="1A1A1A"/>
        </w:rPr>
        <w:t xml:space="preserve"> rather than community outreach</w:t>
      </w:r>
      <w:r w:rsidR="003D016E">
        <w:rPr>
          <w:color w:val="1A1A1A"/>
        </w:rPr>
        <w:t>—to measure the effectiveness of their officers, the departments promote aggressive behavior and ignore community policing skills.</w:t>
      </w:r>
      <w:r w:rsidR="006A38C3">
        <w:rPr>
          <w:rStyle w:val="FootnoteReference"/>
          <w:color w:val="1A1A1A"/>
        </w:rPr>
        <w:footnoteReference w:id="223"/>
      </w:r>
      <w:r w:rsidR="009A7D31">
        <w:rPr>
          <w:color w:val="1A1A1A"/>
        </w:rPr>
        <w:t xml:space="preserve">  </w:t>
      </w:r>
      <w:r w:rsidR="003D016E">
        <w:rPr>
          <w:color w:val="1A1A1A"/>
        </w:rPr>
        <w:t>T</w:t>
      </w:r>
      <w:r w:rsidR="009A7D31">
        <w:rPr>
          <w:color w:val="1A1A1A"/>
        </w:rPr>
        <w:t>o incentivize community</w:t>
      </w:r>
      <w:r w:rsidR="00E52907">
        <w:rPr>
          <w:color w:val="1A1A1A"/>
        </w:rPr>
        <w:noBreakHyphen/>
      </w:r>
      <w:r w:rsidR="009A7D31">
        <w:rPr>
          <w:color w:val="1A1A1A"/>
        </w:rPr>
        <w:t xml:space="preserve">friendly policing, these departments could </w:t>
      </w:r>
      <w:r w:rsidR="007D67E8">
        <w:rPr>
          <w:color w:val="1A1A1A"/>
        </w:rPr>
        <w:t xml:space="preserve">utilize </w:t>
      </w:r>
      <w:r w:rsidR="009A7D31">
        <w:rPr>
          <w:color w:val="1A1A1A"/>
        </w:rPr>
        <w:t xml:space="preserve">input from </w:t>
      </w:r>
      <w:r>
        <w:rPr>
          <w:color w:val="1A1A1A"/>
        </w:rPr>
        <w:t>CRBs</w:t>
      </w:r>
      <w:r w:rsidR="009A7D31">
        <w:rPr>
          <w:color w:val="1A1A1A"/>
        </w:rPr>
        <w:t xml:space="preserve"> in </w:t>
      </w:r>
      <w:r w:rsidR="00101619">
        <w:rPr>
          <w:color w:val="1A1A1A"/>
        </w:rPr>
        <w:t>promoting and</w:t>
      </w:r>
      <w:r w:rsidR="009A7D31" w:rsidRPr="008771E0">
        <w:rPr>
          <w:color w:val="1A1A1A"/>
        </w:rPr>
        <w:t xml:space="preserve"> disciplining officers</w:t>
      </w:r>
      <w:r w:rsidR="009A7D31">
        <w:rPr>
          <w:color w:val="1A1A1A"/>
        </w:rPr>
        <w:t>.</w:t>
      </w:r>
      <w:r w:rsidR="00F844DA">
        <w:rPr>
          <w:rStyle w:val="FootnoteReference"/>
          <w:color w:val="1A1A1A"/>
        </w:rPr>
        <w:footnoteReference w:id="224"/>
      </w:r>
      <w:r w:rsidR="009A7D31">
        <w:rPr>
          <w:color w:val="1A1A1A"/>
        </w:rPr>
        <w:t xml:space="preserve">  Not only would this partnership cause officers to be more conscientious of their treatment of citizens, but also</w:t>
      </w:r>
      <w:r>
        <w:rPr>
          <w:color w:val="1A1A1A"/>
        </w:rPr>
        <w:t>,</w:t>
      </w:r>
      <w:r w:rsidR="009A7D31">
        <w:rPr>
          <w:color w:val="1A1A1A"/>
        </w:rPr>
        <w:t xml:space="preserve"> </w:t>
      </w:r>
      <w:r>
        <w:rPr>
          <w:color w:val="1A1A1A"/>
        </w:rPr>
        <w:t>CRBs</w:t>
      </w:r>
      <w:r w:rsidR="009A7D31">
        <w:rPr>
          <w:color w:val="1A1A1A"/>
        </w:rPr>
        <w:t xml:space="preserve"> that </w:t>
      </w:r>
      <w:r w:rsidR="009A7D31" w:rsidRPr="007D67E8">
        <w:rPr>
          <w:color w:val="1A1A1A"/>
        </w:rPr>
        <w:t>identify exemplary police</w:t>
      </w:r>
      <w:r w:rsidR="009A7D31">
        <w:rPr>
          <w:color w:val="1A1A1A"/>
        </w:rPr>
        <w:t xml:space="preserve"> behavior </w:t>
      </w:r>
      <w:r>
        <w:rPr>
          <w:color w:val="1A1A1A"/>
        </w:rPr>
        <w:t>c</w:t>
      </w:r>
      <w:r w:rsidR="009A7D31">
        <w:rPr>
          <w:color w:val="1A1A1A"/>
        </w:rPr>
        <w:t xml:space="preserve">ould reward officers </w:t>
      </w:r>
      <w:r w:rsidR="007D67E8">
        <w:rPr>
          <w:color w:val="1A1A1A"/>
        </w:rPr>
        <w:t xml:space="preserve">who believe in the </w:t>
      </w:r>
      <w:r>
        <w:rPr>
          <w:color w:val="1A1A1A"/>
        </w:rPr>
        <w:t xml:space="preserve">principles of the </w:t>
      </w:r>
      <w:r w:rsidR="00FC609E">
        <w:rPr>
          <w:color w:val="1A1A1A"/>
        </w:rPr>
        <w:t>COP strategy</w:t>
      </w:r>
      <w:r w:rsidR="009A7D31">
        <w:rPr>
          <w:color w:val="1A1A1A"/>
        </w:rPr>
        <w:t>.</w:t>
      </w:r>
      <w:r w:rsidR="003C70CE">
        <w:rPr>
          <w:rStyle w:val="FootnoteReference"/>
        </w:rPr>
        <w:footnoteReference w:id="225"/>
      </w:r>
      <w:r w:rsidR="00101619">
        <w:rPr>
          <w:color w:val="1A1A1A"/>
        </w:rPr>
        <w:t xml:space="preserve">  </w:t>
      </w:r>
      <w:r w:rsidR="00101619" w:rsidRPr="008771E0">
        <w:rPr>
          <w:color w:val="1A1A1A"/>
        </w:rPr>
        <w:t xml:space="preserve">As a result, civilian oversight processes may </w:t>
      </w:r>
      <w:r>
        <w:rPr>
          <w:color w:val="1A1A1A"/>
        </w:rPr>
        <w:t>provide</w:t>
      </w:r>
      <w:r w:rsidR="00101619" w:rsidRPr="008771E0">
        <w:rPr>
          <w:color w:val="1A1A1A"/>
        </w:rPr>
        <w:t xml:space="preserve"> </w:t>
      </w:r>
      <w:r w:rsidR="00101619" w:rsidRPr="008771E0">
        <w:rPr>
          <w:color w:val="1A1A1A"/>
        </w:rPr>
        <w:lastRenderedPageBreak/>
        <w:t xml:space="preserve">the </w:t>
      </w:r>
      <w:r w:rsidR="00101619">
        <w:rPr>
          <w:color w:val="1A1A1A"/>
        </w:rPr>
        <w:t>missing</w:t>
      </w:r>
      <w:r w:rsidR="006A2F83">
        <w:rPr>
          <w:color w:val="1A1A1A"/>
        </w:rPr>
        <w:t>,</w:t>
      </w:r>
      <w:r w:rsidR="00101619">
        <w:rPr>
          <w:color w:val="1A1A1A"/>
        </w:rPr>
        <w:t xml:space="preserve"> and much needed</w:t>
      </w:r>
      <w:r w:rsidR="006A2F83">
        <w:rPr>
          <w:color w:val="1A1A1A"/>
        </w:rPr>
        <w:t>,</w:t>
      </w:r>
      <w:r w:rsidR="00101619">
        <w:rPr>
          <w:color w:val="1A1A1A"/>
        </w:rPr>
        <w:t xml:space="preserve"> evaluation tool for community</w:t>
      </w:r>
      <w:r w:rsidR="00E52907">
        <w:rPr>
          <w:color w:val="1A1A1A"/>
        </w:rPr>
        <w:noBreakHyphen/>
      </w:r>
      <w:r w:rsidR="00101619" w:rsidRPr="008771E0">
        <w:rPr>
          <w:color w:val="1A1A1A"/>
        </w:rPr>
        <w:t>friendly b</w:t>
      </w:r>
      <w:r w:rsidR="00101619">
        <w:rPr>
          <w:color w:val="1A1A1A"/>
        </w:rPr>
        <w:t>ehavior by individual officers.</w:t>
      </w:r>
      <w:r w:rsidR="00C63D37">
        <w:rPr>
          <w:rStyle w:val="FootnoteReference"/>
          <w:color w:val="1A1A1A"/>
        </w:rPr>
        <w:footnoteReference w:id="226"/>
      </w:r>
    </w:p>
    <w:p w14:paraId="79503B11" w14:textId="448C30EC" w:rsidR="00101619" w:rsidRDefault="00101619" w:rsidP="008B58B2">
      <w:pPr>
        <w:spacing w:line="480" w:lineRule="auto"/>
        <w:ind w:firstLine="720"/>
        <w:jc w:val="both"/>
        <w:rPr>
          <w:color w:val="1A1A1A"/>
        </w:rPr>
      </w:pPr>
      <w:r w:rsidRPr="008771E0">
        <w:rPr>
          <w:color w:val="1A1A1A"/>
        </w:rPr>
        <w:t xml:space="preserve">Furthermore, the </w:t>
      </w:r>
      <w:r w:rsidR="00426BBF">
        <w:rPr>
          <w:color w:val="1A1A1A"/>
        </w:rPr>
        <w:t>CRB</w:t>
      </w:r>
      <w:r w:rsidRPr="008771E0">
        <w:rPr>
          <w:color w:val="1A1A1A"/>
        </w:rPr>
        <w:t xml:space="preserve"> process may also impact officer behavior through direct</w:t>
      </w:r>
      <w:r w:rsidR="00C26D3E">
        <w:rPr>
          <w:color w:val="1A1A1A"/>
        </w:rPr>
        <w:t xml:space="preserve">, </w:t>
      </w:r>
      <w:r w:rsidR="00C26D3E" w:rsidRPr="008771E0">
        <w:rPr>
          <w:color w:val="1A1A1A"/>
        </w:rPr>
        <w:t>appropriately facilitated</w:t>
      </w:r>
      <w:r w:rsidRPr="008771E0">
        <w:rPr>
          <w:color w:val="1A1A1A"/>
        </w:rPr>
        <w:t xml:space="preserve"> int</w:t>
      </w:r>
      <w:r w:rsidR="00C26D3E">
        <w:rPr>
          <w:color w:val="1A1A1A"/>
        </w:rPr>
        <w:t>eractions with affected citizens</w:t>
      </w:r>
      <w:r w:rsidRPr="008771E0">
        <w:rPr>
          <w:color w:val="1A1A1A"/>
        </w:rPr>
        <w:t>.</w:t>
      </w:r>
      <w:r w:rsidR="00C63D37">
        <w:rPr>
          <w:rStyle w:val="FootnoteReference"/>
          <w:color w:val="1A1A1A"/>
        </w:rPr>
        <w:footnoteReference w:id="227"/>
      </w:r>
      <w:r w:rsidR="00C26D3E">
        <w:rPr>
          <w:color w:val="1A1A1A"/>
        </w:rPr>
        <w:t xml:space="preserve">  Currently, officers learn to interact with the community only through abstract teaching and emotionally heated, on</w:t>
      </w:r>
      <w:r w:rsidR="00E52907">
        <w:rPr>
          <w:color w:val="1A1A1A"/>
        </w:rPr>
        <w:noBreakHyphen/>
      </w:r>
      <w:r w:rsidR="00C26D3E">
        <w:rPr>
          <w:color w:val="1A1A1A"/>
        </w:rPr>
        <w:t>the</w:t>
      </w:r>
      <w:r w:rsidR="00E52907">
        <w:rPr>
          <w:color w:val="1A1A1A"/>
        </w:rPr>
        <w:noBreakHyphen/>
      </w:r>
      <w:r w:rsidR="00C26D3E">
        <w:rPr>
          <w:color w:val="1A1A1A"/>
        </w:rPr>
        <w:t>ground experiences</w:t>
      </w:r>
      <w:r w:rsidR="00991A27">
        <w:rPr>
          <w:color w:val="1A1A1A"/>
        </w:rPr>
        <w:t>.</w:t>
      </w:r>
      <w:r w:rsidR="00C63D37">
        <w:rPr>
          <w:rStyle w:val="FootnoteReference"/>
          <w:color w:val="1A1A1A"/>
        </w:rPr>
        <w:footnoteReference w:id="228"/>
      </w:r>
      <w:r w:rsidR="00991A27">
        <w:rPr>
          <w:color w:val="1A1A1A"/>
        </w:rPr>
        <w:t xml:space="preserve">  A forum that provides feedback from citizens directly affected by police actions may offer powerfully salient lessons for officers interested in honing their community policing skills.</w:t>
      </w:r>
      <w:r w:rsidR="00C63D37">
        <w:rPr>
          <w:rStyle w:val="FootnoteReference"/>
          <w:color w:val="1A1A1A"/>
        </w:rPr>
        <w:footnoteReference w:id="229"/>
      </w:r>
      <w:r w:rsidR="00991A27">
        <w:rPr>
          <w:color w:val="1A1A1A"/>
        </w:rPr>
        <w:t xml:space="preserve">  In order for this to occur, however, the feedback should be facilitated in a non</w:t>
      </w:r>
      <w:r w:rsidR="00BF1216">
        <w:rPr>
          <w:color w:val="1A1A1A"/>
        </w:rPr>
        <w:noBreakHyphen/>
      </w:r>
      <w:r w:rsidR="00991A27">
        <w:rPr>
          <w:color w:val="1A1A1A"/>
        </w:rPr>
        <w:t>adversarial manner so that citizens and police will be able to fully express their perspectives in a manner that is best heard and</w:t>
      </w:r>
      <w:r w:rsidR="001429D8">
        <w:rPr>
          <w:color w:val="1A1A1A"/>
        </w:rPr>
        <w:t xml:space="preserve"> understood by the other side.</w:t>
      </w:r>
      <w:r w:rsidR="00F844DA">
        <w:rPr>
          <w:rStyle w:val="FootnoteReference"/>
          <w:color w:val="1A1A1A"/>
        </w:rPr>
        <w:footnoteReference w:id="230"/>
      </w:r>
      <w:r w:rsidR="001429D8">
        <w:rPr>
          <w:color w:val="1A1A1A"/>
        </w:rPr>
        <w:t xml:space="preserve">  </w:t>
      </w:r>
      <w:r w:rsidR="00426BBF">
        <w:rPr>
          <w:color w:val="1A1A1A"/>
        </w:rPr>
        <w:t>CRBs</w:t>
      </w:r>
      <w:r w:rsidR="001429D8">
        <w:rPr>
          <w:color w:val="1A1A1A"/>
        </w:rPr>
        <w:t xml:space="preserve"> may therefore impact police behavior by evaluating good and bad officer performance and by facilitating communication between participants in police</w:t>
      </w:r>
      <w:r w:rsidR="00BF1216">
        <w:rPr>
          <w:color w:val="1A1A1A"/>
        </w:rPr>
        <w:noBreakHyphen/>
      </w:r>
      <w:r w:rsidR="001429D8">
        <w:rPr>
          <w:color w:val="1A1A1A"/>
        </w:rPr>
        <w:t>community interactions.</w:t>
      </w:r>
      <w:r w:rsidR="00DD43CC">
        <w:rPr>
          <w:rStyle w:val="FootnoteReference"/>
          <w:color w:val="1A1A1A"/>
        </w:rPr>
        <w:footnoteReference w:id="231"/>
      </w:r>
    </w:p>
    <w:p w14:paraId="159E5CF6" w14:textId="591878FD" w:rsidR="001429D8" w:rsidRDefault="001429D8" w:rsidP="008B58B2">
      <w:pPr>
        <w:spacing w:line="480" w:lineRule="auto"/>
        <w:ind w:firstLine="720"/>
        <w:jc w:val="both"/>
        <w:rPr>
          <w:color w:val="1A1A1A"/>
        </w:rPr>
      </w:pPr>
      <w:r>
        <w:rPr>
          <w:color w:val="1A1A1A"/>
        </w:rPr>
        <w:lastRenderedPageBreak/>
        <w:t xml:space="preserve">The </w:t>
      </w:r>
      <w:r w:rsidR="00426BBF">
        <w:rPr>
          <w:color w:val="1A1A1A"/>
        </w:rPr>
        <w:t>CRB</w:t>
      </w:r>
      <w:r>
        <w:rPr>
          <w:color w:val="1A1A1A"/>
        </w:rPr>
        <w:t xml:space="preserve"> has</w:t>
      </w:r>
      <w:r w:rsidR="00426BBF">
        <w:rPr>
          <w:color w:val="1A1A1A"/>
        </w:rPr>
        <w:t xml:space="preserve"> many redeeming qualities</w:t>
      </w:r>
      <w:r>
        <w:rPr>
          <w:color w:val="1A1A1A"/>
        </w:rPr>
        <w:t xml:space="preserve"> that seem to </w:t>
      </w:r>
      <w:r w:rsidR="00426BBF">
        <w:rPr>
          <w:color w:val="1A1A1A"/>
        </w:rPr>
        <w:t xml:space="preserve">counter </w:t>
      </w:r>
      <w:r>
        <w:rPr>
          <w:color w:val="1A1A1A"/>
        </w:rPr>
        <w:t>the deficiencies of community policing.</w:t>
      </w:r>
      <w:r w:rsidR="00DD43CC">
        <w:rPr>
          <w:rStyle w:val="FootnoteReference"/>
          <w:color w:val="1A1A1A"/>
        </w:rPr>
        <w:footnoteReference w:id="232"/>
      </w:r>
      <w:r>
        <w:rPr>
          <w:color w:val="1A1A1A"/>
        </w:rPr>
        <w:t xml:space="preserve">  While community policing lacks the participation of citizens most affected by crime and lacks an evaluation tool for measuring good community policing skills in its officers, civilian oversight processes appear to offer </w:t>
      </w:r>
      <w:r w:rsidR="00426BBF">
        <w:rPr>
          <w:color w:val="1A1A1A"/>
        </w:rPr>
        <w:t xml:space="preserve">a solution to </w:t>
      </w:r>
      <w:r>
        <w:rPr>
          <w:color w:val="1A1A1A"/>
        </w:rPr>
        <w:t>both.</w:t>
      </w:r>
      <w:r w:rsidR="00CF0DC3">
        <w:rPr>
          <w:rStyle w:val="FootnoteReference"/>
          <w:color w:val="1A1A1A"/>
        </w:rPr>
        <w:footnoteReference w:id="233"/>
      </w:r>
      <w:r>
        <w:rPr>
          <w:color w:val="1A1A1A"/>
        </w:rPr>
        <w:t xml:space="preserve">  However, such an impact by the </w:t>
      </w:r>
      <w:r w:rsidR="00ED146D">
        <w:rPr>
          <w:color w:val="1A1A1A"/>
        </w:rPr>
        <w:t>CRB</w:t>
      </w:r>
      <w:r>
        <w:rPr>
          <w:color w:val="1A1A1A"/>
        </w:rPr>
        <w:t xml:space="preserve"> will require </w:t>
      </w:r>
      <w:r w:rsidR="00ED146D">
        <w:rPr>
          <w:color w:val="1A1A1A"/>
        </w:rPr>
        <w:t xml:space="preserve">substantive </w:t>
      </w:r>
      <w:r>
        <w:rPr>
          <w:color w:val="1A1A1A"/>
        </w:rPr>
        <w:t xml:space="preserve">modifications </w:t>
      </w:r>
      <w:r w:rsidR="00771291">
        <w:rPr>
          <w:color w:val="1A1A1A"/>
        </w:rPr>
        <w:t xml:space="preserve">to </w:t>
      </w:r>
      <w:r w:rsidR="00985BA3">
        <w:rPr>
          <w:color w:val="1A1A1A"/>
        </w:rPr>
        <w:t xml:space="preserve">the existing </w:t>
      </w:r>
      <w:r>
        <w:rPr>
          <w:color w:val="1A1A1A"/>
        </w:rPr>
        <w:t xml:space="preserve">approach </w:t>
      </w:r>
      <w:r w:rsidR="00985BA3">
        <w:rPr>
          <w:color w:val="1A1A1A"/>
        </w:rPr>
        <w:t>used to address</w:t>
      </w:r>
      <w:r>
        <w:rPr>
          <w:color w:val="1A1A1A"/>
        </w:rPr>
        <w:t xml:space="preserve"> police misconduct.  </w:t>
      </w:r>
    </w:p>
    <w:p w14:paraId="68AA55B1" w14:textId="77777777" w:rsidR="00F14FF7" w:rsidRPr="00E850B0" w:rsidRDefault="00A331E1" w:rsidP="008B58B2">
      <w:pPr>
        <w:spacing w:line="480" w:lineRule="auto"/>
        <w:jc w:val="both"/>
        <w:rPr>
          <w:b/>
        </w:rPr>
      </w:pPr>
      <w:r w:rsidRPr="00E850B0">
        <w:rPr>
          <w:b/>
        </w:rPr>
        <w:t>III</w:t>
      </w:r>
      <w:r w:rsidR="009810C9" w:rsidRPr="00E850B0">
        <w:rPr>
          <w:b/>
        </w:rPr>
        <w:t>.</w:t>
      </w:r>
      <w:r w:rsidR="00097DFA" w:rsidRPr="00E850B0">
        <w:rPr>
          <w:b/>
        </w:rPr>
        <w:tab/>
        <w:t>A New Vision for the Citizen Review Board</w:t>
      </w:r>
    </w:p>
    <w:p w14:paraId="7320DE02" w14:textId="0FABB4AE" w:rsidR="001F6DA6" w:rsidRDefault="00003A3E">
      <w:pPr>
        <w:spacing w:line="480" w:lineRule="auto"/>
        <w:ind w:firstLine="720"/>
        <w:jc w:val="both"/>
      </w:pPr>
      <w:r>
        <w:t xml:space="preserve">By acting as an external review of police internal affairs without the expertise or the power to put officers on trial, </w:t>
      </w:r>
      <w:r w:rsidR="00ED146D">
        <w:t>CRBs often</w:t>
      </w:r>
      <w:r>
        <w:t xml:space="preserve"> undermine their effectiveness in changing police behavior.</w:t>
      </w:r>
      <w:r w:rsidR="00CF0DC3">
        <w:rPr>
          <w:rStyle w:val="FootnoteReference"/>
        </w:rPr>
        <w:footnoteReference w:id="234"/>
      </w:r>
      <w:r>
        <w:t xml:space="preserve">  </w:t>
      </w:r>
      <w:r w:rsidR="00187B2C">
        <w:t>Meanwhile, as indicated above, the modern police department relies on skewed information to evaluate the effectiveness of community policing and whether or not individual officers exhibit the problem</w:t>
      </w:r>
      <w:r w:rsidR="00BF1216">
        <w:noBreakHyphen/>
      </w:r>
      <w:r w:rsidR="00187B2C">
        <w:t>solving skills necessary to ensure the strateg</w:t>
      </w:r>
      <w:r w:rsidR="00675BD7">
        <w:t>y’</w:t>
      </w:r>
      <w:r w:rsidR="00187B2C">
        <w:t>s success.</w:t>
      </w:r>
      <w:r w:rsidR="00187B2C">
        <w:rPr>
          <w:rStyle w:val="FootnoteReference"/>
        </w:rPr>
        <w:footnoteReference w:id="235"/>
      </w:r>
      <w:r w:rsidR="00187B2C">
        <w:t xml:space="preserve">  </w:t>
      </w:r>
      <w:r w:rsidR="00FD466B">
        <w:t>However, review boards</w:t>
      </w:r>
      <w:r w:rsidR="00771291">
        <w:t xml:space="preserve"> </w:t>
      </w:r>
      <w:r w:rsidR="00182A67">
        <w:t xml:space="preserve">possess two important tools, </w:t>
      </w:r>
      <w:r w:rsidR="00771291">
        <w:t>independence</w:t>
      </w:r>
      <w:r w:rsidR="00FD466B">
        <w:t xml:space="preserve"> and their ability to gather people directly affected by problematic </w:t>
      </w:r>
      <w:r w:rsidR="00FD466B">
        <w:lastRenderedPageBreak/>
        <w:t>police</w:t>
      </w:r>
      <w:r w:rsidR="00BF1216">
        <w:noBreakHyphen/>
      </w:r>
      <w:r w:rsidR="00FD466B">
        <w:t xml:space="preserve">civilian </w:t>
      </w:r>
      <w:r w:rsidR="00182A67">
        <w:t xml:space="preserve">interactions, </w:t>
      </w:r>
      <w:r w:rsidR="00ED146D">
        <w:t>which</w:t>
      </w:r>
      <w:r w:rsidR="00FD466B">
        <w:t xml:space="preserve"> make them </w:t>
      </w:r>
      <w:r w:rsidR="00A33601">
        <w:t>the ideal channel of community feedback regarding COP officer behaviors</w:t>
      </w:r>
      <w:r w:rsidR="00FD466B">
        <w:t>.</w:t>
      </w:r>
      <w:r w:rsidR="00CF0DC3">
        <w:rPr>
          <w:rStyle w:val="FootnoteReference"/>
        </w:rPr>
        <w:footnoteReference w:id="236"/>
      </w:r>
      <w:r w:rsidR="00FD466B">
        <w:t xml:space="preserve">  </w:t>
      </w:r>
    </w:p>
    <w:p w14:paraId="74436765" w14:textId="5203BF1F" w:rsidR="00C33FC2" w:rsidRDefault="009F30EC" w:rsidP="008B58B2">
      <w:pPr>
        <w:spacing w:line="480" w:lineRule="auto"/>
        <w:ind w:firstLine="720"/>
        <w:jc w:val="both"/>
      </w:pPr>
      <w:r>
        <w:t>I</w:t>
      </w:r>
      <w:r w:rsidR="00C33FC2">
        <w:t xml:space="preserve">f the </w:t>
      </w:r>
      <w:r w:rsidR="00AA0880">
        <w:t>CRB</w:t>
      </w:r>
      <w:r w:rsidR="00C33FC2">
        <w:t xml:space="preserve"> </w:t>
      </w:r>
      <w:r w:rsidR="00D31081">
        <w:t>serve</w:t>
      </w:r>
      <w:r w:rsidR="00AA0880">
        <w:t>d</w:t>
      </w:r>
      <w:r w:rsidR="00D31081">
        <w:t xml:space="preserve"> as a</w:t>
      </w:r>
      <w:r w:rsidR="00AA0880">
        <w:t>n</w:t>
      </w:r>
      <w:r w:rsidR="00D31081">
        <w:t xml:space="preserve"> evaluation tool </w:t>
      </w:r>
      <w:r w:rsidR="00AA0880">
        <w:t xml:space="preserve">to assess </w:t>
      </w:r>
      <w:r w:rsidR="001F6DA6">
        <w:t>police</w:t>
      </w:r>
      <w:r w:rsidR="00BF1216">
        <w:noBreakHyphen/>
      </w:r>
      <w:r w:rsidR="001F6DA6">
        <w:t>community</w:t>
      </w:r>
      <w:r w:rsidR="00C33FC2">
        <w:t xml:space="preserve"> </w:t>
      </w:r>
      <w:r w:rsidR="001F6DA6">
        <w:t>inter</w:t>
      </w:r>
      <w:r w:rsidR="00C33FC2">
        <w:t>actions</w:t>
      </w:r>
      <w:r w:rsidR="001F6DA6">
        <w:t xml:space="preserve">, </w:t>
      </w:r>
      <w:r w:rsidR="00302EB7">
        <w:t>the board c</w:t>
      </w:r>
      <w:r w:rsidR="00C33FC2">
        <w:t xml:space="preserve">ould </w:t>
      </w:r>
      <w:r w:rsidR="00302EB7">
        <w:t xml:space="preserve">more effectively </w:t>
      </w:r>
      <w:r w:rsidR="00C33FC2">
        <w:t>motivate community</w:t>
      </w:r>
      <w:r w:rsidR="00BF1216">
        <w:noBreakHyphen/>
      </w:r>
      <w:r w:rsidR="00C33FC2">
        <w:t xml:space="preserve">friendly behavior </w:t>
      </w:r>
      <w:r w:rsidR="000E6DC3">
        <w:t>by</w:t>
      </w:r>
      <w:r w:rsidR="00C33FC2">
        <w:t xml:space="preserve"> </w:t>
      </w:r>
      <w:r w:rsidR="000E6DC3">
        <w:t xml:space="preserve">influencing </w:t>
      </w:r>
      <w:r w:rsidR="00C33FC2">
        <w:t>officers’ pay and promotion</w:t>
      </w:r>
      <w:r w:rsidR="00182A67">
        <w:t>al opportunities</w:t>
      </w:r>
      <w:r w:rsidR="00C33FC2">
        <w:t>.</w:t>
      </w:r>
      <w:r w:rsidR="00CF0DC3">
        <w:rPr>
          <w:rStyle w:val="FootnoteReference"/>
        </w:rPr>
        <w:footnoteReference w:id="237"/>
      </w:r>
      <w:r w:rsidR="00235623">
        <w:t xml:space="preserve">  </w:t>
      </w:r>
      <w:r w:rsidR="00182A67">
        <w:t>Evaluating the soft, problem</w:t>
      </w:r>
      <w:r w:rsidR="00BF1216">
        <w:noBreakHyphen/>
      </w:r>
      <w:r w:rsidR="00182A67">
        <w:t xml:space="preserve">solving skills of individual officers, not only contributes to the community policy strategy, but would aid the </w:t>
      </w:r>
      <w:r w:rsidR="00AA0880">
        <w:t>CRB</w:t>
      </w:r>
      <w:r w:rsidR="00182A67">
        <w:t xml:space="preserve"> in deterring police misconduct because community</w:t>
      </w:r>
      <w:r w:rsidR="00BF1216">
        <w:noBreakHyphen/>
      </w:r>
      <w:r w:rsidR="00182A67">
        <w:t>friendly behavior would be promoted while unnecessarily aggressive tactics would be chastised</w:t>
      </w:r>
      <w:r w:rsidR="00B911D3">
        <w:t>.</w:t>
      </w:r>
      <w:r w:rsidR="00055E07">
        <w:rPr>
          <w:rStyle w:val="FootnoteReference"/>
        </w:rPr>
        <w:footnoteReference w:id="238"/>
      </w:r>
    </w:p>
    <w:p w14:paraId="1F646B0E" w14:textId="19E4D620" w:rsidR="00541699" w:rsidRDefault="00C33FC2" w:rsidP="008B58B2">
      <w:pPr>
        <w:spacing w:line="480" w:lineRule="auto"/>
        <w:ind w:firstLine="720"/>
        <w:jc w:val="both"/>
      </w:pPr>
      <w:r w:rsidRPr="009E0DEE">
        <w:t>Despite the inherent shortcomings of a punitive, retrospective approach</w:t>
      </w:r>
      <w:r w:rsidR="00F84696" w:rsidRPr="009E0DEE">
        <w:t xml:space="preserve">, and the particular weaknesses of civilian oversight </w:t>
      </w:r>
      <w:r w:rsidR="00182A67" w:rsidRPr="009E0DEE">
        <w:t xml:space="preserve">investigations, </w:t>
      </w:r>
      <w:r w:rsidRPr="009E0DEE">
        <w:t xml:space="preserve">there has been little discussion of collaborative processes </w:t>
      </w:r>
      <w:r w:rsidR="00F84696" w:rsidRPr="009E0DEE">
        <w:t xml:space="preserve">for </w:t>
      </w:r>
      <w:r w:rsidR="009E69AF" w:rsidRPr="009E0DEE">
        <w:t>CRBs</w:t>
      </w:r>
      <w:r w:rsidRPr="009E0DEE">
        <w:t>.</w:t>
      </w:r>
      <w:r w:rsidRPr="009E0DEE">
        <w:rPr>
          <w:rStyle w:val="FootnoteReference"/>
        </w:rPr>
        <w:footnoteReference w:id="239"/>
      </w:r>
      <w:r w:rsidR="00F84696" w:rsidRPr="009E0DEE">
        <w:t xml:space="preserve">  </w:t>
      </w:r>
      <w:r w:rsidR="006E6E81">
        <w:t>The above</w:t>
      </w:r>
      <w:r w:rsidR="00BF1216">
        <w:noBreakHyphen/>
      </w:r>
      <w:r w:rsidR="006E6E81">
        <w:t xml:space="preserve">drawn functional comparison of civilian oversight and community policing identifies </w:t>
      </w:r>
      <w:r w:rsidR="00C4589B">
        <w:t xml:space="preserve">potential </w:t>
      </w:r>
      <w:r w:rsidR="006E6E81">
        <w:t xml:space="preserve">synergies between the two groups </w:t>
      </w:r>
      <w:r w:rsidR="00C4589B">
        <w:t>that are</w:t>
      </w:r>
      <w:r w:rsidR="006E6E81">
        <w:t xml:space="preserve"> supported by the general wisdom that lasting change requires collaboration between community and police</w:t>
      </w:r>
      <w:r w:rsidR="00302EB7">
        <w:t>.</w:t>
      </w:r>
      <w:r w:rsidR="00302EB7">
        <w:rPr>
          <w:rStyle w:val="FootnoteReference"/>
        </w:rPr>
        <w:footnoteReference w:id="240"/>
      </w:r>
      <w:r w:rsidR="00B911D3">
        <w:t xml:space="preserve">  Therefore, an approach to civilian </w:t>
      </w:r>
      <w:r w:rsidR="00B911D3">
        <w:lastRenderedPageBreak/>
        <w:t xml:space="preserve">review that is compatible with community policing would present untapped potential in promoting </w:t>
      </w:r>
      <w:r w:rsidR="00D31081">
        <w:t xml:space="preserve">better </w:t>
      </w:r>
      <w:r w:rsidR="00B911D3">
        <w:t>police</w:t>
      </w:r>
      <w:r w:rsidR="00BF1216">
        <w:noBreakHyphen/>
      </w:r>
      <w:r w:rsidR="00B911D3">
        <w:t>community relations.</w:t>
      </w:r>
    </w:p>
    <w:p w14:paraId="69A66747" w14:textId="21A9976C" w:rsidR="0024429A" w:rsidRDefault="00D31081" w:rsidP="008B58B2">
      <w:pPr>
        <w:spacing w:line="480" w:lineRule="auto"/>
        <w:ind w:firstLine="720"/>
        <w:jc w:val="both"/>
      </w:pPr>
      <w:r>
        <w:t>The</w:t>
      </w:r>
      <w:r w:rsidR="00B911D3">
        <w:t xml:space="preserve"> new approach to</w:t>
      </w:r>
      <w:r w:rsidR="00E03873">
        <w:t xml:space="preserve"> </w:t>
      </w:r>
      <w:r w:rsidR="00B911D3">
        <w:t>civilian</w:t>
      </w:r>
      <w:r w:rsidR="00E03873">
        <w:t xml:space="preserve"> oversight</w:t>
      </w:r>
      <w:r w:rsidR="00B911D3">
        <w:t xml:space="preserve"> </w:t>
      </w:r>
      <w:r>
        <w:t>produced by the above analysis has two elements</w:t>
      </w:r>
      <w:r w:rsidR="002C5878">
        <w:t>:</w:t>
      </w:r>
      <w:r>
        <w:t xml:space="preserve"> First,</w:t>
      </w:r>
      <w:r w:rsidR="00E03873">
        <w:t xml:space="preserve"> </w:t>
      </w:r>
      <w:r w:rsidR="009E69AF">
        <w:t>CRBs</w:t>
      </w:r>
      <w:r w:rsidR="00E03873">
        <w:t xml:space="preserve"> should </w:t>
      </w:r>
      <w:r>
        <w:t>abandon</w:t>
      </w:r>
      <w:r w:rsidR="00E03873">
        <w:t xml:space="preserve"> the criminal trial model that focuses </w:t>
      </w:r>
      <w:r w:rsidR="00EE14C3">
        <w:t xml:space="preserve">only </w:t>
      </w:r>
      <w:r w:rsidR="00E03873">
        <w:t xml:space="preserve">on instances of </w:t>
      </w:r>
      <w:r w:rsidR="002C5878">
        <w:t>misconduct;</w:t>
      </w:r>
      <w:r w:rsidR="00EE14C3">
        <w:t xml:space="preserve"> and</w:t>
      </w:r>
      <w:r w:rsidR="002C5878">
        <w:t xml:space="preserve"> second, </w:t>
      </w:r>
      <w:r w:rsidR="009E69AF">
        <w:t>CRBs</w:t>
      </w:r>
      <w:r w:rsidR="002C5878">
        <w:t xml:space="preserve"> </w:t>
      </w:r>
      <w:r w:rsidR="00EE14C3">
        <w:t xml:space="preserve">should </w:t>
      </w:r>
      <w:r>
        <w:t>evaluate both</w:t>
      </w:r>
      <w:r w:rsidR="00EE14C3">
        <w:t xml:space="preserve"> good and bad instances o</w:t>
      </w:r>
      <w:r w:rsidR="00043774">
        <w:t>f police</w:t>
      </w:r>
      <w:r w:rsidR="00B34F00">
        <w:noBreakHyphen/>
      </w:r>
      <w:r w:rsidR="00043774">
        <w:t xml:space="preserve">community interactions so </w:t>
      </w:r>
      <w:r w:rsidR="00DA4500">
        <w:t xml:space="preserve">police supervisors can identify both </w:t>
      </w:r>
      <w:r w:rsidR="00043774">
        <w:t>exemplary and problematic officers</w:t>
      </w:r>
      <w:r w:rsidR="00EE14C3">
        <w:t>.</w:t>
      </w:r>
      <w:r w:rsidR="00055E07">
        <w:rPr>
          <w:rStyle w:val="FootnoteReference"/>
        </w:rPr>
        <w:footnoteReference w:id="241"/>
      </w:r>
      <w:r w:rsidR="00EE14C3">
        <w:t xml:space="preserve">  This approach will </w:t>
      </w:r>
      <w:r w:rsidR="00121C09">
        <w:t xml:space="preserve">encourage </w:t>
      </w:r>
      <w:r w:rsidR="00EE14C3">
        <w:t>individual officers and community members to learn from each other, will serve as a necessary evaluation tool for low</w:t>
      </w:r>
      <w:r w:rsidR="00B34F00">
        <w:noBreakHyphen/>
      </w:r>
      <w:r w:rsidR="00EE14C3">
        <w:t>visibility</w:t>
      </w:r>
      <w:r w:rsidR="009E69AF">
        <w:t xml:space="preserve"> </w:t>
      </w:r>
      <w:r w:rsidR="00EE14C3">
        <w:t>problem</w:t>
      </w:r>
      <w:r w:rsidR="00B34F00">
        <w:noBreakHyphen/>
      </w:r>
      <w:r w:rsidR="00EE14C3">
        <w:t>solving actions by police officers, and will allow the larger police organization to better understand and react to community input.</w:t>
      </w:r>
      <w:r w:rsidR="00055E07">
        <w:rPr>
          <w:rStyle w:val="FootnoteReference"/>
        </w:rPr>
        <w:footnoteReference w:id="242"/>
      </w:r>
    </w:p>
    <w:p w14:paraId="2FD4F1ED" w14:textId="77777777" w:rsidR="00896CA6" w:rsidRPr="00E850B0" w:rsidRDefault="00EE14C3" w:rsidP="008B58B2">
      <w:pPr>
        <w:spacing w:line="480" w:lineRule="auto"/>
        <w:ind w:firstLine="720"/>
        <w:jc w:val="both"/>
        <w:rPr>
          <w:b/>
          <w:i/>
        </w:rPr>
      </w:pPr>
      <w:r w:rsidRPr="00E850B0">
        <w:rPr>
          <w:b/>
          <w:i/>
        </w:rPr>
        <w:t>A.</w:t>
      </w:r>
      <w:r w:rsidRPr="00E850B0">
        <w:rPr>
          <w:b/>
          <w:i/>
        </w:rPr>
        <w:tab/>
        <w:t>From Criminal Trial to Structured Discussion</w:t>
      </w:r>
    </w:p>
    <w:p w14:paraId="623C7F94" w14:textId="0BBD6614" w:rsidR="00D60789" w:rsidRPr="00D24A4E" w:rsidRDefault="00D60789" w:rsidP="008B58B2">
      <w:pPr>
        <w:spacing w:line="480" w:lineRule="auto"/>
        <w:ind w:firstLine="720"/>
        <w:jc w:val="both"/>
        <w:rPr>
          <w:b/>
        </w:rPr>
      </w:pPr>
      <w:r>
        <w:rPr>
          <w:b/>
        </w:rPr>
        <w:t xml:space="preserve">1.  </w:t>
      </w:r>
      <w:r w:rsidR="00D02813">
        <w:rPr>
          <w:b/>
        </w:rPr>
        <w:t xml:space="preserve">Abandoning </w:t>
      </w:r>
      <w:r>
        <w:rPr>
          <w:b/>
        </w:rPr>
        <w:t xml:space="preserve">the Current Criminal Trial Model </w:t>
      </w:r>
    </w:p>
    <w:p w14:paraId="2C6BDC84" w14:textId="7FF16236" w:rsidR="00EA71E4" w:rsidRPr="002E5B08" w:rsidRDefault="00121C09" w:rsidP="008B58B2">
      <w:pPr>
        <w:spacing w:line="480" w:lineRule="auto"/>
        <w:ind w:firstLine="720"/>
        <w:jc w:val="both"/>
      </w:pPr>
      <w:r>
        <w:t>C</w:t>
      </w:r>
      <w:r w:rsidR="00EE14C3">
        <w:t xml:space="preserve">itizen oversight groups should </w:t>
      </w:r>
      <w:r w:rsidR="00EF2A37">
        <w:t>abandon</w:t>
      </w:r>
      <w:r w:rsidR="00EE14C3">
        <w:t xml:space="preserve"> the adversarial, criminal trial model </w:t>
      </w:r>
      <w:r w:rsidR="00CC1E4A">
        <w:t xml:space="preserve">and replace it </w:t>
      </w:r>
      <w:r w:rsidR="00EE14C3">
        <w:t xml:space="preserve">with </w:t>
      </w:r>
      <w:r w:rsidR="00E9465C">
        <w:t xml:space="preserve">a structured discussion </w:t>
      </w:r>
      <w:r>
        <w:t xml:space="preserve">forum </w:t>
      </w:r>
      <w:r w:rsidR="009E69AF">
        <w:t>using</w:t>
      </w:r>
      <w:r w:rsidR="00E9465C">
        <w:t xml:space="preserve"> mediation</w:t>
      </w:r>
      <w:r w:rsidR="00B34F00">
        <w:noBreakHyphen/>
      </w:r>
      <w:r w:rsidR="00E9465C">
        <w:t xml:space="preserve">based strategies </w:t>
      </w:r>
      <w:r w:rsidR="009E69AF">
        <w:t xml:space="preserve">to </w:t>
      </w:r>
      <w:r w:rsidR="00E9465C">
        <w:t>facilitate</w:t>
      </w:r>
      <w:r w:rsidR="009E69AF">
        <w:t xml:space="preserve"> </w:t>
      </w:r>
      <w:r w:rsidR="00E9465C">
        <w:t>communication.</w:t>
      </w:r>
      <w:r w:rsidR="004F6049">
        <w:rPr>
          <w:rStyle w:val="FootnoteReference"/>
        </w:rPr>
        <w:footnoteReference w:id="243"/>
      </w:r>
      <w:r w:rsidR="00E9465C">
        <w:t xml:space="preserve">  </w:t>
      </w:r>
      <w:r w:rsidR="003C32D1">
        <w:t xml:space="preserve">The overall focus </w:t>
      </w:r>
      <w:r w:rsidR="009E69AF">
        <w:t xml:space="preserve">would </w:t>
      </w:r>
      <w:r w:rsidR="003C32D1">
        <w:t xml:space="preserve">shift from citizens leveling accusatory complaints at officers to citizens and officers discussing their perceptions, concerns, and ideas </w:t>
      </w:r>
      <w:r w:rsidR="00807A35">
        <w:t>that promote</w:t>
      </w:r>
      <w:r w:rsidR="003C32D1">
        <w:t xml:space="preserve"> police-community contact.</w:t>
      </w:r>
      <w:r w:rsidR="00055E07">
        <w:rPr>
          <w:rStyle w:val="FootnoteReference"/>
        </w:rPr>
        <w:footnoteReference w:id="244"/>
      </w:r>
      <w:r w:rsidR="00BB1EB8">
        <w:t xml:space="preserve">  </w:t>
      </w:r>
      <w:r w:rsidR="001E383A">
        <w:t>T</w:t>
      </w:r>
      <w:r w:rsidR="0096042A">
        <w:t xml:space="preserve">o weigh the value of this shift, the </w:t>
      </w:r>
      <w:r w:rsidR="0096042A">
        <w:lastRenderedPageBreak/>
        <w:t xml:space="preserve">below analysis contrasts </w:t>
      </w:r>
      <w:r w:rsidR="00807A35">
        <w:t>CRBs</w:t>
      </w:r>
      <w:r w:rsidR="0096042A">
        <w:t xml:space="preserve"> and the </w:t>
      </w:r>
      <w:r w:rsidR="00807A35">
        <w:t xml:space="preserve">current </w:t>
      </w:r>
      <w:r w:rsidR="0096042A">
        <w:t>punitive, adversarial forums that they emulate</w:t>
      </w:r>
      <w:r w:rsidR="002E5B08">
        <w:t xml:space="preserve">.  </w:t>
      </w:r>
      <w:r w:rsidR="001E383A">
        <w:rPr>
          <w:color w:val="1A1A1A"/>
        </w:rPr>
        <w:t xml:space="preserve">Upon </w:t>
      </w:r>
      <w:r w:rsidR="00F32309">
        <w:rPr>
          <w:color w:val="1A1A1A"/>
        </w:rPr>
        <w:t>analysis</w:t>
      </w:r>
      <w:r w:rsidR="001E383A">
        <w:rPr>
          <w:color w:val="1A1A1A"/>
        </w:rPr>
        <w:t>,</w:t>
      </w:r>
      <w:r w:rsidR="00F32309">
        <w:rPr>
          <w:color w:val="1A1A1A"/>
        </w:rPr>
        <w:t xml:space="preserve"> a</w:t>
      </w:r>
      <w:r w:rsidR="00EA71E4">
        <w:rPr>
          <w:color w:val="1A1A1A"/>
        </w:rPr>
        <w:t>n</w:t>
      </w:r>
      <w:r w:rsidR="00EA71E4" w:rsidRPr="00BB2749">
        <w:rPr>
          <w:color w:val="1A1A1A"/>
        </w:rPr>
        <w:t xml:space="preserve"> approach </w:t>
      </w:r>
      <w:r w:rsidR="00EA71E4">
        <w:rPr>
          <w:color w:val="1A1A1A"/>
        </w:rPr>
        <w:t xml:space="preserve">that better fits </w:t>
      </w:r>
      <w:r w:rsidR="001E383A">
        <w:rPr>
          <w:color w:val="1A1A1A"/>
        </w:rPr>
        <w:t xml:space="preserve">civilian review’s </w:t>
      </w:r>
      <w:r w:rsidR="00EA71E4">
        <w:rPr>
          <w:color w:val="1A1A1A"/>
        </w:rPr>
        <w:t xml:space="preserve">strengths </w:t>
      </w:r>
      <w:r w:rsidR="00EA71E4" w:rsidRPr="00BB2749">
        <w:rPr>
          <w:color w:val="1A1A1A"/>
        </w:rPr>
        <w:t xml:space="preserve">and limitations </w:t>
      </w:r>
      <w:r w:rsidR="00EA71E4">
        <w:rPr>
          <w:color w:val="1A1A1A"/>
        </w:rPr>
        <w:t>would</w:t>
      </w:r>
      <w:r w:rsidR="00EA71E4" w:rsidRPr="00BB2749">
        <w:rPr>
          <w:color w:val="1A1A1A"/>
        </w:rPr>
        <w:t xml:space="preserve"> involve diffe</w:t>
      </w:r>
      <w:r w:rsidR="00EA71E4">
        <w:rPr>
          <w:color w:val="1A1A1A"/>
        </w:rPr>
        <w:t xml:space="preserve">rent </w:t>
      </w:r>
      <w:r w:rsidR="00EA71E4" w:rsidRPr="00143C7B">
        <w:rPr>
          <w:color w:val="1A1A1A"/>
        </w:rPr>
        <w:t xml:space="preserve">deliberative procedures and potential outcomes than </w:t>
      </w:r>
      <w:r w:rsidR="001E383A">
        <w:rPr>
          <w:color w:val="1A1A1A"/>
        </w:rPr>
        <w:t xml:space="preserve">what </w:t>
      </w:r>
      <w:r w:rsidR="00EA71E4" w:rsidRPr="00143C7B">
        <w:rPr>
          <w:color w:val="1A1A1A"/>
        </w:rPr>
        <w:t>are used in the current model.</w:t>
      </w:r>
    </w:p>
    <w:p w14:paraId="44CA7B4C" w14:textId="7C01D5A5" w:rsidR="001C7EF5" w:rsidRPr="001C7EF5" w:rsidRDefault="00143C7B" w:rsidP="008B58B2">
      <w:pPr>
        <w:spacing w:line="480" w:lineRule="auto"/>
        <w:ind w:firstLine="720"/>
        <w:jc w:val="both"/>
        <w:rPr>
          <w:color w:val="1A1A1A"/>
        </w:rPr>
      </w:pPr>
      <w:r w:rsidRPr="00143C7B">
        <w:rPr>
          <w:color w:val="1A1A1A"/>
        </w:rPr>
        <w:t xml:space="preserve">Currently, </w:t>
      </w:r>
      <w:r w:rsidR="00121C09">
        <w:rPr>
          <w:color w:val="1A1A1A"/>
        </w:rPr>
        <w:t>the majority of</w:t>
      </w:r>
      <w:r w:rsidRPr="00143C7B">
        <w:rPr>
          <w:color w:val="1A1A1A"/>
        </w:rPr>
        <w:t xml:space="preserve"> </w:t>
      </w:r>
      <w:r w:rsidR="00807A35">
        <w:rPr>
          <w:color w:val="1A1A1A"/>
        </w:rPr>
        <w:t>CRBs</w:t>
      </w:r>
      <w:r w:rsidRPr="00143C7B">
        <w:rPr>
          <w:color w:val="1A1A1A"/>
        </w:rPr>
        <w:t xml:space="preserve"> examine and deliberate on instances of police community interactions by allowing affected citizens to call witnesses and cross</w:t>
      </w:r>
      <w:r w:rsidR="00B34F00">
        <w:rPr>
          <w:color w:val="1A1A1A"/>
        </w:rPr>
        <w:noBreakHyphen/>
      </w:r>
      <w:r w:rsidRPr="00143C7B">
        <w:rPr>
          <w:color w:val="1A1A1A"/>
        </w:rPr>
        <w:t xml:space="preserve">examine </w:t>
      </w:r>
      <w:r w:rsidR="002A1785">
        <w:rPr>
          <w:color w:val="1A1A1A"/>
        </w:rPr>
        <w:t>opponents</w:t>
      </w:r>
      <w:r w:rsidRPr="00143C7B">
        <w:rPr>
          <w:color w:val="1A1A1A"/>
        </w:rPr>
        <w:t xml:space="preserve"> in an attempt to overcome the officer</w:t>
      </w:r>
      <w:r w:rsidR="002A1785">
        <w:rPr>
          <w:color w:val="1A1A1A"/>
        </w:rPr>
        <w:t>’</w:t>
      </w:r>
      <w:r w:rsidRPr="00143C7B">
        <w:rPr>
          <w:color w:val="1A1A1A"/>
        </w:rPr>
        <w:t>s presumption of innocence.</w:t>
      </w:r>
      <w:r w:rsidR="00AA3C70">
        <w:rPr>
          <w:rStyle w:val="FootnoteReference"/>
          <w:color w:val="1A1A1A"/>
        </w:rPr>
        <w:footnoteReference w:id="245"/>
      </w:r>
      <w:r w:rsidR="00807A35" w:rsidRPr="00143C7B">
        <w:rPr>
          <w:color w:val="1A1A1A"/>
        </w:rPr>
        <w:t xml:space="preserve"> </w:t>
      </w:r>
      <w:r w:rsidR="008C4271">
        <w:rPr>
          <w:rStyle w:val="CommentReference"/>
        </w:rPr>
        <w:t xml:space="preserve"> </w:t>
      </w:r>
      <w:r w:rsidRPr="00143C7B">
        <w:rPr>
          <w:color w:val="1A1A1A"/>
        </w:rPr>
        <w:t>Ev</w:t>
      </w:r>
      <w:r w:rsidR="002A1785">
        <w:rPr>
          <w:color w:val="1A1A1A"/>
        </w:rPr>
        <w:t>en if the complaining citizen h</w:t>
      </w:r>
      <w:r w:rsidRPr="00143C7B">
        <w:rPr>
          <w:color w:val="1A1A1A"/>
        </w:rPr>
        <w:t>ad the advocacy skills to effec</w:t>
      </w:r>
      <w:r w:rsidR="002A1785">
        <w:rPr>
          <w:color w:val="1A1A1A"/>
        </w:rPr>
        <w:t xml:space="preserve">tively put </w:t>
      </w:r>
      <w:r w:rsidR="001E383A">
        <w:rPr>
          <w:color w:val="1A1A1A"/>
        </w:rPr>
        <w:t xml:space="preserve">an officer </w:t>
      </w:r>
      <w:r w:rsidR="002A1785">
        <w:rPr>
          <w:color w:val="1A1A1A"/>
        </w:rPr>
        <w:t xml:space="preserve">on trial </w:t>
      </w:r>
      <w:r w:rsidR="001E383A">
        <w:rPr>
          <w:color w:val="1A1A1A"/>
        </w:rPr>
        <w:t>(</w:t>
      </w:r>
      <w:r w:rsidR="002A1785">
        <w:rPr>
          <w:color w:val="1A1A1A"/>
        </w:rPr>
        <w:t>an officer w</w:t>
      </w:r>
      <w:r w:rsidR="00F15D59">
        <w:rPr>
          <w:color w:val="1A1A1A"/>
        </w:rPr>
        <w:t>ho likely has much more courtroom experience</w:t>
      </w:r>
      <w:r w:rsidR="001E383A">
        <w:rPr>
          <w:color w:val="1A1A1A"/>
        </w:rPr>
        <w:t>),</w:t>
      </w:r>
      <w:r w:rsidR="00F15D59">
        <w:rPr>
          <w:color w:val="1A1A1A"/>
        </w:rPr>
        <w:t xml:space="preserve"> </w:t>
      </w:r>
      <w:r w:rsidRPr="00143C7B">
        <w:rPr>
          <w:color w:val="1A1A1A"/>
        </w:rPr>
        <w:t>review board</w:t>
      </w:r>
      <w:r w:rsidR="00720F4E">
        <w:rPr>
          <w:color w:val="1A1A1A"/>
        </w:rPr>
        <w:t>s</w:t>
      </w:r>
      <w:r w:rsidRPr="00143C7B">
        <w:rPr>
          <w:color w:val="1A1A1A"/>
        </w:rPr>
        <w:t xml:space="preserve"> do not </w:t>
      </w:r>
      <w:r w:rsidR="00720F4E">
        <w:rPr>
          <w:color w:val="1A1A1A"/>
        </w:rPr>
        <w:t>possess</w:t>
      </w:r>
      <w:r w:rsidR="00720F4E" w:rsidRPr="00143C7B">
        <w:rPr>
          <w:color w:val="1A1A1A"/>
        </w:rPr>
        <w:t xml:space="preserve"> </w:t>
      </w:r>
      <w:r w:rsidRPr="00143C7B">
        <w:rPr>
          <w:color w:val="1A1A1A"/>
        </w:rPr>
        <w:t xml:space="preserve">the </w:t>
      </w:r>
      <w:r w:rsidR="00720F4E">
        <w:rPr>
          <w:color w:val="1A1A1A"/>
        </w:rPr>
        <w:t xml:space="preserve">same </w:t>
      </w:r>
      <w:r w:rsidRPr="00143C7B">
        <w:rPr>
          <w:color w:val="1A1A1A"/>
        </w:rPr>
        <w:t xml:space="preserve">punitive powers </w:t>
      </w:r>
      <w:r w:rsidR="00807A35">
        <w:rPr>
          <w:color w:val="1A1A1A"/>
        </w:rPr>
        <w:t>as</w:t>
      </w:r>
      <w:r w:rsidR="00807A35" w:rsidRPr="00143C7B">
        <w:rPr>
          <w:color w:val="1A1A1A"/>
        </w:rPr>
        <w:t xml:space="preserve"> </w:t>
      </w:r>
      <w:r w:rsidRPr="00143C7B">
        <w:rPr>
          <w:color w:val="1A1A1A"/>
        </w:rPr>
        <w:t xml:space="preserve">criminal </w:t>
      </w:r>
      <w:r w:rsidR="00807A35">
        <w:rPr>
          <w:color w:val="1A1A1A"/>
        </w:rPr>
        <w:t>courts</w:t>
      </w:r>
      <w:r w:rsidRPr="002E5B08">
        <w:rPr>
          <w:color w:val="1A1A1A"/>
        </w:rPr>
        <w:t>.</w:t>
      </w:r>
      <w:r w:rsidR="002E5B08" w:rsidRPr="002E5B08">
        <w:rPr>
          <w:rStyle w:val="FootnoteReference"/>
          <w:color w:val="1A1A1A"/>
        </w:rPr>
        <w:footnoteReference w:id="246"/>
      </w:r>
      <w:r w:rsidRPr="002E5B08">
        <w:rPr>
          <w:color w:val="1A1A1A"/>
        </w:rPr>
        <w:t xml:space="preserve"> </w:t>
      </w:r>
      <w:r w:rsidR="002A1785" w:rsidRPr="002E5B08">
        <w:rPr>
          <w:color w:val="1A1A1A"/>
        </w:rPr>
        <w:t xml:space="preserve"> </w:t>
      </w:r>
      <w:r w:rsidR="00D60789">
        <w:rPr>
          <w:color w:val="1A1A1A"/>
        </w:rPr>
        <w:t>C</w:t>
      </w:r>
      <w:r w:rsidR="00C433F7">
        <w:rPr>
          <w:color w:val="1A1A1A"/>
        </w:rPr>
        <w:t xml:space="preserve">riminal trials are accusatory by their very nature, </w:t>
      </w:r>
      <w:r w:rsidR="00807A35">
        <w:rPr>
          <w:color w:val="1A1A1A"/>
        </w:rPr>
        <w:t>so attempting to resolve any type of issue</w:t>
      </w:r>
      <w:r w:rsidR="00C433F7">
        <w:rPr>
          <w:color w:val="1A1A1A"/>
        </w:rPr>
        <w:t xml:space="preserve"> in th</w:t>
      </w:r>
      <w:r w:rsidR="00807A35">
        <w:rPr>
          <w:color w:val="1A1A1A"/>
        </w:rPr>
        <w:t xml:space="preserve">is adversarial setting is difficult, as it often </w:t>
      </w:r>
      <w:r w:rsidR="00C433F7">
        <w:rPr>
          <w:color w:val="1A1A1A"/>
        </w:rPr>
        <w:t xml:space="preserve">leads </w:t>
      </w:r>
      <w:r w:rsidR="00807A35">
        <w:rPr>
          <w:color w:val="1A1A1A"/>
        </w:rPr>
        <w:t>to CRBs</w:t>
      </w:r>
      <w:r w:rsidRPr="002E5B08">
        <w:rPr>
          <w:color w:val="1A1A1A"/>
        </w:rPr>
        <w:t xml:space="preserve"> </w:t>
      </w:r>
      <w:r w:rsidR="00807A35">
        <w:rPr>
          <w:color w:val="1A1A1A"/>
        </w:rPr>
        <w:t>stifling</w:t>
      </w:r>
      <w:r w:rsidRPr="00143C7B">
        <w:rPr>
          <w:color w:val="1A1A1A"/>
        </w:rPr>
        <w:t xml:space="preserve"> communication while operating beyond </w:t>
      </w:r>
      <w:r w:rsidR="00807A35">
        <w:rPr>
          <w:color w:val="1A1A1A"/>
        </w:rPr>
        <w:t>their</w:t>
      </w:r>
      <w:r w:rsidR="00807A35" w:rsidRPr="00143C7B">
        <w:rPr>
          <w:color w:val="1A1A1A"/>
        </w:rPr>
        <w:t xml:space="preserve"> </w:t>
      </w:r>
      <w:r w:rsidRPr="00143C7B">
        <w:rPr>
          <w:color w:val="1A1A1A"/>
        </w:rPr>
        <w:t>powers and expertise.</w:t>
      </w:r>
      <w:r w:rsidR="002D14B3">
        <w:rPr>
          <w:rStyle w:val="FootnoteReference"/>
          <w:color w:val="1A1A1A"/>
        </w:rPr>
        <w:footnoteReference w:id="247"/>
      </w:r>
      <w:r w:rsidRPr="00143C7B">
        <w:rPr>
          <w:color w:val="1A1A1A"/>
        </w:rPr>
        <w:t xml:space="preserve"> </w:t>
      </w:r>
      <w:r w:rsidR="002A1785">
        <w:rPr>
          <w:color w:val="1A1A1A"/>
        </w:rPr>
        <w:t xml:space="preserve"> </w:t>
      </w:r>
      <w:r w:rsidR="00D02813">
        <w:rPr>
          <w:color w:val="1A1A1A"/>
        </w:rPr>
        <w:t>Instead</w:t>
      </w:r>
      <w:r w:rsidR="00D60789">
        <w:rPr>
          <w:color w:val="1A1A1A"/>
        </w:rPr>
        <w:t xml:space="preserve">, </w:t>
      </w:r>
      <w:r w:rsidR="00D02813">
        <w:rPr>
          <w:color w:val="1A1A1A"/>
        </w:rPr>
        <w:t xml:space="preserve">these </w:t>
      </w:r>
      <w:r w:rsidR="00D60789">
        <w:rPr>
          <w:color w:val="1A1A1A"/>
        </w:rPr>
        <w:t>l</w:t>
      </w:r>
      <w:r w:rsidR="00720F4E">
        <w:rPr>
          <w:color w:val="1A1A1A"/>
        </w:rPr>
        <w:t>ocal community meetings involving a shared, complex concern should be conducted in a civil, democratic way that promotes consensus</w:t>
      </w:r>
      <w:r w:rsidR="00B34F00">
        <w:rPr>
          <w:color w:val="1A1A1A"/>
        </w:rPr>
        <w:noBreakHyphen/>
      </w:r>
      <w:r w:rsidR="00720F4E">
        <w:rPr>
          <w:color w:val="1A1A1A"/>
        </w:rPr>
        <w:t>building amongst the citizenry.</w:t>
      </w:r>
      <w:r w:rsidR="00AC259F">
        <w:rPr>
          <w:rStyle w:val="FootnoteReference"/>
          <w:color w:val="1A1A1A"/>
        </w:rPr>
        <w:footnoteReference w:id="248"/>
      </w:r>
      <w:r w:rsidRPr="001C7EF5">
        <w:rPr>
          <w:color w:val="1A1A1A"/>
        </w:rPr>
        <w:t xml:space="preserve"> </w:t>
      </w:r>
      <w:r w:rsidR="008C4271">
        <w:rPr>
          <w:color w:val="1A1A1A"/>
        </w:rPr>
        <w:t xml:space="preserve"> </w:t>
      </w:r>
      <w:r w:rsidR="00720F4E">
        <w:rPr>
          <w:color w:val="1A1A1A"/>
        </w:rPr>
        <w:t xml:space="preserve">A </w:t>
      </w:r>
      <w:r w:rsidR="00315CD3">
        <w:rPr>
          <w:color w:val="1A1A1A"/>
        </w:rPr>
        <w:t xml:space="preserve">courtroom type </w:t>
      </w:r>
      <w:r w:rsidR="00720F4E">
        <w:rPr>
          <w:color w:val="1A1A1A"/>
        </w:rPr>
        <w:t xml:space="preserve">forum </w:t>
      </w:r>
      <w:r w:rsidR="00315CD3">
        <w:rPr>
          <w:color w:val="1A1A1A"/>
        </w:rPr>
        <w:t xml:space="preserve">that requires </w:t>
      </w:r>
      <w:r w:rsidR="00315CD3">
        <w:rPr>
          <w:color w:val="1A1A1A"/>
        </w:rPr>
        <w:lastRenderedPageBreak/>
        <w:t>ordinary citizens to abide by procedural rules designed for judges and lawyers is not the most effective way to facilitate communication between the community and the po</w:t>
      </w:r>
      <w:r w:rsidR="00315CD3" w:rsidRPr="00D60789">
        <w:rPr>
          <w:color w:val="1A1A1A"/>
        </w:rPr>
        <w:t>lice.</w:t>
      </w:r>
      <w:r w:rsidR="00AC259F" w:rsidRPr="00D60789">
        <w:rPr>
          <w:rStyle w:val="FootnoteReference"/>
          <w:color w:val="1A1A1A"/>
        </w:rPr>
        <w:footnoteReference w:id="249"/>
      </w:r>
      <w:r w:rsidRPr="00D60789">
        <w:rPr>
          <w:color w:val="1A1A1A"/>
        </w:rPr>
        <w:t xml:space="preserve"> </w:t>
      </w:r>
      <w:r w:rsidR="00CE2DB4" w:rsidRPr="00D60789">
        <w:rPr>
          <w:color w:val="1A1A1A"/>
        </w:rPr>
        <w:t xml:space="preserve"> </w:t>
      </w:r>
      <w:r w:rsidR="001C7EF5" w:rsidRPr="00D60789">
        <w:rPr>
          <w:color w:val="1A1A1A"/>
        </w:rPr>
        <w:t>Though Robert’s Rules of Order have been considered to be the gold standard for conducting deliberation</w:t>
      </w:r>
      <w:r w:rsidR="00843F08" w:rsidRPr="00D60789">
        <w:rPr>
          <w:color w:val="1A1A1A"/>
        </w:rPr>
        <w:t>s</w:t>
      </w:r>
      <w:r w:rsidR="001C7EF5" w:rsidRPr="00D60789">
        <w:rPr>
          <w:color w:val="1A1A1A"/>
        </w:rPr>
        <w:t xml:space="preserve"> in open meetings, </w:t>
      </w:r>
      <w:r w:rsidR="00D60789" w:rsidRPr="00D24A4E">
        <w:rPr>
          <w:color w:val="1A1A1A"/>
        </w:rPr>
        <w:t xml:space="preserve">alternative dispute resolution </w:t>
      </w:r>
      <w:r w:rsidR="001C7EF5" w:rsidRPr="00D60789">
        <w:rPr>
          <w:color w:val="1A1A1A"/>
        </w:rPr>
        <w:t>scholars have identified techniques for facilitating communication so that every voice</w:t>
      </w:r>
      <w:r w:rsidR="0039409A" w:rsidRPr="00D60789">
        <w:rPr>
          <w:color w:val="1A1A1A"/>
        </w:rPr>
        <w:t xml:space="preserve"> in a multiparty negotiation</w:t>
      </w:r>
      <w:r w:rsidR="001C7EF5" w:rsidRPr="00D60789">
        <w:rPr>
          <w:color w:val="1A1A1A"/>
        </w:rPr>
        <w:t xml:space="preserve"> is fully expressed and heard.</w:t>
      </w:r>
      <w:r w:rsidR="002346DA" w:rsidRPr="00D60789">
        <w:rPr>
          <w:rStyle w:val="FootnoteReference"/>
          <w:color w:val="1A1A1A"/>
        </w:rPr>
        <w:footnoteReference w:id="250"/>
      </w:r>
      <w:r w:rsidR="001C7EF5" w:rsidRPr="00D60789">
        <w:rPr>
          <w:color w:val="1A1A1A"/>
        </w:rPr>
        <w:t xml:space="preserve">  </w:t>
      </w:r>
      <w:r w:rsidR="00142CCC" w:rsidRPr="00D60789">
        <w:rPr>
          <w:color w:val="1A1A1A"/>
        </w:rPr>
        <w:t>An</w:t>
      </w:r>
      <w:r w:rsidR="001C7EF5" w:rsidRPr="00D60789">
        <w:rPr>
          <w:color w:val="1A1A1A"/>
        </w:rPr>
        <w:t xml:space="preserve"> approach</w:t>
      </w:r>
      <w:r w:rsidR="001C7EF5" w:rsidRPr="001C7EF5">
        <w:rPr>
          <w:color w:val="1A1A1A"/>
        </w:rPr>
        <w:t xml:space="preserve"> </w:t>
      </w:r>
      <w:r w:rsidR="00142CCC">
        <w:rPr>
          <w:color w:val="1A1A1A"/>
        </w:rPr>
        <w:t xml:space="preserve">that </w:t>
      </w:r>
      <w:r w:rsidR="00D60789">
        <w:rPr>
          <w:color w:val="1A1A1A"/>
        </w:rPr>
        <w:t xml:space="preserve">emulates </w:t>
      </w:r>
      <w:r w:rsidR="00142CCC">
        <w:rPr>
          <w:color w:val="1A1A1A"/>
        </w:rPr>
        <w:t xml:space="preserve">facilitated negotiation </w:t>
      </w:r>
      <w:r w:rsidR="00D60789">
        <w:rPr>
          <w:color w:val="1A1A1A"/>
        </w:rPr>
        <w:t>over</w:t>
      </w:r>
      <w:r w:rsidR="00142CCC">
        <w:rPr>
          <w:color w:val="1A1A1A"/>
        </w:rPr>
        <w:t xml:space="preserve"> legal procedure </w:t>
      </w:r>
      <w:r w:rsidR="00D60789">
        <w:rPr>
          <w:color w:val="1A1A1A"/>
        </w:rPr>
        <w:t>is</w:t>
      </w:r>
      <w:r w:rsidR="00D60789" w:rsidRPr="001C7EF5">
        <w:rPr>
          <w:color w:val="1A1A1A"/>
        </w:rPr>
        <w:t xml:space="preserve"> </w:t>
      </w:r>
      <w:r w:rsidR="001C7EF5" w:rsidRPr="001C7EF5">
        <w:rPr>
          <w:color w:val="1A1A1A"/>
        </w:rPr>
        <w:t>be</w:t>
      </w:r>
      <w:r w:rsidR="00EA71E4">
        <w:rPr>
          <w:color w:val="1A1A1A"/>
        </w:rPr>
        <w:t>tter suited to the review board’</w:t>
      </w:r>
      <w:r w:rsidR="001C7EF5" w:rsidRPr="001C7EF5">
        <w:rPr>
          <w:color w:val="1A1A1A"/>
        </w:rPr>
        <w:t>s role as intermediary between the police and the community.</w:t>
      </w:r>
      <w:r w:rsidR="002D14B3">
        <w:rPr>
          <w:rStyle w:val="FootnoteReference"/>
          <w:color w:val="1A1A1A"/>
        </w:rPr>
        <w:footnoteReference w:id="251"/>
      </w:r>
      <w:r w:rsidR="001C7EF5" w:rsidRPr="001C7EF5">
        <w:rPr>
          <w:color w:val="1A1A1A"/>
        </w:rPr>
        <w:t xml:space="preserve"> </w:t>
      </w:r>
      <w:r w:rsidR="00EA71E4">
        <w:rPr>
          <w:color w:val="1A1A1A"/>
        </w:rPr>
        <w:t xml:space="preserve"> </w:t>
      </w:r>
      <w:r w:rsidR="00D60789">
        <w:rPr>
          <w:color w:val="1A1A1A"/>
        </w:rPr>
        <w:t>The CRB process works better in</w:t>
      </w:r>
      <w:r w:rsidR="001C7EF5" w:rsidRPr="001C7EF5">
        <w:rPr>
          <w:color w:val="1A1A1A"/>
        </w:rPr>
        <w:t xml:space="preserve"> </w:t>
      </w:r>
      <w:r w:rsidR="00E13ECA">
        <w:rPr>
          <w:color w:val="1A1A1A"/>
        </w:rPr>
        <w:t xml:space="preserve">community </w:t>
      </w:r>
      <w:r w:rsidR="00D60789">
        <w:rPr>
          <w:color w:val="1A1A1A"/>
        </w:rPr>
        <w:t xml:space="preserve">type </w:t>
      </w:r>
      <w:r w:rsidR="00EA71E4">
        <w:rPr>
          <w:color w:val="1A1A1A"/>
        </w:rPr>
        <w:t>forums</w:t>
      </w:r>
      <w:r w:rsidR="001C7EF5" w:rsidRPr="001C7EF5">
        <w:rPr>
          <w:color w:val="1A1A1A"/>
        </w:rPr>
        <w:t xml:space="preserve"> </w:t>
      </w:r>
      <w:r w:rsidR="00E13ECA">
        <w:rPr>
          <w:color w:val="1A1A1A"/>
        </w:rPr>
        <w:t>where</w:t>
      </w:r>
      <w:r w:rsidR="00E13ECA" w:rsidRPr="001C7EF5">
        <w:rPr>
          <w:color w:val="1A1A1A"/>
        </w:rPr>
        <w:t xml:space="preserve"> </w:t>
      </w:r>
      <w:r w:rsidR="001C7EF5" w:rsidRPr="001C7EF5">
        <w:rPr>
          <w:color w:val="1A1A1A"/>
        </w:rPr>
        <w:t>differing, non</w:t>
      </w:r>
      <w:r w:rsidR="00CF0571">
        <w:rPr>
          <w:color w:val="1A1A1A"/>
        </w:rPr>
        <w:noBreakHyphen/>
      </w:r>
      <w:r w:rsidR="001C7EF5" w:rsidRPr="001C7EF5">
        <w:rPr>
          <w:color w:val="1A1A1A"/>
        </w:rPr>
        <w:t>expert perspective</w:t>
      </w:r>
      <w:r w:rsidR="00EA71E4">
        <w:rPr>
          <w:color w:val="1A1A1A"/>
        </w:rPr>
        <w:t>s</w:t>
      </w:r>
      <w:r w:rsidR="001C7EF5" w:rsidRPr="001C7EF5">
        <w:rPr>
          <w:color w:val="1A1A1A"/>
        </w:rPr>
        <w:t xml:space="preserve"> </w:t>
      </w:r>
      <w:r w:rsidR="00E13ECA">
        <w:rPr>
          <w:color w:val="1A1A1A"/>
        </w:rPr>
        <w:t>can</w:t>
      </w:r>
      <w:r w:rsidR="00E13ECA" w:rsidRPr="001C7EF5">
        <w:rPr>
          <w:color w:val="1A1A1A"/>
        </w:rPr>
        <w:t xml:space="preserve"> </w:t>
      </w:r>
      <w:r w:rsidR="001C7EF5" w:rsidRPr="001C7EF5">
        <w:rPr>
          <w:color w:val="1A1A1A"/>
        </w:rPr>
        <w:t>be fully ex</w:t>
      </w:r>
      <w:r w:rsidR="00EA71E4">
        <w:rPr>
          <w:color w:val="1A1A1A"/>
        </w:rPr>
        <w:t>pressed</w:t>
      </w:r>
      <w:r w:rsidR="00D60789">
        <w:rPr>
          <w:color w:val="1A1A1A"/>
        </w:rPr>
        <w:t>,</w:t>
      </w:r>
      <w:r w:rsidR="00EA71E4">
        <w:rPr>
          <w:color w:val="1A1A1A"/>
        </w:rPr>
        <w:t xml:space="preserve"> rather than </w:t>
      </w:r>
      <w:r w:rsidR="00D60789">
        <w:rPr>
          <w:color w:val="1A1A1A"/>
        </w:rPr>
        <w:t xml:space="preserve">in </w:t>
      </w:r>
      <w:r w:rsidR="00EA71E4">
        <w:rPr>
          <w:color w:val="1A1A1A"/>
        </w:rPr>
        <w:t>legal court</w:t>
      </w:r>
      <w:r w:rsidR="001C7EF5" w:rsidRPr="001C7EF5">
        <w:rPr>
          <w:color w:val="1A1A1A"/>
        </w:rPr>
        <w:t>room</w:t>
      </w:r>
      <w:r w:rsidR="00EA71E4">
        <w:rPr>
          <w:color w:val="1A1A1A"/>
        </w:rPr>
        <w:t>s</w:t>
      </w:r>
      <w:r w:rsidR="00D60789">
        <w:rPr>
          <w:color w:val="1A1A1A"/>
        </w:rPr>
        <w:t xml:space="preserve">, where the process is burdened </w:t>
      </w:r>
      <w:r w:rsidR="00E13ECA">
        <w:rPr>
          <w:color w:val="1A1A1A"/>
        </w:rPr>
        <w:t>by requiring strict adherence to laws and procedures.</w:t>
      </w:r>
      <w:r w:rsidR="004D674B">
        <w:rPr>
          <w:rStyle w:val="FootnoteReference"/>
          <w:color w:val="1A1A1A"/>
        </w:rPr>
        <w:footnoteReference w:id="252"/>
      </w:r>
      <w:r w:rsidR="001C7EF5" w:rsidRPr="001C7EF5">
        <w:rPr>
          <w:color w:val="1A1A1A"/>
        </w:rPr>
        <w:t xml:space="preserve"> </w:t>
      </w:r>
      <w:r w:rsidR="00EA71E4">
        <w:rPr>
          <w:color w:val="1A1A1A"/>
        </w:rPr>
        <w:t xml:space="preserve"> </w:t>
      </w:r>
    </w:p>
    <w:p w14:paraId="6EB7A3F2" w14:textId="7CC9FF44" w:rsidR="001F190A" w:rsidRDefault="00EA71E4" w:rsidP="008B58B2">
      <w:pPr>
        <w:spacing w:line="480" w:lineRule="auto"/>
        <w:ind w:firstLine="720"/>
        <w:jc w:val="both"/>
        <w:rPr>
          <w:color w:val="1A1A1A"/>
        </w:rPr>
      </w:pPr>
      <w:r>
        <w:rPr>
          <w:color w:val="1A1A1A"/>
        </w:rPr>
        <w:t xml:space="preserve">Next, </w:t>
      </w:r>
      <w:r w:rsidR="0015777F">
        <w:rPr>
          <w:color w:val="1A1A1A"/>
        </w:rPr>
        <w:t>the current civilian review process does not offer viable solutions to long</w:t>
      </w:r>
      <w:r w:rsidR="00CF0571">
        <w:rPr>
          <w:color w:val="1A1A1A"/>
        </w:rPr>
        <w:noBreakHyphen/>
      </w:r>
      <w:r w:rsidR="0015777F">
        <w:rPr>
          <w:color w:val="1A1A1A"/>
        </w:rPr>
        <w:t xml:space="preserve">term communal problems.  </w:t>
      </w:r>
      <w:r w:rsidR="00245DD6">
        <w:rPr>
          <w:color w:val="1A1A1A"/>
        </w:rPr>
        <w:t xml:space="preserve">Courts determine liability, damages, and punishment, by </w:t>
      </w:r>
      <w:r w:rsidR="00245DD6">
        <w:rPr>
          <w:color w:val="1A1A1A"/>
        </w:rPr>
        <w:lastRenderedPageBreak/>
        <w:t xml:space="preserve">interpreting </w:t>
      </w:r>
      <w:r w:rsidR="00D60789">
        <w:rPr>
          <w:color w:val="1A1A1A"/>
        </w:rPr>
        <w:t xml:space="preserve">the </w:t>
      </w:r>
      <w:r w:rsidR="00245DD6">
        <w:rPr>
          <w:color w:val="1A1A1A"/>
        </w:rPr>
        <w:t xml:space="preserve">black letter </w:t>
      </w:r>
      <w:r w:rsidR="00D60789">
        <w:rPr>
          <w:color w:val="1A1A1A"/>
        </w:rPr>
        <w:t xml:space="preserve">of the </w:t>
      </w:r>
      <w:r w:rsidR="00245DD6">
        <w:rPr>
          <w:color w:val="1A1A1A"/>
        </w:rPr>
        <w:t>law.</w:t>
      </w:r>
      <w:r w:rsidR="00245DD6">
        <w:rPr>
          <w:rStyle w:val="FootnoteReference"/>
          <w:color w:val="1A1A1A"/>
        </w:rPr>
        <w:footnoteReference w:id="253"/>
      </w:r>
      <w:r w:rsidR="00245DD6">
        <w:rPr>
          <w:color w:val="1A1A1A"/>
        </w:rPr>
        <w:t xml:space="preserve">  Similarly, the current d</w:t>
      </w:r>
      <w:r>
        <w:rPr>
          <w:color w:val="1A1A1A"/>
        </w:rPr>
        <w:t>eliberations</w:t>
      </w:r>
      <w:r w:rsidR="00756698">
        <w:rPr>
          <w:color w:val="1A1A1A"/>
        </w:rPr>
        <w:t xml:space="preserve"> by review boards</w:t>
      </w:r>
      <w:r>
        <w:rPr>
          <w:color w:val="1A1A1A"/>
        </w:rPr>
        <w:t xml:space="preserve"> </w:t>
      </w:r>
      <w:r w:rsidR="00D60789">
        <w:rPr>
          <w:color w:val="1A1A1A"/>
        </w:rPr>
        <w:t>parallel</w:t>
      </w:r>
      <w:r w:rsidR="00245DD6">
        <w:rPr>
          <w:color w:val="1A1A1A"/>
        </w:rPr>
        <w:t xml:space="preserve"> these standards by rendering </w:t>
      </w:r>
      <w:r w:rsidR="00522E43">
        <w:rPr>
          <w:color w:val="1A1A1A"/>
        </w:rPr>
        <w:t>verdicts</w:t>
      </w:r>
      <w:r>
        <w:rPr>
          <w:color w:val="1A1A1A"/>
        </w:rPr>
        <w:t xml:space="preserve"> such as </w:t>
      </w:r>
      <w:r w:rsidR="001734CD">
        <w:rPr>
          <w:color w:val="1A1A1A"/>
        </w:rPr>
        <w:t>“</w:t>
      </w:r>
      <w:r>
        <w:rPr>
          <w:color w:val="1A1A1A"/>
        </w:rPr>
        <w:t>exonerated</w:t>
      </w:r>
      <w:r w:rsidR="001734CD">
        <w:rPr>
          <w:color w:val="1A1A1A"/>
        </w:rPr>
        <w:t>”</w:t>
      </w:r>
      <w:r>
        <w:rPr>
          <w:color w:val="1A1A1A"/>
        </w:rPr>
        <w:t xml:space="preserve"> and </w:t>
      </w:r>
      <w:r w:rsidR="001734CD">
        <w:rPr>
          <w:color w:val="1A1A1A"/>
        </w:rPr>
        <w:t>“</w:t>
      </w:r>
      <w:r>
        <w:rPr>
          <w:color w:val="1A1A1A"/>
        </w:rPr>
        <w:t>substantiated,</w:t>
      </w:r>
      <w:r w:rsidR="001734CD">
        <w:rPr>
          <w:color w:val="1A1A1A"/>
        </w:rPr>
        <w:t>”</w:t>
      </w:r>
      <w:r>
        <w:rPr>
          <w:color w:val="1A1A1A"/>
        </w:rPr>
        <w:t xml:space="preserve"> mirroring the procedures of IA</w:t>
      </w:r>
      <w:r w:rsidR="00245DD6">
        <w:rPr>
          <w:color w:val="1A1A1A"/>
        </w:rPr>
        <w:t xml:space="preserve"> and most courts</w:t>
      </w:r>
      <w:r>
        <w:rPr>
          <w:color w:val="1A1A1A"/>
        </w:rPr>
        <w:t>.</w:t>
      </w:r>
      <w:r w:rsidR="00AB7319">
        <w:rPr>
          <w:rStyle w:val="FootnoteReference"/>
          <w:color w:val="1A1A1A"/>
        </w:rPr>
        <w:footnoteReference w:id="254"/>
      </w:r>
      <w:r>
        <w:rPr>
          <w:color w:val="1A1A1A"/>
        </w:rPr>
        <w:t xml:space="preserve"> </w:t>
      </w:r>
      <w:r w:rsidR="00843F08">
        <w:rPr>
          <w:color w:val="1A1A1A"/>
        </w:rPr>
        <w:t xml:space="preserve"> Given the structure and powers of civilian oversight bodies</w:t>
      </w:r>
      <w:r>
        <w:rPr>
          <w:color w:val="1A1A1A"/>
        </w:rPr>
        <w:t xml:space="preserve">, limiting </w:t>
      </w:r>
      <w:r w:rsidR="00843F08">
        <w:rPr>
          <w:color w:val="1A1A1A"/>
        </w:rPr>
        <w:t>outcomes</w:t>
      </w:r>
      <w:r>
        <w:rPr>
          <w:color w:val="1A1A1A"/>
        </w:rPr>
        <w:t xml:space="preserve"> to one</w:t>
      </w:r>
      <w:r w:rsidR="00CF0571">
        <w:rPr>
          <w:color w:val="1A1A1A"/>
        </w:rPr>
        <w:noBreakHyphen/>
      </w:r>
      <w:r>
        <w:rPr>
          <w:color w:val="1A1A1A"/>
        </w:rPr>
        <w:t xml:space="preserve">word verdicts </w:t>
      </w:r>
      <w:r w:rsidR="00C433F7">
        <w:rPr>
          <w:color w:val="1A1A1A"/>
        </w:rPr>
        <w:t xml:space="preserve">without any substantive long-term solution to the problem, </w:t>
      </w:r>
      <w:r>
        <w:rPr>
          <w:color w:val="1A1A1A"/>
        </w:rPr>
        <w:t>is unnecessary</w:t>
      </w:r>
      <w:r w:rsidR="00843F08">
        <w:rPr>
          <w:color w:val="1A1A1A"/>
        </w:rPr>
        <w:t xml:space="preserve"> and </w:t>
      </w:r>
      <w:r w:rsidR="001734CD">
        <w:rPr>
          <w:color w:val="1A1A1A"/>
        </w:rPr>
        <w:t>ineffective</w:t>
      </w:r>
      <w:r>
        <w:rPr>
          <w:color w:val="1A1A1A"/>
        </w:rPr>
        <w:t xml:space="preserve">.  </w:t>
      </w:r>
      <w:r w:rsidR="001647B3">
        <w:rPr>
          <w:color w:val="1A1A1A"/>
        </w:rPr>
        <w:t>T</w:t>
      </w:r>
      <w:r w:rsidR="00245DD6">
        <w:t xml:space="preserve">he </w:t>
      </w:r>
      <w:r w:rsidR="00C80861">
        <w:t xml:space="preserve">review </w:t>
      </w:r>
      <w:r w:rsidR="001647B3">
        <w:t>process could become more effective by increasing board autonomy</w:t>
      </w:r>
      <w:r w:rsidR="00D02813">
        <w:t xml:space="preserve"> and flexibility</w:t>
      </w:r>
      <w:r w:rsidR="001647B3">
        <w:t xml:space="preserve"> </w:t>
      </w:r>
      <w:r w:rsidR="00D02813">
        <w:t>in shaping their recommendations</w:t>
      </w:r>
      <w:r w:rsidR="001647B3">
        <w:t>.</w:t>
      </w:r>
      <w:r w:rsidR="00D02813">
        <w:rPr>
          <w:rStyle w:val="FootnoteReference"/>
          <w:color w:val="1A1A1A"/>
        </w:rPr>
        <w:footnoteReference w:id="255"/>
      </w:r>
      <w:r w:rsidR="001647B3">
        <w:t xml:space="preserve">  This would enable the board to </w:t>
      </w:r>
      <w:r w:rsidR="00EB510C">
        <w:t xml:space="preserve">have access to a </w:t>
      </w:r>
      <w:r w:rsidR="00EB510C">
        <w:rPr>
          <w:color w:val="1A1A1A"/>
        </w:rPr>
        <w:t xml:space="preserve">wider range of outcomes (as opposed to standard verdicts only) so that it can </w:t>
      </w:r>
      <w:r w:rsidR="001647B3">
        <w:t xml:space="preserve">serve as </w:t>
      </w:r>
      <w:r w:rsidR="00D02813">
        <w:t>more of a</w:t>
      </w:r>
      <w:r w:rsidR="00245DD6">
        <w:t xml:space="preserve"> mediator</w:t>
      </w:r>
      <w:r w:rsidR="00D02813">
        <w:t xml:space="preserve"> than an arbitrator</w:t>
      </w:r>
      <w:r w:rsidR="001647B3">
        <w:t>.</w:t>
      </w:r>
      <w:r w:rsidR="004D674B">
        <w:rPr>
          <w:rStyle w:val="FootnoteReference"/>
          <w:color w:val="1A1A1A"/>
        </w:rPr>
        <w:footnoteReference w:id="256"/>
      </w:r>
      <w:r w:rsidR="00F032BA">
        <w:rPr>
          <w:color w:val="1A1A1A"/>
        </w:rPr>
        <w:t xml:space="preserve">  </w:t>
      </w:r>
      <w:r w:rsidR="003C48D3">
        <w:rPr>
          <w:color w:val="1A1A1A"/>
        </w:rPr>
        <w:t xml:space="preserve">For example, the board </w:t>
      </w:r>
      <w:r w:rsidR="00EB510C">
        <w:rPr>
          <w:color w:val="1A1A1A"/>
        </w:rPr>
        <w:t xml:space="preserve">would be able to </w:t>
      </w:r>
      <w:r w:rsidR="003C48D3">
        <w:rPr>
          <w:color w:val="1A1A1A"/>
        </w:rPr>
        <w:t>issue findings</w:t>
      </w:r>
      <w:r w:rsidR="00C3001C">
        <w:rPr>
          <w:color w:val="1A1A1A"/>
        </w:rPr>
        <w:t xml:space="preserve"> or statements agreeable to both sides</w:t>
      </w:r>
      <w:r w:rsidR="003C48D3">
        <w:rPr>
          <w:color w:val="1A1A1A"/>
        </w:rPr>
        <w:t xml:space="preserve"> and</w:t>
      </w:r>
      <w:r w:rsidR="003C48D3" w:rsidRPr="003C48D3">
        <w:rPr>
          <w:color w:val="1A1A1A"/>
        </w:rPr>
        <w:t xml:space="preserve"> </w:t>
      </w:r>
      <w:r w:rsidR="003C48D3">
        <w:rPr>
          <w:color w:val="1A1A1A"/>
        </w:rPr>
        <w:t>descriptive consequences</w:t>
      </w:r>
      <w:r w:rsidR="00C3001C">
        <w:rPr>
          <w:color w:val="1A1A1A"/>
        </w:rPr>
        <w:t xml:space="preserve"> that include</w:t>
      </w:r>
      <w:r w:rsidR="003C48D3">
        <w:rPr>
          <w:color w:val="1A1A1A"/>
        </w:rPr>
        <w:t xml:space="preserve"> policy recommendations, personal advice, and requests for promotion or demerit.  </w:t>
      </w:r>
      <w:r w:rsidR="00756698">
        <w:rPr>
          <w:color w:val="1A1A1A"/>
        </w:rPr>
        <w:t xml:space="preserve">Such a complex outcome would seem </w:t>
      </w:r>
      <w:r w:rsidR="0000146A">
        <w:rPr>
          <w:color w:val="1A1A1A"/>
        </w:rPr>
        <w:t>more congruous with</w:t>
      </w:r>
      <w:r w:rsidR="00756698">
        <w:rPr>
          <w:color w:val="1A1A1A"/>
        </w:rPr>
        <w:t xml:space="preserve"> </w:t>
      </w:r>
      <w:r w:rsidR="000651E5">
        <w:rPr>
          <w:color w:val="1A1A1A"/>
        </w:rPr>
        <w:t>the review board’s role as a gather</w:t>
      </w:r>
      <w:r w:rsidR="00691776">
        <w:rPr>
          <w:color w:val="1A1A1A"/>
        </w:rPr>
        <w:t>er</w:t>
      </w:r>
      <w:r w:rsidR="000651E5">
        <w:rPr>
          <w:color w:val="1A1A1A"/>
        </w:rPr>
        <w:t xml:space="preserve"> of numerous voices from a diverse community</w:t>
      </w:r>
      <w:r w:rsidR="00D56654">
        <w:rPr>
          <w:color w:val="1A1A1A"/>
        </w:rPr>
        <w:t>.</w:t>
      </w:r>
      <w:r w:rsidR="0074046F">
        <w:rPr>
          <w:color w:val="1A1A1A"/>
        </w:rPr>
        <w:t xml:space="preserve">  </w:t>
      </w:r>
    </w:p>
    <w:p w14:paraId="66106514" w14:textId="09C3BB5A" w:rsidR="00756698" w:rsidRPr="00CA764D" w:rsidRDefault="0074046F" w:rsidP="008B58B2">
      <w:pPr>
        <w:spacing w:line="480" w:lineRule="auto"/>
        <w:ind w:firstLine="720"/>
        <w:jc w:val="both"/>
        <w:rPr>
          <w:color w:val="1A1A1A"/>
        </w:rPr>
      </w:pPr>
      <w:r w:rsidRPr="001C7EF5">
        <w:rPr>
          <w:color w:val="1A1A1A"/>
        </w:rPr>
        <w:t>Thus,</w:t>
      </w:r>
      <w:r w:rsidR="00A933C4" w:rsidRPr="00A933C4">
        <w:rPr>
          <w:color w:val="1A1A1A"/>
        </w:rPr>
        <w:t xml:space="preserve"> </w:t>
      </w:r>
      <w:r w:rsidR="00A933C4">
        <w:rPr>
          <w:color w:val="1A1A1A"/>
        </w:rPr>
        <w:t>abandoning t</w:t>
      </w:r>
      <w:r w:rsidR="00A933C4" w:rsidRPr="001C7EF5">
        <w:rPr>
          <w:color w:val="1A1A1A"/>
        </w:rPr>
        <w:t>he criminal trial model of deliberation</w:t>
      </w:r>
      <w:r w:rsidRPr="001C7EF5">
        <w:rPr>
          <w:color w:val="1A1A1A"/>
        </w:rPr>
        <w:t xml:space="preserve"> </w:t>
      </w:r>
      <w:r w:rsidR="00A933C4">
        <w:rPr>
          <w:color w:val="1A1A1A"/>
        </w:rPr>
        <w:t xml:space="preserve">appears to be crucial to the </w:t>
      </w:r>
      <w:r w:rsidR="00D56654">
        <w:rPr>
          <w:color w:val="1A1A1A"/>
        </w:rPr>
        <w:t>CRB</w:t>
      </w:r>
      <w:r w:rsidR="000651E5">
        <w:rPr>
          <w:color w:val="1A1A1A"/>
        </w:rPr>
        <w:t>’</w:t>
      </w:r>
      <w:r w:rsidR="00D56654">
        <w:rPr>
          <w:color w:val="1A1A1A"/>
        </w:rPr>
        <w:t>s</w:t>
      </w:r>
      <w:r w:rsidR="00A933C4">
        <w:rPr>
          <w:color w:val="1A1A1A"/>
        </w:rPr>
        <w:t xml:space="preserve"> ability to </w:t>
      </w:r>
      <w:r w:rsidRPr="001C7EF5">
        <w:rPr>
          <w:color w:val="1A1A1A"/>
        </w:rPr>
        <w:t xml:space="preserve">enhance understanding </w:t>
      </w:r>
      <w:r>
        <w:rPr>
          <w:color w:val="1A1A1A"/>
        </w:rPr>
        <w:t xml:space="preserve">and </w:t>
      </w:r>
      <w:r w:rsidR="0000146A">
        <w:rPr>
          <w:color w:val="1A1A1A"/>
        </w:rPr>
        <w:t xml:space="preserve">to </w:t>
      </w:r>
      <w:r>
        <w:rPr>
          <w:color w:val="1A1A1A"/>
        </w:rPr>
        <w:t>apply</w:t>
      </w:r>
      <w:r w:rsidR="00A933C4">
        <w:rPr>
          <w:color w:val="1A1A1A"/>
        </w:rPr>
        <w:t xml:space="preserve"> relationship</w:t>
      </w:r>
      <w:r w:rsidR="007F7598">
        <w:rPr>
          <w:color w:val="1A1A1A"/>
        </w:rPr>
        <w:noBreakHyphen/>
      </w:r>
      <w:r w:rsidR="00A933C4">
        <w:rPr>
          <w:color w:val="1A1A1A"/>
        </w:rPr>
        <w:t>building solutions</w:t>
      </w:r>
      <w:r>
        <w:rPr>
          <w:color w:val="1A1A1A"/>
        </w:rPr>
        <w:t xml:space="preserve"> </w:t>
      </w:r>
      <w:r w:rsidRPr="001C7EF5">
        <w:rPr>
          <w:color w:val="1A1A1A"/>
        </w:rPr>
        <w:t>between the community and th</w:t>
      </w:r>
      <w:r>
        <w:rPr>
          <w:color w:val="1A1A1A"/>
        </w:rPr>
        <w:t>e police</w:t>
      </w:r>
      <w:r w:rsidRPr="001C7EF5">
        <w:rPr>
          <w:color w:val="1A1A1A"/>
        </w:rPr>
        <w:t>.</w:t>
      </w:r>
      <w:r w:rsidR="004D674B">
        <w:rPr>
          <w:rStyle w:val="FootnoteReference"/>
          <w:color w:val="1A1A1A"/>
        </w:rPr>
        <w:footnoteReference w:id="257"/>
      </w:r>
      <w:r w:rsidR="002B2674">
        <w:rPr>
          <w:color w:val="1A1A1A"/>
        </w:rPr>
        <w:t xml:space="preserve">  </w:t>
      </w:r>
      <w:r w:rsidR="005F4C53">
        <w:rPr>
          <w:color w:val="1A1A1A"/>
        </w:rPr>
        <w:t>While</w:t>
      </w:r>
      <w:r w:rsidR="002B2674">
        <w:rPr>
          <w:color w:val="1A1A1A"/>
        </w:rPr>
        <w:t xml:space="preserve"> </w:t>
      </w:r>
      <w:r w:rsidR="005F4C53">
        <w:rPr>
          <w:color w:val="1A1A1A"/>
        </w:rPr>
        <w:t xml:space="preserve">the above critique is intended to </w:t>
      </w:r>
      <w:r w:rsidR="0000146A">
        <w:rPr>
          <w:color w:val="1A1A1A"/>
        </w:rPr>
        <w:t>suggest</w:t>
      </w:r>
      <w:r w:rsidR="005F4C53">
        <w:rPr>
          <w:color w:val="1A1A1A"/>
        </w:rPr>
        <w:t xml:space="preserve"> </w:t>
      </w:r>
      <w:r w:rsidR="005F4C53">
        <w:rPr>
          <w:color w:val="1A1A1A"/>
        </w:rPr>
        <w:lastRenderedPageBreak/>
        <w:t>improved procedures for civilian oversight, defining this proposal in the negative would be insufficient.</w:t>
      </w:r>
      <w:r w:rsidR="006F6ADA">
        <w:rPr>
          <w:color w:val="1A1A1A"/>
        </w:rPr>
        <w:t xml:space="preserve">  </w:t>
      </w:r>
      <w:r w:rsidR="00EB510C">
        <w:t xml:space="preserve">The below vision for a structured discussion approach to civilian oversight should serve as a guidepost for implementing a procedure that is both flexible and tailored to </w:t>
      </w:r>
      <w:r w:rsidR="00EB510C" w:rsidRPr="00CA764D">
        <w:t xml:space="preserve">individual </w:t>
      </w:r>
      <w:r w:rsidR="00D56654" w:rsidRPr="00CA764D">
        <w:t xml:space="preserve">needs of various </w:t>
      </w:r>
      <w:r w:rsidR="00EB510C" w:rsidRPr="00CA764D">
        <w:t>review boards.</w:t>
      </w:r>
    </w:p>
    <w:p w14:paraId="14714128" w14:textId="6D7A46AF" w:rsidR="007F7598" w:rsidRPr="00D24A4E" w:rsidRDefault="00CA764D" w:rsidP="008B58B2">
      <w:pPr>
        <w:spacing w:line="480" w:lineRule="auto"/>
        <w:ind w:firstLine="720"/>
        <w:jc w:val="both"/>
        <w:rPr>
          <w:b/>
        </w:rPr>
      </w:pPr>
      <w:r w:rsidRPr="00D24A4E">
        <w:rPr>
          <w:b/>
        </w:rPr>
        <w:t xml:space="preserve">2.  </w:t>
      </w:r>
      <w:r w:rsidR="00BE44D3">
        <w:rPr>
          <w:b/>
        </w:rPr>
        <w:t>Promoting</w:t>
      </w:r>
      <w:r w:rsidRPr="00D24A4E">
        <w:rPr>
          <w:b/>
        </w:rPr>
        <w:t xml:space="preserve"> Structured Discussion </w:t>
      </w:r>
    </w:p>
    <w:p w14:paraId="38B81883" w14:textId="16F56A04" w:rsidR="00EE14C3" w:rsidRDefault="00D56654" w:rsidP="008B58B2">
      <w:pPr>
        <w:spacing w:line="480" w:lineRule="auto"/>
        <w:ind w:firstLine="720"/>
        <w:jc w:val="both"/>
      </w:pPr>
      <w:r w:rsidRPr="00D24A4E">
        <w:t xml:space="preserve">Shaping a CRB </w:t>
      </w:r>
      <w:r w:rsidR="00B82595" w:rsidRPr="00CA764D">
        <w:t>around</w:t>
      </w:r>
      <w:r w:rsidR="00B82595">
        <w:t xml:space="preserve"> a structured discussion </w:t>
      </w:r>
      <w:r w:rsidR="00D6477E">
        <w:t xml:space="preserve">would </w:t>
      </w:r>
      <w:r w:rsidR="001B5EA0">
        <w:t xml:space="preserve">require </w:t>
      </w:r>
      <w:r w:rsidR="001D109F">
        <w:t>explor</w:t>
      </w:r>
      <w:r w:rsidR="001B5EA0">
        <w:t>ing</w:t>
      </w:r>
      <w:r w:rsidR="00B82595">
        <w:t xml:space="preserve"> past conduct by comparing perspectives rather than weighing evidence,</w:t>
      </w:r>
      <w:r w:rsidR="001D109F">
        <w:t xml:space="preserve"> and </w:t>
      </w:r>
      <w:r w:rsidR="00D6477E">
        <w:t xml:space="preserve">facilitating discussion </w:t>
      </w:r>
      <w:r w:rsidR="001D109F">
        <w:t xml:space="preserve">of multifaceted outcomes rather than </w:t>
      </w:r>
      <w:r w:rsidR="001B5EA0">
        <w:t xml:space="preserve">rendering </w:t>
      </w:r>
      <w:r w:rsidR="001D109F">
        <w:t>limited verdicts</w:t>
      </w:r>
      <w:r w:rsidR="00EB510C">
        <w:t xml:space="preserve">.  </w:t>
      </w:r>
      <w:r w:rsidR="001B5EA0">
        <w:t xml:space="preserve">Specifically, the structured discussion would require mutual </w:t>
      </w:r>
      <w:r w:rsidR="00CA764D">
        <w:t xml:space="preserve">interaction and </w:t>
      </w:r>
      <w:r w:rsidR="001B5EA0">
        <w:t xml:space="preserve">cooperation </w:t>
      </w:r>
      <w:r w:rsidR="00CA764D">
        <w:t>from both parties.  R</w:t>
      </w:r>
      <w:r w:rsidR="001B5EA0">
        <w:t xml:space="preserve">esidents would recount their negative experiences, while police officers would explain the legitimacy behind why certain actions were taken.  </w:t>
      </w:r>
      <w:r w:rsidR="00095537">
        <w:t>The review board</w:t>
      </w:r>
      <w:r w:rsidR="00E9465C">
        <w:t xml:space="preserve"> </w:t>
      </w:r>
      <w:r w:rsidR="00095537">
        <w:t>would then facilitate</w:t>
      </w:r>
      <w:r w:rsidR="00E9465C">
        <w:t xml:space="preserve"> a discussion between </w:t>
      </w:r>
      <w:r w:rsidR="00CA764D">
        <w:t>both parties</w:t>
      </w:r>
      <w:r w:rsidR="00095537">
        <w:t xml:space="preserve"> about what</w:t>
      </w:r>
      <w:r w:rsidR="00E9465C">
        <w:t xml:space="preserve"> could have been done differently,</w:t>
      </w:r>
      <w:r w:rsidR="00095537">
        <w:t xml:space="preserve"> seeking a mutually agreed identification of the problem and recommendations for future action.  After this more collaborative process, the review board would report any agreement</w:t>
      </w:r>
      <w:r w:rsidR="009013CE">
        <w:t xml:space="preserve">s, conclusions, or observations </w:t>
      </w:r>
      <w:r w:rsidR="00E9465C">
        <w:t xml:space="preserve">to the police chief </w:t>
      </w:r>
      <w:r w:rsidR="009013CE">
        <w:t>and interested media</w:t>
      </w:r>
      <w:r w:rsidR="00E9465C">
        <w:t>.</w:t>
      </w:r>
    </w:p>
    <w:p w14:paraId="09912FE9" w14:textId="0ABACD16" w:rsidR="00EF2A37" w:rsidRDefault="00EF2A37" w:rsidP="008B58B2">
      <w:pPr>
        <w:spacing w:line="480" w:lineRule="auto"/>
        <w:ind w:firstLine="720"/>
        <w:jc w:val="both"/>
      </w:pPr>
      <w:r>
        <w:t xml:space="preserve">While many </w:t>
      </w:r>
      <w:r w:rsidR="00CA764D">
        <w:t>CRBs</w:t>
      </w:r>
      <w:r>
        <w:t xml:space="preserve"> offer mediation </w:t>
      </w:r>
      <w:r w:rsidR="00DC225E">
        <w:t>upon request</w:t>
      </w:r>
      <w:r w:rsidR="0063064E">
        <w:t>,</w:t>
      </w:r>
      <w:r w:rsidR="004D674B">
        <w:rPr>
          <w:rStyle w:val="FootnoteReference"/>
        </w:rPr>
        <w:footnoteReference w:id="258"/>
      </w:r>
      <w:r w:rsidR="009013CE">
        <w:t xml:space="preserve"> the </w:t>
      </w:r>
      <w:r w:rsidR="0000146A">
        <w:t xml:space="preserve">proposed </w:t>
      </w:r>
      <w:r w:rsidR="00EB510C">
        <w:t>change</w:t>
      </w:r>
      <w:r w:rsidR="009013CE">
        <w:t xml:space="preserve"> is entirely different</w:t>
      </w:r>
      <w:r w:rsidR="0070349C">
        <w:t xml:space="preserve"> from </w:t>
      </w:r>
      <w:r w:rsidR="00EB510C">
        <w:t xml:space="preserve">the </w:t>
      </w:r>
      <w:r w:rsidR="0070349C">
        <w:t xml:space="preserve">current approaches </w:t>
      </w:r>
      <w:r w:rsidR="00EB510C">
        <w:t xml:space="preserve">taken </w:t>
      </w:r>
      <w:r w:rsidR="0070349C">
        <w:t xml:space="preserve">to collaboration between citizens </w:t>
      </w:r>
      <w:r w:rsidR="0070349C" w:rsidRPr="00CA764D">
        <w:t>and police.</w:t>
      </w:r>
      <w:r w:rsidR="00CA764D" w:rsidRPr="00D24A4E">
        <w:rPr>
          <w:rStyle w:val="FootnoteReference"/>
        </w:rPr>
        <w:footnoteReference w:id="259"/>
      </w:r>
      <w:r w:rsidR="0070349C">
        <w:t xml:space="preserve">  Under the current model, mediation </w:t>
      </w:r>
      <w:r w:rsidR="0036156B">
        <w:t xml:space="preserve">is </w:t>
      </w:r>
      <w:r w:rsidR="0070349C">
        <w:t>offered</w:t>
      </w:r>
      <w:r w:rsidR="0000146A">
        <w:t xml:space="preserve"> to disputants</w:t>
      </w:r>
      <w:r w:rsidR="0070349C">
        <w:t xml:space="preserve"> </w:t>
      </w:r>
      <w:r w:rsidR="0036156B">
        <w:t xml:space="preserve">as a secondary, </w:t>
      </w:r>
      <w:r w:rsidR="0036156B">
        <w:lastRenderedPageBreak/>
        <w:t>optional</w:t>
      </w:r>
      <w:r w:rsidR="00BA3DF0">
        <w:t xml:space="preserve"> alternative</w:t>
      </w:r>
      <w:r w:rsidR="00C018CE">
        <w:rPr>
          <w:rStyle w:val="FootnoteReference"/>
        </w:rPr>
        <w:footnoteReference w:id="260"/>
      </w:r>
      <w:r w:rsidR="00BA3DF0">
        <w:t xml:space="preserve"> alongside a default</w:t>
      </w:r>
      <w:r w:rsidR="0070349C">
        <w:t xml:space="preserve"> adversarial process.</w:t>
      </w:r>
      <w:r w:rsidR="00C018CE">
        <w:rPr>
          <w:rStyle w:val="FootnoteReference"/>
        </w:rPr>
        <w:footnoteReference w:id="261"/>
      </w:r>
      <w:r w:rsidR="0070349C">
        <w:t xml:space="preserve">  </w:t>
      </w:r>
      <w:r w:rsidR="00BA3DF0">
        <w:t>T</w:t>
      </w:r>
      <w:r w:rsidR="0063064E">
        <w:t>his option is always private, confidential, and does not lead to published findings.</w:t>
      </w:r>
      <w:r w:rsidR="00B55DD6">
        <w:rPr>
          <w:rStyle w:val="FootnoteReference"/>
        </w:rPr>
        <w:footnoteReference w:id="262"/>
      </w:r>
      <w:r w:rsidR="004A67A8">
        <w:t xml:space="preserve">  </w:t>
      </w:r>
      <w:r w:rsidR="0000626E" w:rsidRPr="00CA764D">
        <w:t>In contrast,</w:t>
      </w:r>
      <w:r w:rsidR="004A67A8" w:rsidRPr="00CA764D">
        <w:t xml:space="preserve"> the proposed </w:t>
      </w:r>
      <w:r w:rsidR="00CA764D" w:rsidRPr="00D24A4E">
        <w:t xml:space="preserve">mediation </w:t>
      </w:r>
      <w:r w:rsidR="004A67A8" w:rsidRPr="00CA764D">
        <w:t>process</w:t>
      </w:r>
      <w:r w:rsidR="0000626E" w:rsidRPr="00CA764D">
        <w:t xml:space="preserve">, as its primary methodology </w:t>
      </w:r>
      <w:r w:rsidR="00CA764D" w:rsidRPr="00D24A4E">
        <w:t>for fostering a harmonious relationship</w:t>
      </w:r>
      <w:r w:rsidR="0000626E" w:rsidRPr="00CA764D">
        <w:t xml:space="preserve">, </w:t>
      </w:r>
      <w:r w:rsidR="004A67A8" w:rsidRPr="00CA764D">
        <w:t>facilitates discussion among stakeholders</w:t>
      </w:r>
      <w:r w:rsidR="00CA764D">
        <w:t>.</w:t>
      </w:r>
      <w:r w:rsidR="0000626E" w:rsidRPr="00CA764D">
        <w:rPr>
          <w:rStyle w:val="FootnoteReference"/>
        </w:rPr>
        <w:footnoteReference w:id="263"/>
      </w:r>
      <w:r w:rsidR="0000626E" w:rsidRPr="00CA764D">
        <w:t xml:space="preserve"> </w:t>
      </w:r>
      <w:r w:rsidR="00251DE3" w:rsidRPr="00CA764D">
        <w:t>This</w:t>
      </w:r>
      <w:r w:rsidR="00251DE3">
        <w:t xml:space="preserve"> shift would change the citizen review board from a body of untrained civilians</w:t>
      </w:r>
      <w:r w:rsidR="00244CF7">
        <w:t xml:space="preserve"> continually </w:t>
      </w:r>
      <w:r w:rsidR="00251DE3">
        <w:t>second</w:t>
      </w:r>
      <w:r w:rsidR="00BD4427">
        <w:noBreakHyphen/>
      </w:r>
      <w:r w:rsidR="00251DE3">
        <w:t>guessing the decisions of police officers</w:t>
      </w:r>
      <w:r w:rsidR="00244CF7">
        <w:t>,</w:t>
      </w:r>
      <w:r w:rsidR="003A4C0D">
        <w:rPr>
          <w:rStyle w:val="FootnoteReference"/>
        </w:rPr>
        <w:footnoteReference w:id="264"/>
      </w:r>
      <w:r w:rsidR="00251DE3">
        <w:t xml:space="preserve"> to a forum that synthesizes diverse perspectives </w:t>
      </w:r>
      <w:r w:rsidR="0000626E">
        <w:t xml:space="preserve">to provide a </w:t>
      </w:r>
      <w:r w:rsidR="00251DE3">
        <w:t xml:space="preserve">better understanding </w:t>
      </w:r>
      <w:r w:rsidR="0000626E">
        <w:t xml:space="preserve">to citizens </w:t>
      </w:r>
      <w:r w:rsidR="00251DE3">
        <w:t xml:space="preserve">and </w:t>
      </w:r>
      <w:r w:rsidR="0000626E">
        <w:t xml:space="preserve">enable them to produce more sophisticated </w:t>
      </w:r>
      <w:r w:rsidR="00251DE3">
        <w:t>solution</w:t>
      </w:r>
      <w:r w:rsidR="0000626E">
        <w:t>s</w:t>
      </w:r>
      <w:r w:rsidR="00251DE3">
        <w:t xml:space="preserve"> for </w:t>
      </w:r>
      <w:r w:rsidR="0000626E">
        <w:t xml:space="preserve">the </w:t>
      </w:r>
      <w:r w:rsidR="00251DE3">
        <w:t>complex problems between police and community.</w:t>
      </w:r>
    </w:p>
    <w:p w14:paraId="6D61AD94" w14:textId="28E750EC" w:rsidR="002C7900" w:rsidRDefault="00244CF7" w:rsidP="008B58B2">
      <w:pPr>
        <w:spacing w:line="480" w:lineRule="auto"/>
        <w:ind w:firstLine="720"/>
        <w:jc w:val="both"/>
      </w:pPr>
      <w:r>
        <w:t xml:space="preserve">Similar to every </w:t>
      </w:r>
      <w:r w:rsidR="00AB0C00">
        <w:t xml:space="preserve">change, adopting this new approach to </w:t>
      </w:r>
      <w:r w:rsidR="00A43783">
        <w:t>civilian oversight</w:t>
      </w:r>
      <w:r>
        <w:t xml:space="preserve"> requires effort by all parties involved, and potential transitional</w:t>
      </w:r>
      <w:r w:rsidR="00A43783">
        <w:t xml:space="preserve"> </w:t>
      </w:r>
      <w:r w:rsidR="00A43783" w:rsidRPr="009E0DEE">
        <w:t>costs</w:t>
      </w:r>
      <w:r w:rsidR="00A43783">
        <w:t xml:space="preserve"> are </w:t>
      </w:r>
      <w:r>
        <w:t>minimal</w:t>
      </w:r>
      <w:r w:rsidR="00A43783">
        <w:t xml:space="preserve"> when compared to the benefits.  For example, the review board does not give up punitive powers or the ability to take a </w:t>
      </w:r>
      <w:r w:rsidR="002C7900">
        <w:t>punitive stance</w:t>
      </w:r>
      <w:r w:rsidR="00A43783">
        <w:t xml:space="preserve"> in appropriate cases.</w:t>
      </w:r>
      <w:r w:rsidR="003A4C0D">
        <w:rPr>
          <w:rStyle w:val="FootnoteReference"/>
        </w:rPr>
        <w:footnoteReference w:id="265"/>
      </w:r>
      <w:r w:rsidR="008050E0">
        <w:t xml:space="preserve">  In mediating a discussion over police</w:t>
      </w:r>
      <w:r w:rsidR="00BD4427">
        <w:noBreakHyphen/>
      </w:r>
      <w:r w:rsidR="008050E0">
        <w:t>community interaction, the review board can facilitate difficult questions concerning officer behavior.</w:t>
      </w:r>
      <w:r w:rsidR="008050E0">
        <w:rPr>
          <w:rStyle w:val="FootnoteReference"/>
        </w:rPr>
        <w:footnoteReference w:id="266"/>
      </w:r>
      <w:r w:rsidR="008050E0">
        <w:t xml:space="preserve">  In fact, </w:t>
      </w:r>
      <w:r w:rsidR="0018112D">
        <w:t>in comparison to the detached</w:t>
      </w:r>
      <w:r w:rsidR="0000626E">
        <w:t>,</w:t>
      </w:r>
      <w:r w:rsidR="0018112D">
        <w:t xml:space="preserve"> impartiality </w:t>
      </w:r>
      <w:r w:rsidR="00F67B24">
        <w:t>model o</w:t>
      </w:r>
      <w:r w:rsidR="00AF2EBA">
        <w:t>f</w:t>
      </w:r>
      <w:r w:rsidR="0018112D">
        <w:t xml:space="preserve"> a trial judge,</w:t>
      </w:r>
      <w:r w:rsidR="00F67B24">
        <w:rPr>
          <w:rStyle w:val="FootnoteReference"/>
        </w:rPr>
        <w:footnoteReference w:id="267"/>
      </w:r>
      <w:r w:rsidR="0018112D">
        <w:t xml:space="preserve"> the review board may become</w:t>
      </w:r>
      <w:r w:rsidR="00AF2EBA">
        <w:t>, under a facilitated approach,</w:t>
      </w:r>
      <w:r w:rsidR="0018112D">
        <w:t xml:space="preserve"> more </w:t>
      </w:r>
      <w:r w:rsidR="0018112D">
        <w:lastRenderedPageBreak/>
        <w:t xml:space="preserve">involved in </w:t>
      </w:r>
      <w:r w:rsidR="002C7900">
        <w:t>assisting the citizen to raise</w:t>
      </w:r>
      <w:r w:rsidR="0018112D">
        <w:t xml:space="preserve"> legitimate concerns.</w:t>
      </w:r>
      <w:r w:rsidR="0018112D">
        <w:rPr>
          <w:rStyle w:val="FootnoteReference"/>
        </w:rPr>
        <w:footnoteReference w:id="268"/>
      </w:r>
      <w:r w:rsidR="00A43783">
        <w:t xml:space="preserve"> </w:t>
      </w:r>
      <w:r w:rsidR="00F67B24">
        <w:t xml:space="preserve"> Furthermore, operating under a collaborative approach does not diminish the power of the </w:t>
      </w:r>
      <w:r w:rsidR="00CA764D">
        <w:t>CRB</w:t>
      </w:r>
      <w:r w:rsidR="00F67B24">
        <w:t xml:space="preserve"> to reach one</w:t>
      </w:r>
      <w:r w:rsidR="00BD4427">
        <w:noBreakHyphen/>
      </w:r>
      <w:r w:rsidR="00F67B24">
        <w:t>sided conclusions or recommend punitive sanctions for police misconduct.</w:t>
      </w:r>
      <w:r w:rsidR="001A1674">
        <w:t xml:space="preserve">  If anything, </w:t>
      </w:r>
      <w:r w:rsidR="00AF2EBA">
        <w:t xml:space="preserve">a </w:t>
      </w:r>
      <w:r w:rsidR="001A1674">
        <w:t xml:space="preserve">more robust discussion of the incident will </w:t>
      </w:r>
      <w:r>
        <w:t>create</w:t>
      </w:r>
      <w:r w:rsidR="00AF2EBA">
        <w:t xml:space="preserve"> a more legitimate result</w:t>
      </w:r>
      <w:r w:rsidR="001A1674">
        <w:t xml:space="preserve"> than the outcome of untrained citizens attempting to imitate IA.</w:t>
      </w:r>
      <w:r w:rsidR="002365AF">
        <w:t xml:space="preserve">  The only plausible criticism of a facilitated approach appears to be</w:t>
      </w:r>
      <w:r w:rsidR="00A10638">
        <w:t xml:space="preserve"> the loss of the truth</w:t>
      </w:r>
      <w:r w:rsidR="00BD4427">
        <w:noBreakHyphen/>
      </w:r>
      <w:r w:rsidR="00A10638">
        <w:t xml:space="preserve">seeking function </w:t>
      </w:r>
      <w:r w:rsidR="00BE0148">
        <w:t xml:space="preserve">found in </w:t>
      </w:r>
      <w:r w:rsidR="00A10638">
        <w:t>adversarial trial procedures.</w:t>
      </w:r>
      <w:r w:rsidR="005D1C3B">
        <w:rPr>
          <w:rStyle w:val="FootnoteReference"/>
        </w:rPr>
        <w:footnoteReference w:id="269"/>
      </w:r>
      <w:r w:rsidR="00A10638">
        <w:t xml:space="preserve">  However, </w:t>
      </w:r>
      <w:r w:rsidR="005D1C3B">
        <w:t xml:space="preserve">a comparison of </w:t>
      </w:r>
      <w:r w:rsidR="002C7900">
        <w:t xml:space="preserve">various </w:t>
      </w:r>
      <w:r w:rsidR="005D1C3B">
        <w:t>trial procedures indicates that adversarial trial is less aimed at uncovering the truth</w:t>
      </w:r>
      <w:r w:rsidR="00C0636A">
        <w:rPr>
          <w:rStyle w:val="FootnoteReference"/>
        </w:rPr>
        <w:footnoteReference w:id="270"/>
      </w:r>
      <w:r w:rsidR="005D1C3B">
        <w:t xml:space="preserve"> and </w:t>
      </w:r>
      <w:r w:rsidR="002C7900">
        <w:t>more concerned with the aggressive</w:t>
      </w:r>
      <w:r w:rsidR="005D1C3B">
        <w:t xml:space="preserve"> application of legal rights.</w:t>
      </w:r>
      <w:r w:rsidR="002C7900">
        <w:rPr>
          <w:rStyle w:val="FootnoteReference"/>
        </w:rPr>
        <w:footnoteReference w:id="271"/>
      </w:r>
      <w:r w:rsidR="005D1C3B">
        <w:t xml:space="preserve">  </w:t>
      </w:r>
      <w:r w:rsidR="00CA764D">
        <w:t>In addition</w:t>
      </w:r>
      <w:r w:rsidR="005D1C3B">
        <w:t>, legal and psychological research indicate that adversarial trials are no better at uncovering “the truth” than open</w:t>
      </w:r>
      <w:r w:rsidR="000E42A9">
        <w:noBreakHyphen/>
      </w:r>
      <w:r w:rsidR="005D1C3B">
        <w:t>ended, facilitated</w:t>
      </w:r>
      <w:r w:rsidR="00A43783">
        <w:t xml:space="preserve"> </w:t>
      </w:r>
      <w:r w:rsidR="005D1C3B">
        <w:t>processes.</w:t>
      </w:r>
      <w:r w:rsidR="005D1C3B">
        <w:rPr>
          <w:rStyle w:val="FootnoteReference"/>
        </w:rPr>
        <w:footnoteReference w:id="272"/>
      </w:r>
      <w:r w:rsidR="005D1C3B">
        <w:t xml:space="preserve">  </w:t>
      </w:r>
      <w:r w:rsidR="00103E2F">
        <w:t xml:space="preserve">Therefore, the </w:t>
      </w:r>
      <w:r>
        <w:t xml:space="preserve">significant advantages </w:t>
      </w:r>
      <w:r w:rsidR="00D31CB7">
        <w:t>proposed</w:t>
      </w:r>
      <w:r>
        <w:t xml:space="preserve"> are not outweighed by the </w:t>
      </w:r>
      <w:r w:rsidR="00103E2F">
        <w:t xml:space="preserve">costs of </w:t>
      </w:r>
      <w:r>
        <w:t>adopting a new,</w:t>
      </w:r>
      <w:r w:rsidR="00103E2F">
        <w:t xml:space="preserve"> structured discussion approach to civilian oversight</w:t>
      </w:r>
      <w:r w:rsidR="00D31CB7">
        <w:t>.</w:t>
      </w:r>
    </w:p>
    <w:p w14:paraId="51F2B361" w14:textId="450AC4A6" w:rsidR="003068A7" w:rsidRDefault="002C7900" w:rsidP="008B58B2">
      <w:pPr>
        <w:spacing w:line="480" w:lineRule="auto"/>
        <w:ind w:firstLine="720"/>
        <w:jc w:val="both"/>
      </w:pPr>
      <w:r>
        <w:t>The facilitated</w:t>
      </w:r>
      <w:r w:rsidR="00893947">
        <w:t xml:space="preserve"> approach would conform the citizen group’s procedures to the powers it actually has—organizing public meetings, channeling concerns of citizens, and </w:t>
      </w:r>
      <w:r w:rsidR="00893947">
        <w:lastRenderedPageBreak/>
        <w:t xml:space="preserve">publishing its findings—and would bring citizen oversight to operate more effectively.  </w:t>
      </w:r>
      <w:r w:rsidR="00E569A2">
        <w:t>I</w:t>
      </w:r>
      <w:r w:rsidR="00FB1141">
        <w:t xml:space="preserve">f </w:t>
      </w:r>
      <w:r w:rsidR="00E569A2">
        <w:t xml:space="preserve">the citizen review board </w:t>
      </w:r>
      <w:r w:rsidR="00FB1141">
        <w:t>were to conduct its review function as a structured discussion of police</w:t>
      </w:r>
      <w:r w:rsidR="000E42A9">
        <w:noBreakHyphen/>
      </w:r>
      <w:r w:rsidR="00FB1141">
        <w:t xml:space="preserve">community interactions rather than </w:t>
      </w:r>
      <w:r w:rsidR="00893947">
        <w:t>putting the officers on trial</w:t>
      </w:r>
      <w:r w:rsidR="00E569A2">
        <w:t>,</w:t>
      </w:r>
      <w:r w:rsidR="00E569A2" w:rsidRPr="00E569A2">
        <w:t xml:space="preserve"> </w:t>
      </w:r>
      <w:r w:rsidR="00E569A2">
        <w:t>the board would better meet its stated goal of deterring police misconduct with a layer of non</w:t>
      </w:r>
      <w:r w:rsidR="000E42A9">
        <w:noBreakHyphen/>
      </w:r>
      <w:r w:rsidR="00E569A2">
        <w:t>police oversight.</w:t>
      </w:r>
      <w:r w:rsidR="00E569A2">
        <w:rPr>
          <w:rStyle w:val="FootnoteReference"/>
        </w:rPr>
        <w:footnoteReference w:id="273"/>
      </w:r>
    </w:p>
    <w:p w14:paraId="66D87337" w14:textId="77777777" w:rsidR="007A1CED" w:rsidRPr="00E850B0" w:rsidRDefault="007A1CED" w:rsidP="008B58B2">
      <w:pPr>
        <w:spacing w:line="480" w:lineRule="auto"/>
        <w:ind w:firstLine="720"/>
        <w:jc w:val="both"/>
        <w:rPr>
          <w:b/>
          <w:i/>
        </w:rPr>
      </w:pPr>
      <w:r w:rsidRPr="00E850B0">
        <w:rPr>
          <w:b/>
          <w:i/>
        </w:rPr>
        <w:t>B.</w:t>
      </w:r>
      <w:r w:rsidRPr="00E850B0">
        <w:rPr>
          <w:b/>
          <w:i/>
        </w:rPr>
        <w:tab/>
        <w:t>Beyond Misconduct: Evaluating Both Good and Bad Police Action</w:t>
      </w:r>
    </w:p>
    <w:p w14:paraId="18C9032A" w14:textId="0A3BDE4F" w:rsidR="00FB1141" w:rsidRDefault="00D31CB7" w:rsidP="008B58B2">
      <w:pPr>
        <w:spacing w:line="480" w:lineRule="auto"/>
        <w:ind w:firstLine="720"/>
        <w:jc w:val="both"/>
      </w:pPr>
      <w:r>
        <w:t>C</w:t>
      </w:r>
      <w:r w:rsidR="00AB29EC">
        <w:t xml:space="preserve">itizen oversight groups should not only review instances of alleged police misconduct, but should also review instances of exemplary police action.  </w:t>
      </w:r>
      <w:r w:rsidR="00097DFA">
        <w:t xml:space="preserve">As </w:t>
      </w:r>
      <w:r>
        <w:t xml:space="preserve">previously </w:t>
      </w:r>
      <w:r w:rsidR="00097DFA">
        <w:t>discussed, the modern police department is focusing more effort on resolving disputes between citizens and improving quality of life.</w:t>
      </w:r>
      <w:r w:rsidR="00B55DD6">
        <w:rPr>
          <w:rStyle w:val="FootnoteReference"/>
        </w:rPr>
        <w:footnoteReference w:id="274"/>
      </w:r>
      <w:r w:rsidR="00097DFA">
        <w:t xml:space="preserve">  Despite this shift, the department continues to evaluate officers with crime</w:t>
      </w:r>
      <w:r w:rsidR="000E42A9">
        <w:noBreakHyphen/>
      </w:r>
      <w:r w:rsidR="00097DFA">
        <w:t>fighting criteria</w:t>
      </w:r>
      <w:r w:rsidR="006B106C">
        <w:t>,</w:t>
      </w:r>
      <w:r w:rsidR="00097DFA">
        <w:t xml:space="preserve"> such as arrests and citations, without access to a tool that evaluates the low</w:t>
      </w:r>
      <w:r w:rsidR="000E42A9">
        <w:noBreakHyphen/>
      </w:r>
      <w:r w:rsidR="00097DFA">
        <w:t>visibility, problem</w:t>
      </w:r>
      <w:r w:rsidR="000E42A9">
        <w:noBreakHyphen/>
      </w:r>
      <w:r w:rsidR="00097DFA">
        <w:t>solving skills of individual officers.</w:t>
      </w:r>
      <w:r w:rsidR="00B55DD6">
        <w:rPr>
          <w:rStyle w:val="FootnoteReference"/>
        </w:rPr>
        <w:footnoteReference w:id="275"/>
      </w:r>
    </w:p>
    <w:p w14:paraId="728B113C" w14:textId="2C7E7225" w:rsidR="00097DFA" w:rsidRDefault="000F4884" w:rsidP="008B58B2">
      <w:pPr>
        <w:spacing w:line="480" w:lineRule="auto"/>
        <w:ind w:firstLine="720"/>
        <w:jc w:val="both"/>
      </w:pPr>
      <w:r>
        <w:t xml:space="preserve">Civilian oversight groups are currently only evaluating instances of negative actions by police officers, thus missing out on an opportunity to also evaluate police officer’s positive actions. </w:t>
      </w:r>
      <w:r w:rsidR="00BE44D3">
        <w:t>Feedback</w:t>
      </w:r>
      <w:r w:rsidR="00E53E50">
        <w:t xml:space="preserve"> from the community to police executives </w:t>
      </w:r>
      <w:r w:rsidR="00D31CB7">
        <w:t xml:space="preserve">regarding </w:t>
      </w:r>
      <w:r w:rsidR="00E53E50">
        <w:t xml:space="preserve">officers </w:t>
      </w:r>
      <w:r w:rsidR="00D31CB7">
        <w:t xml:space="preserve">exhibiting </w:t>
      </w:r>
      <w:r w:rsidR="00E53E50">
        <w:t>productive problem</w:t>
      </w:r>
      <w:r w:rsidR="000E42A9">
        <w:noBreakHyphen/>
      </w:r>
      <w:r w:rsidR="00E53E50">
        <w:t>solving and community</w:t>
      </w:r>
      <w:r w:rsidR="000E42A9">
        <w:noBreakHyphen/>
      </w:r>
      <w:r w:rsidR="00E53E50">
        <w:t>building actions</w:t>
      </w:r>
      <w:r w:rsidR="00D31CB7">
        <w:t>,</w:t>
      </w:r>
      <w:r w:rsidR="00E53E50">
        <w:t xml:space="preserve"> furthers the</w:t>
      </w:r>
      <w:r w:rsidR="00E97A3A">
        <w:t xml:space="preserve"> pri</w:t>
      </w:r>
      <w:r w:rsidR="00200918">
        <w:t>n</w:t>
      </w:r>
      <w:r w:rsidR="00E97A3A">
        <w:t>ci</w:t>
      </w:r>
      <w:r w:rsidR="008B76E7">
        <w:t xml:space="preserve">pal </w:t>
      </w:r>
      <w:r w:rsidR="00E53E50">
        <w:t xml:space="preserve">efforts of both the police department and the citizen oversight group.  The police department receives the unique, often unheard, perspective from the community on </w:t>
      </w:r>
      <w:r w:rsidR="00E53E50">
        <w:lastRenderedPageBreak/>
        <w:t>exemplary community policing and is able to use this input to commend</w:t>
      </w:r>
      <w:r w:rsidR="00E97A3A">
        <w:t xml:space="preserve"> and promote</w:t>
      </w:r>
      <w:r w:rsidR="00E53E50">
        <w:t xml:space="preserve"> officers </w:t>
      </w:r>
      <w:r w:rsidR="00E97A3A">
        <w:t xml:space="preserve">who </w:t>
      </w:r>
      <w:r w:rsidR="00D31CB7">
        <w:t xml:space="preserve">embody </w:t>
      </w:r>
      <w:r w:rsidR="00933AAB">
        <w:t xml:space="preserve">the community policing approach.  In </w:t>
      </w:r>
      <w:r>
        <w:t>addition</w:t>
      </w:r>
      <w:r w:rsidR="00933AAB">
        <w:t xml:space="preserve">, the </w:t>
      </w:r>
      <w:r w:rsidR="00BE44D3">
        <w:t>CRB</w:t>
      </w:r>
      <w:r w:rsidR="00933AAB">
        <w:t xml:space="preserve"> furthers its mission by promoting the good cops </w:t>
      </w:r>
      <w:r w:rsidR="00893947">
        <w:t xml:space="preserve">over the bad cops </w:t>
      </w:r>
      <w:r w:rsidR="00933AAB">
        <w:t xml:space="preserve">and motivating all officers to </w:t>
      </w:r>
      <w:r w:rsidR="00EA484B">
        <w:t>direct sufficient effort to community policing functions and problem</w:t>
      </w:r>
      <w:r w:rsidR="000E42A9">
        <w:noBreakHyphen/>
      </w:r>
      <w:r w:rsidR="00EA484B">
        <w:t xml:space="preserve">solving </w:t>
      </w:r>
      <w:r w:rsidR="00D31CB7">
        <w:t>decisions</w:t>
      </w:r>
      <w:r w:rsidR="00933AAB">
        <w:t>.</w:t>
      </w:r>
      <w:r w:rsidR="00200918">
        <w:t xml:space="preserve">  As a result, both groups </w:t>
      </w:r>
      <w:r w:rsidR="006E6E29">
        <w:t xml:space="preserve">would </w:t>
      </w:r>
      <w:r w:rsidR="00F83A4C">
        <w:t>motivate community-friendly behavior</w:t>
      </w:r>
      <w:r w:rsidR="00200918">
        <w:t xml:space="preserve"> </w:t>
      </w:r>
      <w:r w:rsidR="00A902B5">
        <w:t xml:space="preserve">by officers </w:t>
      </w:r>
      <w:r w:rsidR="00200918">
        <w:t>through a combination of punishments and rewards.</w:t>
      </w:r>
      <w:r w:rsidR="00A902B5">
        <w:t xml:space="preserve"> </w:t>
      </w:r>
      <w:r w:rsidR="00F83A4C">
        <w:t xml:space="preserve"> </w:t>
      </w:r>
      <w:r w:rsidR="006E6E29">
        <w:t xml:space="preserve">Reviewing, identifying, and commenting on police action that it considers superlative will therefore allow </w:t>
      </w:r>
      <w:r w:rsidR="00BE44D3">
        <w:t>the CRB</w:t>
      </w:r>
      <w:r w:rsidR="006E6E29">
        <w:t xml:space="preserve"> to have a broader and deeper impact on officer behavior.</w:t>
      </w:r>
    </w:p>
    <w:p w14:paraId="2DC8D731" w14:textId="6399C3AE" w:rsidR="0010620F" w:rsidRDefault="006E6E29" w:rsidP="008B58B2">
      <w:pPr>
        <w:spacing w:line="480" w:lineRule="auto"/>
        <w:ind w:firstLine="720"/>
        <w:jc w:val="both"/>
      </w:pPr>
      <w:r>
        <w:t xml:space="preserve">Beyond motivating better treatment of the community by police officers, </w:t>
      </w:r>
      <w:r w:rsidR="00283421">
        <w:t>a civilian oversight process that expands its</w:t>
      </w:r>
      <w:r>
        <w:t xml:space="preserve"> focus to </w:t>
      </w:r>
      <w:r w:rsidR="00283421">
        <w:t xml:space="preserve">both good and bad officer conduct would </w:t>
      </w:r>
      <w:r w:rsidR="008B76E7">
        <w:t>offer</w:t>
      </w:r>
      <w:r w:rsidR="00283421">
        <w:t xml:space="preserve"> a wide range of secondary benefits.  By reviewing more than just instances of police misconduct, </w:t>
      </w:r>
      <w:r w:rsidR="00BE44D3">
        <w:t>CRBs</w:t>
      </w:r>
      <w:r w:rsidR="00283421">
        <w:t xml:space="preserve"> would likely </w:t>
      </w:r>
      <w:r w:rsidR="00E97A3A">
        <w:t>develop a more balanced perspective of police work</w:t>
      </w:r>
      <w:r w:rsidR="000B082D">
        <w:t>.  Such a</w:t>
      </w:r>
      <w:r w:rsidR="00283421">
        <w:t xml:space="preserve"> well</w:t>
      </w:r>
      <w:r w:rsidR="000E42A9">
        <w:noBreakHyphen/>
      </w:r>
      <w:r w:rsidR="00283421">
        <w:t xml:space="preserve">rounded </w:t>
      </w:r>
      <w:r w:rsidR="00BE44D3">
        <w:t>view helps when</w:t>
      </w:r>
      <w:r w:rsidR="000B082D">
        <w:t xml:space="preserve"> analyzing instances of police misconduct and may carry more legitimacy with the police department.  Meanwhile, using such a review board in measuring officer </w:t>
      </w:r>
      <w:r w:rsidR="000B082D" w:rsidRPr="00B56D33">
        <w:t xml:space="preserve">performance should confer publicity and improved </w:t>
      </w:r>
      <w:r w:rsidR="00331756" w:rsidRPr="00B56D33">
        <w:t xml:space="preserve">community </w:t>
      </w:r>
      <w:r w:rsidR="000B082D" w:rsidRPr="00B56D33">
        <w:t>relations to the police department.</w:t>
      </w:r>
      <w:r w:rsidR="00331756" w:rsidRPr="00B56D33">
        <w:t xml:space="preserve">  </w:t>
      </w:r>
      <w:r w:rsidR="00331756">
        <w:t>These officers will thereby</w:t>
      </w:r>
      <w:r w:rsidR="00664DCF">
        <w:t xml:space="preserve"> serve as public rel</w:t>
      </w:r>
      <w:r w:rsidR="00B61D31">
        <w:t>ations agents</w:t>
      </w:r>
      <w:r w:rsidR="00F423FC">
        <w:t xml:space="preserve"> for the department by </w:t>
      </w:r>
      <w:r w:rsidR="00B61D31">
        <w:t>publicizing</w:t>
      </w:r>
      <w:r w:rsidR="006B1EE6">
        <w:t xml:space="preserve"> the</w:t>
      </w:r>
      <w:r w:rsidR="00664DCF">
        <w:t xml:space="preserve"> </w:t>
      </w:r>
      <w:r w:rsidR="006B1EE6">
        <w:t xml:space="preserve">good work that typically </w:t>
      </w:r>
      <w:r w:rsidR="00F423FC">
        <w:t>goes unnoticed</w:t>
      </w:r>
      <w:r w:rsidR="006B1EE6">
        <w:t>.  Though this action distracts from traditional policing function</w:t>
      </w:r>
      <w:r w:rsidR="000E42A9">
        <w:t>s</w:t>
      </w:r>
      <w:r w:rsidR="00F423FC">
        <w:t xml:space="preserve">, </w:t>
      </w:r>
      <w:r w:rsidR="006B1EE6">
        <w:t>such as making arrests and solving crimes, it contribute</w:t>
      </w:r>
      <w:r w:rsidR="00B56D33">
        <w:t>s</w:t>
      </w:r>
      <w:r w:rsidR="006B1EE6">
        <w:t xml:space="preserve"> to the </w:t>
      </w:r>
      <w:r w:rsidR="00B56D33">
        <w:t xml:space="preserve">overall COP strategy by </w:t>
      </w:r>
      <w:r w:rsidR="006B1EE6">
        <w:t xml:space="preserve">improving </w:t>
      </w:r>
      <w:r w:rsidR="00A8172A">
        <w:t>officer morale,</w:t>
      </w:r>
      <w:r w:rsidR="00A8172A">
        <w:rPr>
          <w:rStyle w:val="FootnoteReference"/>
        </w:rPr>
        <w:footnoteReference w:id="276"/>
      </w:r>
      <w:r w:rsidR="00A8172A">
        <w:t xml:space="preserve"> enhancing </w:t>
      </w:r>
      <w:r w:rsidR="00B02388">
        <w:t xml:space="preserve">broader </w:t>
      </w:r>
      <w:r w:rsidR="006B1EE6">
        <w:t>police</w:t>
      </w:r>
      <w:r w:rsidR="000E42A9">
        <w:noBreakHyphen/>
      </w:r>
      <w:r w:rsidR="006B1EE6">
        <w:t>co</w:t>
      </w:r>
      <w:r w:rsidR="00B02388">
        <w:t>mmunity relations</w:t>
      </w:r>
      <w:r w:rsidR="00A8172A">
        <w:t>,</w:t>
      </w:r>
      <w:r w:rsidR="00CF2977">
        <w:rPr>
          <w:rStyle w:val="FootnoteReference"/>
        </w:rPr>
        <w:footnoteReference w:id="277"/>
      </w:r>
      <w:r w:rsidR="00B02388">
        <w:t xml:space="preserve"> and </w:t>
      </w:r>
      <w:r w:rsidR="00B02388">
        <w:lastRenderedPageBreak/>
        <w:t xml:space="preserve">involving the police in public discussions </w:t>
      </w:r>
      <w:r w:rsidR="00A8172A">
        <w:t>about the common good.</w:t>
      </w:r>
      <w:r w:rsidR="00A8172A">
        <w:rPr>
          <w:rStyle w:val="FootnoteReference"/>
        </w:rPr>
        <w:footnoteReference w:id="278"/>
      </w:r>
      <w:r w:rsidR="0075611E">
        <w:t xml:space="preserve">  </w:t>
      </w:r>
      <w:r w:rsidR="0075611E" w:rsidRPr="00216E0F">
        <w:t xml:space="preserve">A civilian review process centered on exemplary police performance would not only constitute time and effort well spent by the officer, but it would also benefit the affected </w:t>
      </w:r>
      <w:r w:rsidR="00516873" w:rsidRPr="00D24A4E">
        <w:t>community</w:t>
      </w:r>
      <w:r w:rsidR="0075611E" w:rsidRPr="00216E0F">
        <w:t>.</w:t>
      </w:r>
      <w:r w:rsidR="0075611E" w:rsidRPr="00216E0F">
        <w:rPr>
          <w:rStyle w:val="FootnoteReference"/>
        </w:rPr>
        <w:footnoteReference w:id="279"/>
      </w:r>
      <w:r w:rsidR="00B02388" w:rsidRPr="00216E0F">
        <w:t xml:space="preserve"> </w:t>
      </w:r>
      <w:r w:rsidR="00CF2977" w:rsidRPr="00216E0F">
        <w:t xml:space="preserve"> </w:t>
      </w:r>
      <w:r w:rsidR="00CB0F5D" w:rsidRPr="00216E0F">
        <w:t xml:space="preserve">  </w:t>
      </w:r>
      <w:r w:rsidR="00516873" w:rsidRPr="00D24A4E">
        <w:t>C</w:t>
      </w:r>
      <w:r w:rsidR="0078243B" w:rsidRPr="00216E0F">
        <w:t>ompelling the participation of these citizens</w:t>
      </w:r>
      <w:r w:rsidR="00CB0F5D" w:rsidRPr="00216E0F">
        <w:t xml:space="preserve"> may overcome avoidance m</w:t>
      </w:r>
      <w:r w:rsidR="0078243B" w:rsidRPr="00216E0F">
        <w:t>echanisms that</w:t>
      </w:r>
      <w:r w:rsidR="00CB0F5D" w:rsidRPr="00216E0F">
        <w:t xml:space="preserve"> alienate </w:t>
      </w:r>
      <w:r w:rsidR="0078243B" w:rsidRPr="00216E0F">
        <w:t>victims</w:t>
      </w:r>
      <w:r w:rsidR="00CB0F5D" w:rsidRPr="00216E0F">
        <w:t xml:space="preserve"> from assistance.</w:t>
      </w:r>
      <w:r w:rsidR="00CB0F5D" w:rsidRPr="00216E0F">
        <w:rPr>
          <w:rStyle w:val="FootnoteReference"/>
        </w:rPr>
        <w:footnoteReference w:id="280"/>
      </w:r>
      <w:r w:rsidR="007D7A20" w:rsidRPr="00216E0F">
        <w:t xml:space="preserve">  </w:t>
      </w:r>
      <w:r w:rsidR="0078243B">
        <w:t>Finally, offering a forum for citizens to identify favorable</w:t>
      </w:r>
      <w:r w:rsidR="005662DC">
        <w:t xml:space="preserve"> officer action</w:t>
      </w:r>
      <w:r w:rsidR="007D7A20">
        <w:t xml:space="preserve"> </w:t>
      </w:r>
      <w:r w:rsidR="0078243B">
        <w:t xml:space="preserve">empowers the </w:t>
      </w:r>
      <w:r w:rsidR="007D7A20">
        <w:t>commun</w:t>
      </w:r>
      <w:r w:rsidR="007D7A20" w:rsidRPr="007B020A">
        <w:t>ity to police</w:t>
      </w:r>
      <w:r w:rsidR="005662DC" w:rsidRPr="007B020A">
        <w:t xml:space="preserve"> itself by rewarding appropriate instances of police intervention</w:t>
      </w:r>
      <w:r w:rsidR="007D7A20" w:rsidRPr="007B020A">
        <w:t>.</w:t>
      </w:r>
      <w:r w:rsidR="007D7A20" w:rsidRPr="007B020A">
        <w:rPr>
          <w:rStyle w:val="FootnoteReference"/>
        </w:rPr>
        <w:footnoteReference w:id="281"/>
      </w:r>
      <w:r w:rsidR="005662DC" w:rsidRPr="007B020A">
        <w:t xml:space="preserve">  Thus, evaluating instances of both good and bad police behavior will produce many benefits for the review</w:t>
      </w:r>
      <w:r w:rsidR="005662DC">
        <w:t xml:space="preserve"> board, the police department, and the community.</w:t>
      </w:r>
    </w:p>
    <w:p w14:paraId="5C2126BA" w14:textId="57FDA793" w:rsidR="004E2F0B" w:rsidRDefault="00933AAB" w:rsidP="008B58B2">
      <w:pPr>
        <w:spacing w:line="480" w:lineRule="auto"/>
        <w:ind w:firstLine="720"/>
        <w:jc w:val="both"/>
      </w:pPr>
      <w:r w:rsidRPr="00516873">
        <w:t>In practice, this</w:t>
      </w:r>
      <w:r w:rsidR="005662DC" w:rsidRPr="00516873">
        <w:t xml:space="preserve"> expanded focus would involve citizens and</w:t>
      </w:r>
      <w:r w:rsidRPr="00516873">
        <w:t xml:space="preserve"> police officers filing cases for commendation.  If the citizen review board is able to compel officer attendance for hearings on misconduct, then officers should be able to subpoena citizens to recount instances of officers resolving disputes or helping citizens outside of </w:t>
      </w:r>
      <w:r w:rsidR="002E21D4" w:rsidRPr="00516873">
        <w:t xml:space="preserve">their </w:t>
      </w:r>
      <w:r w:rsidRPr="00516873">
        <w:t xml:space="preserve">crime-fighting </w:t>
      </w:r>
      <w:r w:rsidRPr="00516873">
        <w:lastRenderedPageBreak/>
        <w:t xml:space="preserve">capacity.  The hearing would then be conducted under the structured discussion model discussed in the previous section. </w:t>
      </w:r>
      <w:r w:rsidR="002153F4" w:rsidRPr="00516873">
        <w:t xml:space="preserve"> After facilitating input from all perspectives, the review board would </w:t>
      </w:r>
      <w:r w:rsidR="002E21D4" w:rsidRPr="00516873">
        <w:t>present</w:t>
      </w:r>
      <w:r w:rsidR="002153F4" w:rsidRPr="00516873">
        <w:t xml:space="preserve"> an agreed </w:t>
      </w:r>
      <w:r w:rsidR="002E21D4" w:rsidRPr="00516873">
        <w:t xml:space="preserve">upon </w:t>
      </w:r>
      <w:r w:rsidR="002153F4" w:rsidRPr="00516873">
        <w:t>summary of the case</w:t>
      </w:r>
      <w:r w:rsidR="00CA138C" w:rsidRPr="00516873">
        <w:t xml:space="preserve"> and make recommendations as to commendations</w:t>
      </w:r>
      <w:r w:rsidR="002E21D4" w:rsidRPr="00516873">
        <w:t>,</w:t>
      </w:r>
      <w:r w:rsidR="00CA138C" w:rsidRPr="00516873">
        <w:t xml:space="preserve"> thereby supplement</w:t>
      </w:r>
      <w:r w:rsidR="002E21D4" w:rsidRPr="00516873">
        <w:t>ing</w:t>
      </w:r>
      <w:r w:rsidR="00CA138C" w:rsidRPr="00516873">
        <w:t xml:space="preserve"> the management of a community policing strategy.  </w:t>
      </w:r>
      <w:r w:rsidR="00893947" w:rsidRPr="00516873">
        <w:t xml:space="preserve">Expanding its focus from police misconduct to both positive and negative police action would, therefore, enhance the goal of citizen oversight in </w:t>
      </w:r>
      <w:r w:rsidR="00CA138C" w:rsidRPr="00516873">
        <w:t>promoting community</w:t>
      </w:r>
      <w:r w:rsidR="00216E0F">
        <w:noBreakHyphen/>
      </w:r>
      <w:r w:rsidR="00CA138C" w:rsidRPr="00516873">
        <w:t>friendly behavior while deterring</w:t>
      </w:r>
      <w:r w:rsidR="00C30B2E" w:rsidRPr="00516873">
        <w:t xml:space="preserve"> officer misconduct</w:t>
      </w:r>
      <w:r w:rsidR="00893947" w:rsidRPr="00516873">
        <w:t>.</w:t>
      </w:r>
    </w:p>
    <w:p w14:paraId="7ED79831" w14:textId="77777777" w:rsidR="0024429A" w:rsidRPr="00E850B0" w:rsidRDefault="00893947" w:rsidP="008B58B2">
      <w:pPr>
        <w:spacing w:line="480" w:lineRule="auto"/>
        <w:jc w:val="both"/>
        <w:rPr>
          <w:b/>
          <w:i/>
        </w:rPr>
      </w:pPr>
      <w:r w:rsidRPr="00E850B0">
        <w:rPr>
          <w:b/>
          <w:i/>
        </w:rPr>
        <w:tab/>
        <w:t>C.</w:t>
      </w:r>
      <w:r w:rsidRPr="00E850B0">
        <w:rPr>
          <w:b/>
          <w:i/>
        </w:rPr>
        <w:tab/>
        <w:t>The Citizen Review Board as a Partner in Community Policing</w:t>
      </w:r>
    </w:p>
    <w:p w14:paraId="272CFE20" w14:textId="3E5D0261" w:rsidR="00175E1F" w:rsidRDefault="002D74B7" w:rsidP="008B58B2">
      <w:pPr>
        <w:spacing w:line="480" w:lineRule="auto"/>
        <w:ind w:firstLine="720"/>
        <w:jc w:val="both"/>
      </w:pPr>
      <w:r>
        <w:t xml:space="preserve">The </w:t>
      </w:r>
      <w:r w:rsidR="00D31CB7">
        <w:t>COP</w:t>
      </w:r>
      <w:r>
        <w:t xml:space="preserve"> strategy</w:t>
      </w:r>
      <w:r w:rsidR="000927D2">
        <w:rPr>
          <w:rStyle w:val="FootnoteReference"/>
        </w:rPr>
        <w:footnoteReference w:id="282"/>
      </w:r>
      <w:r>
        <w:t xml:space="preserve"> and the citizen review board apparatus</w:t>
      </w:r>
      <w:r w:rsidR="000927D2">
        <w:rPr>
          <w:rStyle w:val="FootnoteReference"/>
        </w:rPr>
        <w:footnoteReference w:id="283"/>
      </w:r>
      <w:r>
        <w:t xml:space="preserve"> both hold potential for improving how police behave toward citizens, but both are currently incomplete.  </w:t>
      </w:r>
      <w:r w:rsidR="00CB28F1">
        <w:t>On one side</w:t>
      </w:r>
      <w:r w:rsidR="00796D10">
        <w:t>, police departments have difficulty in evaluating the problem</w:t>
      </w:r>
      <w:r w:rsidR="00216E0F">
        <w:noBreakHyphen/>
      </w:r>
      <w:r w:rsidR="00796D10">
        <w:t>solving</w:t>
      </w:r>
      <w:r w:rsidR="002C06F2">
        <w:t xml:space="preserve"> </w:t>
      </w:r>
      <w:r w:rsidR="00796D10">
        <w:t xml:space="preserve">abilities of </w:t>
      </w:r>
      <w:r w:rsidR="003E4F2E">
        <w:t>their</w:t>
      </w:r>
      <w:r w:rsidR="00796D10">
        <w:t xml:space="preserve"> officers</w:t>
      </w:r>
      <w:r w:rsidR="00482913">
        <w:t xml:space="preserve"> and </w:t>
      </w:r>
      <w:r w:rsidR="00B602D3">
        <w:t xml:space="preserve">the </w:t>
      </w:r>
      <w:r w:rsidR="00482913">
        <w:t>effect of their community policing initiatives</w:t>
      </w:r>
      <w:r w:rsidR="00796D10">
        <w:t xml:space="preserve"> because these </w:t>
      </w:r>
      <w:r w:rsidR="00482913">
        <w:t>relational elements</w:t>
      </w:r>
      <w:r w:rsidR="003E4F2E">
        <w:t xml:space="preserve"> are not </w:t>
      </w:r>
      <w:r w:rsidR="00482913">
        <w:t xml:space="preserve">as </w:t>
      </w:r>
      <w:r w:rsidR="002C06F2">
        <w:t>quantifiable</w:t>
      </w:r>
      <w:r w:rsidR="00482913">
        <w:t xml:space="preserve"> as arrests and citations</w:t>
      </w:r>
      <w:r w:rsidR="00796D10">
        <w:t>.</w:t>
      </w:r>
      <w:r w:rsidR="005939E5">
        <w:rPr>
          <w:rStyle w:val="FootnoteReference"/>
        </w:rPr>
        <w:footnoteReference w:id="284"/>
      </w:r>
      <w:r w:rsidR="00CA138C">
        <w:t xml:space="preserve"> </w:t>
      </w:r>
      <w:r w:rsidR="00482913">
        <w:t xml:space="preserve"> </w:t>
      </w:r>
      <w:r w:rsidR="00CB28F1">
        <w:t>On the other side</w:t>
      </w:r>
      <w:r w:rsidR="00796D10">
        <w:t xml:space="preserve">, communities have difficulty in </w:t>
      </w:r>
      <w:r w:rsidR="00ED4676">
        <w:t xml:space="preserve">drawing out and </w:t>
      </w:r>
      <w:r w:rsidR="00482913">
        <w:t>channeling</w:t>
      </w:r>
      <w:r w:rsidR="00796D10">
        <w:t xml:space="preserve"> </w:t>
      </w:r>
      <w:r w:rsidR="00ED4676">
        <w:t>voices</w:t>
      </w:r>
      <w:r w:rsidR="00482913">
        <w:t xml:space="preserve"> to serve as a partner for receptive police departments and community-friendly officers</w:t>
      </w:r>
      <w:r w:rsidR="00F14FF7">
        <w:t>.</w:t>
      </w:r>
      <w:r w:rsidR="005939E5">
        <w:rPr>
          <w:rStyle w:val="FootnoteReference"/>
        </w:rPr>
        <w:footnoteReference w:id="285"/>
      </w:r>
      <w:r>
        <w:t xml:space="preserve">  </w:t>
      </w:r>
      <w:r w:rsidR="00B56D33">
        <w:t>As such, b</w:t>
      </w:r>
      <w:r>
        <w:t xml:space="preserve">oth groups are </w:t>
      </w:r>
      <w:r w:rsidRPr="00B56D33">
        <w:t>in</w:t>
      </w:r>
      <w:r>
        <w:t xml:space="preserve"> need of a process that</w:t>
      </w:r>
      <w:r w:rsidR="002D15BC">
        <w:t xml:space="preserve"> synthesizes civilian input into a measure of the </w:t>
      </w:r>
      <w:r w:rsidR="002D15BC">
        <w:lastRenderedPageBreak/>
        <w:t>community</w:t>
      </w:r>
      <w:r w:rsidR="00216E0F">
        <w:noBreakHyphen/>
      </w:r>
      <w:r w:rsidR="002D15BC">
        <w:t>friendly quality of</w:t>
      </w:r>
      <w:r>
        <w:t xml:space="preserve"> </w:t>
      </w:r>
      <w:r w:rsidR="002D15BC">
        <w:t>police behavior.</w:t>
      </w:r>
      <w:r w:rsidR="00781EF0">
        <w:rPr>
          <w:rStyle w:val="FootnoteReference"/>
        </w:rPr>
        <w:footnoteReference w:id="286"/>
      </w:r>
      <w:r w:rsidR="002D15BC">
        <w:t xml:space="preserve"> </w:t>
      </w:r>
      <w:r w:rsidR="00B602D3">
        <w:t xml:space="preserve">Since </w:t>
      </w:r>
      <w:r w:rsidR="002D15BC">
        <w:t>the community speaks in diverse, ever</w:t>
      </w:r>
      <w:r w:rsidR="00216E0F">
        <w:noBreakHyphen/>
      </w:r>
      <w:r w:rsidR="002D15BC">
        <w:t xml:space="preserve">changing voices, this process should examine </w:t>
      </w:r>
      <w:r w:rsidR="008E55FC">
        <w:t>a multitude of</w:t>
      </w:r>
      <w:r w:rsidR="00B602D3">
        <w:t xml:space="preserve"> </w:t>
      </w:r>
      <w:r w:rsidR="002D15BC">
        <w:t xml:space="preserve">individual actions in order to </w:t>
      </w:r>
      <w:r w:rsidR="00B602D3">
        <w:t xml:space="preserve">evaluate the </w:t>
      </w:r>
      <w:r w:rsidR="007B5CA5">
        <w:t xml:space="preserve">overall </w:t>
      </w:r>
      <w:r w:rsidR="00ED4676">
        <w:t>responsiveness</w:t>
      </w:r>
      <w:r w:rsidR="00CC5AB0">
        <w:t xml:space="preserve"> to the community’s interests</w:t>
      </w:r>
      <w:r w:rsidR="002D15BC">
        <w:t>.</w:t>
      </w:r>
      <w:r w:rsidR="00806006">
        <w:rPr>
          <w:rStyle w:val="FootnoteReference"/>
        </w:rPr>
        <w:footnoteReference w:id="287"/>
      </w:r>
      <w:r w:rsidR="007B5CA5">
        <w:t xml:space="preserve">  And instead of focusing on </w:t>
      </w:r>
      <w:r w:rsidR="00B602D3">
        <w:t xml:space="preserve">feedback from </w:t>
      </w:r>
      <w:r w:rsidR="007B5CA5">
        <w:t>self</w:t>
      </w:r>
      <w:r w:rsidR="00216E0F">
        <w:noBreakHyphen/>
      </w:r>
      <w:r w:rsidR="007B5CA5">
        <w:t>proclaimed community leaders or politically active constituents who may not represent</w:t>
      </w:r>
      <w:r w:rsidR="00BB1CBE">
        <w:t xml:space="preserve"> </w:t>
      </w:r>
      <w:r w:rsidR="00440D62">
        <w:t xml:space="preserve">the </w:t>
      </w:r>
      <w:r w:rsidR="00BB1CBE">
        <w:t xml:space="preserve">members of the community most affected by police </w:t>
      </w:r>
      <w:r w:rsidR="00BB1CBE" w:rsidRPr="00D12438">
        <w:t>action</w:t>
      </w:r>
      <w:r w:rsidR="00BB1CBE">
        <w:t>,</w:t>
      </w:r>
      <w:r w:rsidR="00D12438">
        <w:rPr>
          <w:rStyle w:val="FootnoteReference"/>
        </w:rPr>
        <w:footnoteReference w:id="288"/>
      </w:r>
      <w:r w:rsidR="00BB1CBE">
        <w:t xml:space="preserve"> this process </w:t>
      </w:r>
      <w:r w:rsidR="008E55FC">
        <w:t>targets the</w:t>
      </w:r>
      <w:r w:rsidR="00BB1CBE">
        <w:t xml:space="preserve"> self</w:t>
      </w:r>
      <w:r w:rsidR="00216E0F">
        <w:noBreakHyphen/>
      </w:r>
      <w:r w:rsidR="00BB1CBE">
        <w:t>interest</w:t>
      </w:r>
      <w:r w:rsidR="008E55FC">
        <w:t>s</w:t>
      </w:r>
      <w:r w:rsidR="00BB1CBE">
        <w:t xml:space="preserve"> of </w:t>
      </w:r>
      <w:r w:rsidR="008E55FC">
        <w:t xml:space="preserve">the citizenry </w:t>
      </w:r>
      <w:r w:rsidR="00BB1CBE">
        <w:t xml:space="preserve">who interact with officers </w:t>
      </w:r>
      <w:r w:rsidR="00CC5AB0">
        <w:t xml:space="preserve">by giving them the ability to </w:t>
      </w:r>
      <w:r w:rsidR="00440D62">
        <w:t xml:space="preserve">provide </w:t>
      </w:r>
      <w:r w:rsidR="00BB1CBE">
        <w:t>feedback</w:t>
      </w:r>
      <w:r w:rsidR="00CC5AB0">
        <w:t xml:space="preserve"> about </w:t>
      </w:r>
      <w:r w:rsidR="00440D62">
        <w:t xml:space="preserve">their </w:t>
      </w:r>
      <w:r w:rsidR="00CC5AB0">
        <w:t>interaction</w:t>
      </w:r>
      <w:r w:rsidR="00BB1CBE">
        <w:t>.</w:t>
      </w:r>
      <w:r w:rsidR="00CB710D">
        <w:rPr>
          <w:rStyle w:val="FootnoteReference"/>
        </w:rPr>
        <w:footnoteReference w:id="289"/>
      </w:r>
      <w:r w:rsidR="00BB1CBE">
        <w:t xml:space="preserve">  </w:t>
      </w:r>
      <w:r w:rsidR="00440D62">
        <w:t>T</w:t>
      </w:r>
      <w:r w:rsidR="007B5CA5">
        <w:t xml:space="preserve">he community should </w:t>
      </w:r>
      <w:r w:rsidR="00440D62">
        <w:t xml:space="preserve">also </w:t>
      </w:r>
      <w:r w:rsidR="007B5CA5">
        <w:t>manage this process</w:t>
      </w:r>
      <w:r w:rsidR="00ED4676">
        <w:t xml:space="preserve"> with sufficient independence </w:t>
      </w:r>
      <w:r w:rsidR="00440D62">
        <w:t xml:space="preserve">to garner </w:t>
      </w:r>
      <w:r w:rsidR="00ED4676">
        <w:t>legitimacy</w:t>
      </w:r>
      <w:r w:rsidR="008E55FC">
        <w:t xml:space="preserve"> and trust from the most vulnerable </w:t>
      </w:r>
      <w:r w:rsidR="00B56D33">
        <w:t xml:space="preserve">of its </w:t>
      </w:r>
      <w:r w:rsidR="008E55FC">
        <w:t>citizens.</w:t>
      </w:r>
      <w:r w:rsidR="00440D62">
        <w:rPr>
          <w:rStyle w:val="FootnoteReference"/>
        </w:rPr>
        <w:footnoteReference w:id="290"/>
      </w:r>
      <w:r w:rsidR="00CC5AB0">
        <w:t xml:space="preserve"> </w:t>
      </w:r>
      <w:r w:rsidR="007B020A">
        <w:t xml:space="preserve"> </w:t>
      </w:r>
      <w:r w:rsidR="00CC5AB0">
        <w:t xml:space="preserve">The gap between the community and the police would appear to be bridged by the </w:t>
      </w:r>
      <w:r w:rsidR="00B56D33">
        <w:t>CRB</w:t>
      </w:r>
      <w:r w:rsidR="00440D62">
        <w:t>.</w:t>
      </w:r>
      <w:r w:rsidR="00D12438">
        <w:rPr>
          <w:rStyle w:val="FootnoteReference"/>
        </w:rPr>
        <w:footnoteReference w:id="291"/>
      </w:r>
      <w:r w:rsidR="00CC5AB0">
        <w:t xml:space="preserve"> </w:t>
      </w:r>
      <w:r w:rsidR="00B56D33">
        <w:t>As explained, t</w:t>
      </w:r>
      <w:r w:rsidR="008E55FC">
        <w:t>he c</w:t>
      </w:r>
      <w:r w:rsidR="00440D62">
        <w:t xml:space="preserve">urrent civilian oversight </w:t>
      </w:r>
      <w:r w:rsidR="008E55FC">
        <w:t>model has</w:t>
      </w:r>
      <w:r w:rsidR="00440D62">
        <w:t xml:space="preserve"> missed the opportunity to fill this powerful role</w:t>
      </w:r>
      <w:r w:rsidR="00175E1F">
        <w:t>.</w:t>
      </w:r>
      <w:r w:rsidR="00D12438">
        <w:rPr>
          <w:rStyle w:val="FootnoteReference"/>
        </w:rPr>
        <w:footnoteReference w:id="292"/>
      </w:r>
    </w:p>
    <w:p w14:paraId="7D6711C7" w14:textId="76956213" w:rsidR="00175E1F" w:rsidRDefault="00175E1F" w:rsidP="008B58B2">
      <w:pPr>
        <w:spacing w:line="480" w:lineRule="auto"/>
        <w:ind w:firstLine="720"/>
        <w:jc w:val="both"/>
      </w:pPr>
      <w:r>
        <w:lastRenderedPageBreak/>
        <w:t>Insights throughout this proposal indicate that, instead of acting as an untrained duplication of IA or legal proceedings,</w:t>
      </w:r>
      <w:r w:rsidR="001D61C9">
        <w:rPr>
          <w:rStyle w:val="FootnoteReference"/>
        </w:rPr>
        <w:footnoteReference w:id="293"/>
      </w:r>
      <w:r>
        <w:t xml:space="preserve"> the </w:t>
      </w:r>
      <w:r w:rsidR="00B56D33">
        <w:t>CRB</w:t>
      </w:r>
      <w:r>
        <w:t xml:space="preserve"> would </w:t>
      </w:r>
      <w:r w:rsidR="00B56D33">
        <w:t xml:space="preserve">have a </w:t>
      </w:r>
      <w:r>
        <w:t xml:space="preserve">far greater </w:t>
      </w:r>
      <w:r w:rsidR="00AF1C19">
        <w:t>impact</w:t>
      </w:r>
      <w:r>
        <w:t xml:space="preserve"> by influencing the police rather than fighting them.  This is not to say that review board</w:t>
      </w:r>
      <w:r w:rsidR="00AF1C19">
        <w:t>s</w:t>
      </w:r>
      <w:r>
        <w:t xml:space="preserve"> should give up the scant powers that </w:t>
      </w:r>
      <w:r w:rsidR="00AF1C19">
        <w:t>they have</w:t>
      </w:r>
      <w:r>
        <w:t xml:space="preserve">, but rather expand </w:t>
      </w:r>
      <w:r w:rsidR="00AF1C19">
        <w:t>these powers</w:t>
      </w:r>
      <w:r>
        <w:t xml:space="preserve"> </w:t>
      </w:r>
      <w:r w:rsidR="00AF1C19">
        <w:t>to reward as well as punish</w:t>
      </w:r>
      <w:r>
        <w:t>.</w:t>
      </w:r>
    </w:p>
    <w:p w14:paraId="2FF67BD9" w14:textId="3AB2F6A8" w:rsidR="00D8135A" w:rsidRDefault="00175E1F" w:rsidP="008B58B2">
      <w:pPr>
        <w:spacing w:line="480" w:lineRule="auto"/>
        <w:ind w:firstLine="720"/>
        <w:jc w:val="both"/>
      </w:pPr>
      <w:r>
        <w:t>This conclusion motivates both of the structural changes offered in this proposal.</w:t>
      </w:r>
      <w:r w:rsidR="00D11B45">
        <w:t xml:space="preserve">  Serving as a legitimate community perspective on officer conduct will allow the </w:t>
      </w:r>
      <w:r w:rsidR="00B56D33">
        <w:t>CRB</w:t>
      </w:r>
      <w:r w:rsidR="00D11B45">
        <w:t xml:space="preserve"> to </w:t>
      </w:r>
      <w:r w:rsidR="009A0415">
        <w:t xml:space="preserve">supplement community policing efforts, </w:t>
      </w:r>
      <w:r w:rsidR="00440D62">
        <w:t xml:space="preserve">by </w:t>
      </w:r>
      <w:r w:rsidR="009A0415">
        <w:t>motivating supportive, problem</w:t>
      </w:r>
      <w:r w:rsidR="00216E0F">
        <w:noBreakHyphen/>
      </w:r>
      <w:r w:rsidR="009A0415">
        <w:t xml:space="preserve">solving police interventions, </w:t>
      </w:r>
      <w:r w:rsidR="00D11B45">
        <w:t>help</w:t>
      </w:r>
      <w:r w:rsidR="009A0415">
        <w:t>ing to</w:t>
      </w:r>
      <w:r w:rsidR="00D11B45">
        <w:t xml:space="preserve"> promote community</w:t>
      </w:r>
      <w:r w:rsidR="00216E0F">
        <w:noBreakHyphen/>
      </w:r>
      <w:r w:rsidR="00D11B45">
        <w:t xml:space="preserve">friendly </w:t>
      </w:r>
      <w:r w:rsidR="009A0415">
        <w:t>officers into supervisory roles, and offering ongoing feedback that operates as an early warning system for positive policies and practices.</w:t>
      </w:r>
      <w:r w:rsidR="00311097">
        <w:t xml:space="preserve">  </w:t>
      </w:r>
      <w:r w:rsidR="00440D62">
        <w:t>To</w:t>
      </w:r>
      <w:r w:rsidR="00311097">
        <w:t xml:space="preserve"> take on this task, the review board will need procedures that </w:t>
      </w:r>
      <w:r w:rsidR="00BE4172">
        <w:t xml:space="preserve">elicit feedback from </w:t>
      </w:r>
      <w:r w:rsidR="007F60B7">
        <w:t xml:space="preserve">various stakeholders </w:t>
      </w:r>
      <w:r w:rsidR="00311097">
        <w:t>with the goal of</w:t>
      </w:r>
      <w:r w:rsidR="007F60B7">
        <w:t xml:space="preserve"> </w:t>
      </w:r>
      <w:r w:rsidR="00311097">
        <w:t xml:space="preserve">distilling a coherent, yet appropriately multifaceted outcome.  </w:t>
      </w:r>
      <w:r w:rsidR="002C573C">
        <w:t xml:space="preserve">These requirements would be better </w:t>
      </w:r>
      <w:r w:rsidR="00B628D6">
        <w:t>met through</w:t>
      </w:r>
      <w:r w:rsidR="002C573C">
        <w:t xml:space="preserve"> a </w:t>
      </w:r>
      <w:r w:rsidR="00B628D6">
        <w:t xml:space="preserve">process of </w:t>
      </w:r>
      <w:r w:rsidR="002C573C">
        <w:t>facilitated negotiation</w:t>
      </w:r>
      <w:r w:rsidR="00B628D6">
        <w:t xml:space="preserve"> than in a criminal trial that weighs evidence and arrives at a simple </w:t>
      </w:r>
      <w:r w:rsidR="00B628D6" w:rsidRPr="00D12438">
        <w:t>verdict</w:t>
      </w:r>
      <w:r w:rsidR="00B628D6">
        <w:t>.</w:t>
      </w:r>
      <w:r w:rsidR="00D12438">
        <w:rPr>
          <w:rStyle w:val="FootnoteReference"/>
        </w:rPr>
        <w:footnoteReference w:id="294"/>
      </w:r>
      <w:r w:rsidR="00B628D6">
        <w:t xml:space="preserve">  Though the community members managing the review board would need to be trained in multiparty mediation</w:t>
      </w:r>
      <w:r w:rsidR="004E438A">
        <w:t xml:space="preserve"> skills, these </w:t>
      </w:r>
      <w:r w:rsidR="00B628D6">
        <w:t xml:space="preserve">should be easier to learn than the complexities of legal procedure applied to police </w:t>
      </w:r>
      <w:r w:rsidR="00B628D6" w:rsidRPr="00D12438">
        <w:t>practices.</w:t>
      </w:r>
      <w:r w:rsidR="00D12438">
        <w:rPr>
          <w:rStyle w:val="FootnoteReference"/>
        </w:rPr>
        <w:footnoteReference w:id="295"/>
      </w:r>
      <w:r w:rsidR="00B628D6">
        <w:t xml:space="preserve"> </w:t>
      </w:r>
      <w:r w:rsidR="00D11B45">
        <w:t xml:space="preserve"> </w:t>
      </w:r>
      <w:r w:rsidR="004E438A">
        <w:t xml:space="preserve">Thus, replacing the criminal trial model with a facilitated discussion over both positive and negative </w:t>
      </w:r>
      <w:r w:rsidR="004E438A">
        <w:lastRenderedPageBreak/>
        <w:t xml:space="preserve">police action would allow </w:t>
      </w:r>
      <w:r w:rsidR="00B56D33">
        <w:t>CRBs</w:t>
      </w:r>
      <w:r w:rsidR="004E438A">
        <w:t xml:space="preserve"> to </w:t>
      </w:r>
      <w:r w:rsidR="008E55FC">
        <w:t xml:space="preserve">bridge the current divide </w:t>
      </w:r>
      <w:r w:rsidR="004E438A">
        <w:t>between police and community, improving their interaction and reducing police misconduct.</w:t>
      </w:r>
    </w:p>
    <w:p w14:paraId="578A435E" w14:textId="01FDDEF2" w:rsidR="004E438A" w:rsidRDefault="004E438A" w:rsidP="008B58B2">
      <w:pPr>
        <w:spacing w:line="480" w:lineRule="auto"/>
        <w:ind w:firstLine="720"/>
        <w:jc w:val="both"/>
      </w:pPr>
      <w:r>
        <w:t xml:space="preserve">This </w:t>
      </w:r>
      <w:r w:rsidR="00770264">
        <w:t>proposal</w:t>
      </w:r>
      <w:r>
        <w:t xml:space="preserve"> goes to show that a symbiotic relationship is possible and promising between civilian oversight and community policing.</w:t>
      </w:r>
      <w:r w:rsidR="00770264">
        <w:t xml:space="preserve">  While the above analysis is couched in terms of mutual benefit </w:t>
      </w:r>
      <w:r w:rsidR="00894AE6">
        <w:t xml:space="preserve">between the </w:t>
      </w:r>
      <w:r w:rsidR="00B56D33">
        <w:t>CRB</w:t>
      </w:r>
      <w:r w:rsidR="00894AE6">
        <w:t xml:space="preserve"> and the police, the end result is</w:t>
      </w:r>
      <w:r w:rsidR="008E55FC">
        <w:t xml:space="preserve"> producing</w:t>
      </w:r>
      <w:r w:rsidR="00894AE6">
        <w:t xml:space="preserve"> a more effective review board.</w:t>
      </w:r>
      <w:r w:rsidR="0049639C">
        <w:t xml:space="preserve">  Because the police have stated widespread acceptance of a community</w:t>
      </w:r>
      <w:r w:rsidR="00216E0F">
        <w:noBreakHyphen/>
      </w:r>
      <w:r w:rsidR="0049639C">
        <w:t xml:space="preserve">oriented </w:t>
      </w:r>
      <w:r w:rsidR="0049639C" w:rsidRPr="00D12438">
        <w:t>strategy</w:t>
      </w:r>
      <w:r w:rsidR="008E55FC">
        <w:t>,</w:t>
      </w:r>
      <w:r w:rsidR="00D12438">
        <w:rPr>
          <w:rStyle w:val="FootnoteReference"/>
        </w:rPr>
        <w:footnoteReference w:id="296"/>
      </w:r>
      <w:r w:rsidR="0049639C">
        <w:t xml:space="preserve"> it is time for the </w:t>
      </w:r>
      <w:r w:rsidR="00B56D33">
        <w:t>CRB</w:t>
      </w:r>
      <w:r w:rsidR="0049639C">
        <w:t xml:space="preserve"> to modify its procedures to best capitalize on this opportunity.</w:t>
      </w:r>
    </w:p>
    <w:p w14:paraId="71DB62D5" w14:textId="77777777" w:rsidR="000F6105" w:rsidRPr="00E850B0" w:rsidRDefault="00A331E1" w:rsidP="008B58B2">
      <w:pPr>
        <w:spacing w:line="480" w:lineRule="auto"/>
        <w:jc w:val="both"/>
        <w:rPr>
          <w:b/>
        </w:rPr>
      </w:pPr>
      <w:r w:rsidRPr="00E850B0">
        <w:rPr>
          <w:b/>
        </w:rPr>
        <w:t>I</w:t>
      </w:r>
      <w:r w:rsidR="000F6105" w:rsidRPr="00E850B0">
        <w:rPr>
          <w:b/>
        </w:rPr>
        <w:t>V.</w:t>
      </w:r>
      <w:r w:rsidR="000F6105" w:rsidRPr="00E850B0">
        <w:rPr>
          <w:b/>
        </w:rPr>
        <w:tab/>
        <w:t>Conclusion</w:t>
      </w:r>
    </w:p>
    <w:p w14:paraId="5CE00A22" w14:textId="4C9386BA" w:rsidR="00BC68EA" w:rsidRPr="0049639C" w:rsidRDefault="000F6105" w:rsidP="008B58B2">
      <w:pPr>
        <w:spacing w:line="480" w:lineRule="auto"/>
        <w:jc w:val="both"/>
      </w:pPr>
      <w:r>
        <w:tab/>
      </w:r>
      <w:r w:rsidR="0020407B">
        <w:t>CRBs</w:t>
      </w:r>
      <w:r>
        <w:t xml:space="preserve"> are misguided in attempting to operate as an adversarial court because they do not have </w:t>
      </w:r>
      <w:r w:rsidR="00A51A68">
        <w:t>punitive</w:t>
      </w:r>
      <w:r>
        <w:t xml:space="preserve"> power</w:t>
      </w:r>
      <w:r w:rsidR="00B61D31">
        <w:t>s</w:t>
      </w:r>
      <w:r>
        <w:t xml:space="preserve">.  These review boards are better equipped to </w:t>
      </w:r>
      <w:r w:rsidR="008B76E7">
        <w:t>facilitate open discussions about police conduct and thereby channel community input about the</w:t>
      </w:r>
      <w:r>
        <w:t xml:space="preserve"> police.  By embracing this function, the review board can then </w:t>
      </w:r>
      <w:r w:rsidR="00BF5AFB">
        <w:t xml:space="preserve">play into the community policing strategy as a partner with the police.  </w:t>
      </w:r>
      <w:r w:rsidR="007B2250">
        <w:t xml:space="preserve">This partnership would involve the review board recognizing both positive and negative incidents of </w:t>
      </w:r>
      <w:r w:rsidR="00A26CF4">
        <w:t>police</w:t>
      </w:r>
      <w:r w:rsidR="002A4E20">
        <w:noBreakHyphen/>
      </w:r>
      <w:r w:rsidR="00A26CF4">
        <w:t>community interaction</w:t>
      </w:r>
      <w:r w:rsidR="00524065">
        <w:t>,</w:t>
      </w:r>
      <w:r w:rsidR="00A26CF4">
        <w:t xml:space="preserve"> and the police department acting on this input in </w:t>
      </w:r>
      <w:r w:rsidR="00B61D31">
        <w:t>ordering</w:t>
      </w:r>
      <w:r w:rsidR="00A26CF4">
        <w:t xml:space="preserve"> promotions and policy changes.  </w:t>
      </w:r>
      <w:r w:rsidR="00524065">
        <w:t>A</w:t>
      </w:r>
      <w:r w:rsidR="00A26CF4">
        <w:t xml:space="preserve">cting under this symbiotic relationship, the two groups will have greater incentive and </w:t>
      </w:r>
      <w:r w:rsidR="007138BD">
        <w:t>opportunity</w:t>
      </w:r>
      <w:r w:rsidR="00A26CF4">
        <w:t xml:space="preserve"> to interact in a cooperative manner.  </w:t>
      </w:r>
      <w:r w:rsidR="008B76E7">
        <w:t xml:space="preserve">This article therefore offers an improved </w:t>
      </w:r>
      <w:r w:rsidR="006F7290">
        <w:t xml:space="preserve">approach </w:t>
      </w:r>
      <w:r w:rsidR="008B76E7">
        <w:t>to</w:t>
      </w:r>
      <w:r w:rsidR="006F7290">
        <w:t xml:space="preserve"> </w:t>
      </w:r>
      <w:r w:rsidR="00AC675F">
        <w:t>civilian oversight</w:t>
      </w:r>
      <w:r w:rsidR="0049639C">
        <w:t>.</w:t>
      </w:r>
    </w:p>
    <w:sectPr w:rsidR="00BC68EA" w:rsidRPr="0049639C" w:rsidSect="009565BA">
      <w:type w:val="continuous"/>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4BB43" w14:textId="77777777" w:rsidR="007F4630" w:rsidRDefault="007F4630">
      <w:r>
        <w:separator/>
      </w:r>
    </w:p>
  </w:endnote>
  <w:endnote w:type="continuationSeparator" w:id="0">
    <w:p w14:paraId="537ED15F" w14:textId="77777777" w:rsidR="007F4630" w:rsidRDefault="007F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新細明體 (Theme Body Asian)">
    <w:altName w:val="Times New Roman"/>
    <w:panose1 w:val="00000000000000000000"/>
    <w:charset w:val="80"/>
    <w:family w:val="roman"/>
    <w:notTrueType/>
    <w:pitch w:val="default"/>
  </w:font>
  <w:font w:name="ＭＳ 明朝 (Theme Body Asian)">
    <w:altName w:val="Times New Roman"/>
    <w:panose1 w:val="00000000000000000000"/>
    <w:charset w:val="80"/>
    <w:family w:val="roman"/>
    <w:notTrueType/>
    <w:pitch w:val="default"/>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3637"/>
      <w:docPartObj>
        <w:docPartGallery w:val="Page Numbers (Bottom of Page)"/>
        <w:docPartUnique/>
      </w:docPartObj>
    </w:sdtPr>
    <w:sdtEndPr/>
    <w:sdtContent>
      <w:p w14:paraId="79AE41B9" w14:textId="08499E61" w:rsidR="00570528" w:rsidRDefault="00570528">
        <w:pPr>
          <w:pStyle w:val="Footer"/>
          <w:jc w:val="right"/>
        </w:pPr>
        <w:r>
          <w:fldChar w:fldCharType="begin"/>
        </w:r>
        <w:r>
          <w:instrText xml:space="preserve"> PAGE   \* MERGEFORMAT </w:instrText>
        </w:r>
        <w:r>
          <w:fldChar w:fldCharType="separate"/>
        </w:r>
        <w:r w:rsidR="00F21320">
          <w:rPr>
            <w:noProof/>
          </w:rPr>
          <w:t>2</w:t>
        </w:r>
        <w:r>
          <w:rPr>
            <w:noProof/>
          </w:rPr>
          <w:fldChar w:fldCharType="end"/>
        </w:r>
      </w:p>
    </w:sdtContent>
  </w:sdt>
  <w:p w14:paraId="2D1C4447" w14:textId="77777777" w:rsidR="00570528" w:rsidRDefault="005705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06FA6" w14:textId="77777777" w:rsidR="007F4630" w:rsidRDefault="007F4630">
      <w:r>
        <w:separator/>
      </w:r>
    </w:p>
  </w:footnote>
  <w:footnote w:type="continuationSeparator" w:id="0">
    <w:p w14:paraId="2789B3B7" w14:textId="77777777" w:rsidR="007F4630" w:rsidRDefault="007F4630">
      <w:r>
        <w:continuationSeparator/>
      </w:r>
    </w:p>
  </w:footnote>
  <w:footnote w:id="1">
    <w:p w14:paraId="5EC6B330" w14:textId="6C52C884" w:rsidR="00570528" w:rsidRPr="0065082A" w:rsidRDefault="00570528" w:rsidP="0065082A">
      <w:pPr>
        <w:pStyle w:val="FootnoteText"/>
      </w:pPr>
      <w:r w:rsidRPr="0065082A">
        <w:rPr>
          <w:rStyle w:val="FootnoteReference"/>
        </w:rPr>
        <w:footnoteRef/>
      </w:r>
      <w:r w:rsidRPr="0065082A">
        <w:t xml:space="preserve"> Nathan Witkin is a criminal defense attorney and dispute systems designer in Marion, Ohio.  His other dispute resolution innovations include co-resolution, consensus arbitration, interest group mediation, and the interspersed nation</w:t>
      </w:r>
      <w:r w:rsidRPr="0065082A">
        <w:noBreakHyphen/>
        <w:t>state system.</w:t>
      </w:r>
    </w:p>
  </w:footnote>
  <w:footnote w:id="2">
    <w:p w14:paraId="52427035" w14:textId="1A4C7E44" w:rsidR="00570528" w:rsidRPr="0065082A" w:rsidRDefault="00570528" w:rsidP="0065082A">
      <w:pPr>
        <w:pStyle w:val="FootnoteText"/>
        <w:jc w:val="both"/>
      </w:pPr>
      <w:r w:rsidRPr="0065082A">
        <w:rPr>
          <w:rStyle w:val="FootnoteReference"/>
        </w:rPr>
        <w:footnoteRef/>
      </w:r>
      <w:r w:rsidRPr="0065082A">
        <w:t xml:space="preserve"> </w:t>
      </w:r>
      <w:r w:rsidRPr="0065082A">
        <w:rPr>
          <w:smallCaps/>
          <w:color w:val="000000"/>
        </w:rPr>
        <w:t>Samuel Walker, Police Accountability: The Role of Citizen Oversight</w:t>
      </w:r>
      <w:r w:rsidRPr="0065082A">
        <w:rPr>
          <w:color w:val="000000"/>
        </w:rPr>
        <w:t xml:space="preserve"> 5 (2001) (“Citizen oversight is defined as </w:t>
      </w:r>
      <w:r w:rsidRPr="0065082A">
        <w:rPr>
          <w:i/>
          <w:color w:val="000000"/>
        </w:rPr>
        <w:t>a procedure for providing input into the complaint process by individuals who are not sworn officers</w:t>
      </w:r>
      <w:r w:rsidRPr="0065082A">
        <w:rPr>
          <w:color w:val="000000"/>
        </w:rPr>
        <w:t>.”) (emphasis in original)</w:t>
      </w:r>
      <w:r w:rsidRPr="0065082A">
        <w:t xml:space="preserve">.  </w:t>
      </w:r>
      <w:r w:rsidRPr="0065082A">
        <w:rPr>
          <w:i/>
        </w:rPr>
        <w:t xml:space="preserve">See also </w:t>
      </w:r>
      <w:r w:rsidRPr="0065082A">
        <w:rPr>
          <w:smallCaps/>
        </w:rPr>
        <w:t xml:space="preserve">Peter Finn, Citizen Review of Police: Approaches and Implementation, </w:t>
      </w:r>
      <w:r w:rsidRPr="0065082A">
        <w:t>at vii and 6 (2001) (describing the four types of civilian oversight methods, including the citizen review board).  For the purposes of clarity and consistency, the author will refer to these bodies as “citizen review boards” and refer to the broader category of similar processes as “civilian oversight.”</w:t>
      </w:r>
    </w:p>
  </w:footnote>
  <w:footnote w:id="3">
    <w:p w14:paraId="4CCE9E34" w14:textId="239F2F86" w:rsidR="00570528" w:rsidRPr="0065082A" w:rsidRDefault="00570528" w:rsidP="0065082A">
      <w:pPr>
        <w:pStyle w:val="FootnoteText"/>
        <w:jc w:val="both"/>
      </w:pPr>
      <w:r w:rsidRPr="0065082A">
        <w:rPr>
          <w:rStyle w:val="FootnoteReference"/>
        </w:rPr>
        <w:footnoteRef/>
      </w:r>
      <w:r w:rsidRPr="0065082A">
        <w:t xml:space="preserve"> “Community policing is . . . a collaborative effort between law enforcement and citizens to identify crime and disorder and work together to solve ongoing problems and create an atmosphere in which serious crime will not occur.”  </w:t>
      </w:r>
      <w:r w:rsidRPr="0065082A">
        <w:rPr>
          <w:smallCaps/>
        </w:rPr>
        <w:t>W. Va. Advisory Comm., U.S. Comm’n on Civil Rights,</w:t>
      </w:r>
      <w:r w:rsidRPr="0065082A">
        <w:t xml:space="preserve"> </w:t>
      </w:r>
      <w:r w:rsidRPr="0065082A">
        <w:rPr>
          <w:smallCaps/>
        </w:rPr>
        <w:t xml:space="preserve">Coping with Police Misconduct in West Virginia </w:t>
      </w:r>
      <w:r w:rsidRPr="0065082A">
        <w:t>20 (2004),  https://www.law.umaryland.edu/marshall/usccr/documents/cr122004024296.pdf.</w:t>
      </w:r>
    </w:p>
  </w:footnote>
  <w:footnote w:id="4">
    <w:p w14:paraId="272C43B4" w14:textId="6600952C" w:rsidR="00570528" w:rsidRPr="0065082A" w:rsidRDefault="00570528" w:rsidP="0065082A">
      <w:pPr>
        <w:pStyle w:val="FootnoteText"/>
        <w:jc w:val="both"/>
      </w:pPr>
      <w:r w:rsidRPr="0065082A">
        <w:rPr>
          <w:rStyle w:val="FootnoteReference"/>
        </w:rPr>
        <w:footnoteRef/>
      </w:r>
      <w:r w:rsidRPr="0065082A">
        <w:t xml:space="preserve"> Low-visibility instances of problem-solving describe police decisions that do not “invoke the criminal process . . . and consequently are seldom the subject of review.” Joseph Goldstein, </w:t>
      </w:r>
      <w:r w:rsidRPr="0065082A">
        <w:rPr>
          <w:i/>
        </w:rPr>
        <w:t>Police Discretion Not to Invoke the Criminal Process: Low</w:t>
      </w:r>
      <w:r w:rsidRPr="0065082A">
        <w:rPr>
          <w:i/>
        </w:rPr>
        <w:noBreakHyphen/>
        <w:t>Visibility Decisions in the Administration of Justice</w:t>
      </w:r>
      <w:r w:rsidRPr="0065082A">
        <w:t>, 69 Yale L.J. 543, 543 (1960).</w:t>
      </w:r>
    </w:p>
  </w:footnote>
  <w:footnote w:id="5">
    <w:p w14:paraId="03A00741" w14:textId="6557CBF6" w:rsidR="00570528" w:rsidRPr="0065082A" w:rsidRDefault="00570528" w:rsidP="0065082A">
      <w:pPr>
        <w:pStyle w:val="FootnoteText"/>
        <w:jc w:val="both"/>
      </w:pPr>
      <w:r w:rsidRPr="0065082A">
        <w:rPr>
          <w:rStyle w:val="FootnoteReference"/>
        </w:rPr>
        <w:footnoteRef/>
      </w:r>
      <w:r w:rsidRPr="0065082A">
        <w:t xml:space="preserve"> </w:t>
      </w:r>
      <w:r w:rsidRPr="0065082A">
        <w:rPr>
          <w:i/>
        </w:rPr>
        <w:t>See</w:t>
      </w:r>
      <w:r w:rsidRPr="0065082A">
        <w:rPr>
          <w:smallCaps/>
        </w:rPr>
        <w:t xml:space="preserve"> Samuel Walker, Police Accountability: The Role of Citizen Oversight 5 (</w:t>
      </w:r>
      <w:r w:rsidRPr="0065082A">
        <w:t>Sabra Horne</w:t>
      </w:r>
      <w:r w:rsidRPr="0065082A">
        <w:rPr>
          <w:smallCaps/>
        </w:rPr>
        <w:t xml:space="preserve"> </w:t>
      </w:r>
      <w:r w:rsidRPr="0065082A">
        <w:t xml:space="preserve">et al. eds., </w:t>
      </w:r>
      <w:r w:rsidRPr="0065082A">
        <w:rPr>
          <w:smallCaps/>
        </w:rPr>
        <w:t xml:space="preserve">2001) </w:t>
      </w:r>
      <w:r w:rsidRPr="0065082A">
        <w:t>(defining citizen oversight)</w:t>
      </w:r>
      <w:r w:rsidRPr="0065082A">
        <w:rPr>
          <w:smallCaps/>
        </w:rPr>
        <w:t>.</w:t>
      </w:r>
    </w:p>
  </w:footnote>
  <w:footnote w:id="6">
    <w:p w14:paraId="72E5CFFC" w14:textId="3FF167B5"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sz w:val="20"/>
          <w:szCs w:val="20"/>
        </w:rPr>
        <w:t xml:space="preserve"> Reenah L. Kim, </w:t>
      </w:r>
      <w:r w:rsidRPr="0065082A">
        <w:rPr>
          <w:i/>
          <w:sz w:val="20"/>
          <w:szCs w:val="20"/>
        </w:rPr>
        <w:t>Legitimizing Community Consent to Local Policing: The Need for Democratically Negotiated Community Representation on Civilian Advisory Councils</w:t>
      </w:r>
      <w:r w:rsidRPr="0065082A">
        <w:rPr>
          <w:sz w:val="20"/>
          <w:szCs w:val="20"/>
        </w:rPr>
        <w:t xml:space="preserve">, 36 </w:t>
      </w:r>
      <w:r w:rsidRPr="0065082A">
        <w:rPr>
          <w:smallCaps/>
          <w:sz w:val="20"/>
          <w:szCs w:val="20"/>
        </w:rPr>
        <w:t>Harv. C.R.-C.L. L. Rev.</w:t>
      </w:r>
      <w:r w:rsidRPr="0065082A">
        <w:rPr>
          <w:sz w:val="20"/>
          <w:szCs w:val="20"/>
        </w:rPr>
        <w:t xml:space="preserve"> 461, 476 (2001) (stating that civilian oversight schemes are an established method for handling citizen complaints involving police officers).</w:t>
      </w:r>
    </w:p>
  </w:footnote>
  <w:footnote w:id="7">
    <w:p w14:paraId="235CB3FA" w14:textId="47E48B90"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sz w:val="20"/>
          <w:szCs w:val="20"/>
        </w:rPr>
        <w:t xml:space="preserve"> Reenah L. Kim, </w:t>
      </w:r>
      <w:r w:rsidRPr="0065082A">
        <w:rPr>
          <w:i/>
          <w:sz w:val="20"/>
          <w:szCs w:val="20"/>
        </w:rPr>
        <w:t>Legitimizing Community Consent to Local Policing: The Need for Democratically Negotiated Community Representation on Civilian Advisory Councils,</w:t>
      </w:r>
      <w:r w:rsidRPr="0065082A">
        <w:rPr>
          <w:sz w:val="20"/>
          <w:szCs w:val="20"/>
        </w:rPr>
        <w:t xml:space="preserve"> 36 </w:t>
      </w:r>
      <w:r w:rsidRPr="0065082A">
        <w:rPr>
          <w:smallCaps/>
          <w:sz w:val="20"/>
          <w:szCs w:val="20"/>
        </w:rPr>
        <w:t>Harv. C.R.-C.L. L. Rev.</w:t>
      </w:r>
      <w:r w:rsidRPr="0065082A">
        <w:rPr>
          <w:sz w:val="20"/>
          <w:szCs w:val="20"/>
        </w:rPr>
        <w:t xml:space="preserve"> 461, 476 (2001) (describing the lack of uniformity in civilian oversight systems and discussing how the composition varies based on certain factors).</w:t>
      </w:r>
    </w:p>
  </w:footnote>
  <w:footnote w:id="8">
    <w:p w14:paraId="338C983D" w14:textId="1495D114" w:rsidR="00570528" w:rsidRPr="0065082A" w:rsidRDefault="00570528" w:rsidP="0065082A">
      <w:pPr>
        <w:jc w:val="both"/>
        <w:rPr>
          <w:color w:val="000000"/>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mallCaps/>
          <w:sz w:val="20"/>
          <w:szCs w:val="20"/>
        </w:rPr>
        <w:t xml:space="preserve">Peter Finn, Citizen Review of Police: Approaches and Implementation, </w:t>
      </w:r>
      <w:r w:rsidRPr="0065082A">
        <w:rPr>
          <w:sz w:val="20"/>
          <w:szCs w:val="20"/>
        </w:rPr>
        <w:t>at vii (2001) (describing the four types of civilian oversight methods)</w:t>
      </w:r>
      <w:r w:rsidRPr="0065082A">
        <w:rPr>
          <w:iCs/>
          <w:color w:val="000000"/>
          <w:sz w:val="20"/>
          <w:szCs w:val="20"/>
        </w:rPr>
        <w:t>;</w:t>
      </w:r>
      <w:r w:rsidRPr="0065082A">
        <w:rPr>
          <w:i/>
          <w:iCs/>
          <w:color w:val="000000"/>
          <w:sz w:val="20"/>
          <w:szCs w:val="20"/>
        </w:rPr>
        <w:t xml:space="preserve"> see also</w:t>
      </w:r>
      <w:r w:rsidRPr="0065082A">
        <w:rPr>
          <w:smallCaps/>
          <w:color w:val="000000"/>
          <w:sz w:val="20"/>
          <w:szCs w:val="20"/>
        </w:rPr>
        <w:t xml:space="preserve"> </w:t>
      </w:r>
      <w:r w:rsidRPr="0065082A">
        <w:rPr>
          <w:smallCaps/>
          <w:sz w:val="20"/>
          <w:szCs w:val="20"/>
        </w:rPr>
        <w:t>Samuel Walker, Police Accountability: The Role of Citizen Oversight 62 (</w:t>
      </w:r>
      <w:r w:rsidRPr="0065082A">
        <w:rPr>
          <w:sz w:val="20"/>
          <w:szCs w:val="20"/>
        </w:rPr>
        <w:t>Sabra Horne</w:t>
      </w:r>
      <w:r w:rsidRPr="0065082A">
        <w:rPr>
          <w:smallCaps/>
          <w:sz w:val="20"/>
          <w:szCs w:val="20"/>
        </w:rPr>
        <w:t xml:space="preserve"> </w:t>
      </w:r>
      <w:r w:rsidRPr="0065082A">
        <w:rPr>
          <w:sz w:val="20"/>
          <w:szCs w:val="20"/>
        </w:rPr>
        <w:t xml:space="preserve">et al. eds., </w:t>
      </w:r>
      <w:r w:rsidRPr="0065082A">
        <w:rPr>
          <w:smallCaps/>
          <w:sz w:val="20"/>
          <w:szCs w:val="20"/>
        </w:rPr>
        <w:t xml:space="preserve">2001) </w:t>
      </w:r>
      <w:r w:rsidRPr="0065082A">
        <w:rPr>
          <w:sz w:val="20"/>
          <w:szCs w:val="20"/>
        </w:rPr>
        <w:t>(providing a general overview of the mechanics of the four main classes of oversight systems).</w:t>
      </w:r>
    </w:p>
  </w:footnote>
  <w:footnote w:id="9">
    <w:p w14:paraId="3243BA40" w14:textId="3F6795BF"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sz w:val="20"/>
          <w:szCs w:val="20"/>
        </w:rPr>
        <w:t xml:space="preserve"> Kami Chavis Simmons, </w:t>
      </w:r>
      <w:r w:rsidRPr="0065082A">
        <w:rPr>
          <w:i/>
          <w:sz w:val="20"/>
          <w:szCs w:val="20"/>
        </w:rPr>
        <w:t>The Politics of Policing: Ensuring Stakeholder Collaboration in the Federal Reform of Local Law Enforcement Agencies</w:t>
      </w:r>
      <w:r w:rsidRPr="0065082A">
        <w:rPr>
          <w:sz w:val="20"/>
          <w:szCs w:val="20"/>
        </w:rPr>
        <w:t xml:space="preserve">, 98 J. </w:t>
      </w:r>
      <w:r w:rsidRPr="0065082A">
        <w:rPr>
          <w:smallCaps/>
          <w:sz w:val="20"/>
          <w:szCs w:val="20"/>
        </w:rPr>
        <w:t>Crim. L. &amp; Criminology</w:t>
      </w:r>
      <w:r w:rsidRPr="0065082A">
        <w:rPr>
          <w:sz w:val="20"/>
          <w:szCs w:val="20"/>
        </w:rPr>
        <w:t xml:space="preserve"> 489, 504 (2008) (reporting greater transparency will deter police misconduct because it will increase political accountability);</w:t>
      </w:r>
      <w:r w:rsidRPr="0065082A">
        <w:rPr>
          <w:i/>
          <w:sz w:val="20"/>
          <w:szCs w:val="20"/>
        </w:rPr>
        <w:t xml:space="preserve"> see also</w:t>
      </w:r>
      <w:r w:rsidRPr="0065082A">
        <w:rPr>
          <w:sz w:val="20"/>
          <w:szCs w:val="20"/>
        </w:rPr>
        <w:t xml:space="preserve"> </w:t>
      </w:r>
      <w:r w:rsidRPr="0065082A">
        <w:rPr>
          <w:smallCaps/>
          <w:sz w:val="20"/>
          <w:szCs w:val="20"/>
        </w:rPr>
        <w:t>Samuel Walker, Police Accountability: The Role of Citizen Oversight (</w:t>
      </w:r>
      <w:r w:rsidRPr="0065082A">
        <w:rPr>
          <w:sz w:val="20"/>
          <w:szCs w:val="20"/>
        </w:rPr>
        <w:t>Sabra Horne</w:t>
      </w:r>
      <w:r w:rsidRPr="0065082A">
        <w:rPr>
          <w:smallCaps/>
          <w:sz w:val="20"/>
          <w:szCs w:val="20"/>
        </w:rPr>
        <w:t xml:space="preserve"> </w:t>
      </w:r>
      <w:r w:rsidRPr="0065082A">
        <w:rPr>
          <w:sz w:val="20"/>
          <w:szCs w:val="20"/>
        </w:rPr>
        <w:t xml:space="preserve">et al. eds., </w:t>
      </w:r>
      <w:r w:rsidRPr="0065082A">
        <w:rPr>
          <w:smallCaps/>
          <w:sz w:val="20"/>
          <w:szCs w:val="20"/>
        </w:rPr>
        <w:t xml:space="preserve">2001) </w:t>
      </w:r>
      <w:r w:rsidRPr="0065082A">
        <w:rPr>
          <w:sz w:val="20"/>
          <w:szCs w:val="20"/>
        </w:rPr>
        <w:t>(stating the purpose of citizen oversight is to allow citizens to vocalize their concerns and perspectives through complaints)</w:t>
      </w:r>
      <w:r w:rsidRPr="0065082A">
        <w:rPr>
          <w:smallCaps/>
          <w:sz w:val="20"/>
          <w:szCs w:val="20"/>
        </w:rPr>
        <w:t>.</w:t>
      </w:r>
    </w:p>
  </w:footnote>
  <w:footnote w:id="10">
    <w:p w14:paraId="033953EB" w14:textId="27A1ADB8"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Kristen Chambers, Note, </w:t>
      </w:r>
      <w:r w:rsidRPr="0065082A">
        <w:rPr>
          <w:i/>
          <w:sz w:val="20"/>
          <w:szCs w:val="20"/>
        </w:rPr>
        <w:t>Citizen</w:t>
      </w:r>
      <w:r w:rsidRPr="0065082A">
        <w:rPr>
          <w:i/>
          <w:sz w:val="20"/>
          <w:szCs w:val="20"/>
        </w:rPr>
        <w:noBreakHyphen/>
        <w:t>Directed Police Reform: How Independent Investigations and Compelled Officer Testimony Can Increase Accountability</w:t>
      </w:r>
      <w:r w:rsidRPr="0065082A">
        <w:rPr>
          <w:sz w:val="20"/>
          <w:szCs w:val="20"/>
        </w:rPr>
        <w:t xml:space="preserve">, 16 </w:t>
      </w:r>
      <w:r w:rsidRPr="0065082A">
        <w:rPr>
          <w:smallCaps/>
          <w:sz w:val="20"/>
          <w:szCs w:val="20"/>
        </w:rPr>
        <w:t xml:space="preserve">Lewis &amp; Clark L. Rev. </w:t>
      </w:r>
      <w:r w:rsidRPr="0065082A">
        <w:rPr>
          <w:sz w:val="20"/>
          <w:szCs w:val="20"/>
        </w:rPr>
        <w:t>783, 797 (2012) (defining true independence and discussing its significance to the effectiveness of an oversight agency).</w:t>
      </w:r>
    </w:p>
  </w:footnote>
  <w:footnote w:id="11">
    <w:p w14:paraId="460EE7CB" w14:textId="29975B9F"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smallCaps/>
          <w:sz w:val="20"/>
          <w:szCs w:val="20"/>
        </w:rPr>
        <w:t xml:space="preserve">Samuel Walker, Police Accountability: The Role of Citizen Oversight </w:t>
      </w:r>
      <w:r w:rsidRPr="0065082A">
        <w:rPr>
          <w:color w:val="000000"/>
          <w:sz w:val="20"/>
          <w:szCs w:val="20"/>
        </w:rPr>
        <w:t>61–67</w:t>
      </w:r>
      <w:r w:rsidRPr="0065082A">
        <w:rPr>
          <w:smallCaps/>
          <w:sz w:val="20"/>
          <w:szCs w:val="20"/>
        </w:rPr>
        <w:t xml:space="preserve"> (</w:t>
      </w:r>
      <w:r w:rsidRPr="0065082A">
        <w:rPr>
          <w:sz w:val="20"/>
          <w:szCs w:val="20"/>
        </w:rPr>
        <w:t>Sabra Horne</w:t>
      </w:r>
      <w:r w:rsidRPr="0065082A">
        <w:rPr>
          <w:smallCaps/>
          <w:sz w:val="20"/>
          <w:szCs w:val="20"/>
        </w:rPr>
        <w:t xml:space="preserve"> </w:t>
      </w:r>
      <w:r w:rsidRPr="0065082A">
        <w:rPr>
          <w:sz w:val="20"/>
          <w:szCs w:val="20"/>
        </w:rPr>
        <w:t xml:space="preserve">et al. eds., </w:t>
      </w:r>
      <w:r w:rsidRPr="0065082A">
        <w:rPr>
          <w:smallCaps/>
          <w:sz w:val="20"/>
          <w:szCs w:val="20"/>
        </w:rPr>
        <w:t>2001)</w:t>
      </w:r>
      <w:r w:rsidRPr="0065082A">
        <w:rPr>
          <w:sz w:val="20"/>
          <w:szCs w:val="20"/>
        </w:rPr>
        <w:t xml:space="preserve"> (describing the concept of independence and its three dimensions: structural, process, and perceived)</w:t>
      </w:r>
      <w:r w:rsidRPr="0065082A">
        <w:rPr>
          <w:smallCaps/>
          <w:sz w:val="20"/>
          <w:szCs w:val="20"/>
        </w:rPr>
        <w:t xml:space="preserve">; </w:t>
      </w:r>
      <w:r w:rsidRPr="0065082A">
        <w:rPr>
          <w:i/>
          <w:iCs/>
          <w:sz w:val="20"/>
          <w:szCs w:val="20"/>
        </w:rPr>
        <w:t xml:space="preserve">see </w:t>
      </w:r>
      <w:r w:rsidRPr="0065082A">
        <w:rPr>
          <w:sz w:val="20"/>
          <w:szCs w:val="20"/>
        </w:rPr>
        <w:t xml:space="preserve">Reenah L. Kim, </w:t>
      </w:r>
      <w:r w:rsidRPr="0065082A">
        <w:rPr>
          <w:i/>
          <w:sz w:val="20"/>
          <w:szCs w:val="20"/>
        </w:rPr>
        <w:t>Legitimizing Community Consent to Local Policing: The Need for Democratically Negotiated Community Representation on Civilian Advisory Councils</w:t>
      </w:r>
      <w:r w:rsidRPr="0065082A">
        <w:rPr>
          <w:sz w:val="20"/>
          <w:szCs w:val="20"/>
        </w:rPr>
        <w:t xml:space="preserve">, 36 </w:t>
      </w:r>
      <w:r w:rsidRPr="0065082A">
        <w:rPr>
          <w:smallCaps/>
          <w:sz w:val="20"/>
          <w:szCs w:val="20"/>
        </w:rPr>
        <w:t>Harv. C.R.-C.L. L. Rev.</w:t>
      </w:r>
      <w:r w:rsidRPr="0065082A">
        <w:rPr>
          <w:sz w:val="20"/>
          <w:szCs w:val="20"/>
        </w:rPr>
        <w:t xml:space="preserve"> 461, 478 (2001) (arguing that by improving police accountability, external review enhances police legitimacy); </w:t>
      </w:r>
      <w:r w:rsidRPr="0065082A">
        <w:rPr>
          <w:i/>
          <w:sz w:val="20"/>
          <w:szCs w:val="20"/>
        </w:rPr>
        <w:t xml:space="preserve">see also </w:t>
      </w:r>
      <w:r w:rsidRPr="0065082A">
        <w:rPr>
          <w:sz w:val="20"/>
          <w:szCs w:val="20"/>
        </w:rPr>
        <w:t xml:space="preserve">Debra Livingston, </w:t>
      </w:r>
      <w:r w:rsidRPr="0065082A">
        <w:rPr>
          <w:i/>
          <w:sz w:val="20"/>
          <w:szCs w:val="20"/>
        </w:rPr>
        <w:t>The Unfulfilled Promise of Citizen Review</w:t>
      </w:r>
      <w:r w:rsidRPr="0065082A">
        <w:rPr>
          <w:sz w:val="20"/>
          <w:szCs w:val="20"/>
        </w:rPr>
        <w:t xml:space="preserve">, 1 </w:t>
      </w:r>
      <w:r w:rsidRPr="0065082A">
        <w:rPr>
          <w:smallCaps/>
          <w:sz w:val="20"/>
          <w:szCs w:val="20"/>
        </w:rPr>
        <w:t>Ohio St. J. Crim. L</w:t>
      </w:r>
      <w:r w:rsidRPr="0065082A">
        <w:rPr>
          <w:sz w:val="20"/>
          <w:szCs w:val="20"/>
        </w:rPr>
        <w:t>. 653, 657 (2004) (describing the benefit of visibility and how it encourages citizens’ participation in the review process).</w:t>
      </w:r>
    </w:p>
  </w:footnote>
  <w:footnote w:id="12">
    <w:p w14:paraId="289D6F0E" w14:textId="32D579F1" w:rsidR="00570528" w:rsidRPr="0065082A" w:rsidRDefault="00570528" w:rsidP="0065082A">
      <w:pPr>
        <w:pStyle w:val="FootnoteText"/>
      </w:pPr>
      <w:r w:rsidRPr="0065082A">
        <w:rPr>
          <w:rStyle w:val="FootnoteReference"/>
        </w:rPr>
        <w:footnoteRef/>
      </w:r>
      <w:r w:rsidRPr="0065082A">
        <w:t xml:space="preserve"> </w:t>
      </w:r>
      <w:r w:rsidRPr="0065082A">
        <w:rPr>
          <w:smallCaps/>
        </w:rPr>
        <w:t>Samuel Walker, Police Accountability: The Role of Citizen Oversight 75 (</w:t>
      </w:r>
      <w:r w:rsidRPr="0065082A">
        <w:t>Sabra Horne</w:t>
      </w:r>
      <w:r w:rsidRPr="0065082A">
        <w:rPr>
          <w:smallCaps/>
        </w:rPr>
        <w:t xml:space="preserve"> </w:t>
      </w:r>
      <w:r w:rsidRPr="0065082A">
        <w:t xml:space="preserve">et al. eds., </w:t>
      </w:r>
      <w:r w:rsidRPr="0065082A">
        <w:rPr>
          <w:smallCaps/>
        </w:rPr>
        <w:t>2001).</w:t>
      </w:r>
    </w:p>
  </w:footnote>
  <w:footnote w:id="13">
    <w:p w14:paraId="0D484BBA" w14:textId="6A3B5683" w:rsidR="00570528" w:rsidRPr="0065082A" w:rsidRDefault="00570528" w:rsidP="0065082A">
      <w:pPr>
        <w:pStyle w:val="NormalWeb"/>
        <w:spacing w:before="0" w:beforeAutospacing="0" w:after="0" w:afterAutospacing="0"/>
        <w:jc w:val="both"/>
        <w:rPr>
          <w:rFonts w:ascii="Times New Roman" w:hAnsi="Times New Roman"/>
        </w:rPr>
      </w:pPr>
      <w:r w:rsidRPr="0065082A">
        <w:rPr>
          <w:rStyle w:val="FootnoteReference"/>
          <w:rFonts w:ascii="Times New Roman" w:hAnsi="Times New Roman"/>
        </w:rPr>
        <w:footnoteRef/>
      </w:r>
      <w:r w:rsidRPr="0065082A">
        <w:rPr>
          <w:rFonts w:ascii="Times New Roman" w:hAnsi="Times New Roman"/>
        </w:rPr>
        <w:t xml:space="preserve"> </w:t>
      </w:r>
      <w:r w:rsidRPr="0065082A">
        <w:rPr>
          <w:rFonts w:ascii="Times New Roman" w:hAnsi="Times New Roman"/>
          <w:smallCaps/>
        </w:rPr>
        <w:t>Samuel Walker, Police Accountability: The Role of Citizen Oversight 75 (</w:t>
      </w:r>
      <w:r w:rsidRPr="0065082A">
        <w:rPr>
          <w:rFonts w:ascii="Times New Roman" w:hAnsi="Times New Roman"/>
        </w:rPr>
        <w:t>Sabra Horne</w:t>
      </w:r>
      <w:r w:rsidRPr="0065082A">
        <w:rPr>
          <w:rFonts w:ascii="Times New Roman" w:hAnsi="Times New Roman"/>
          <w:smallCaps/>
        </w:rPr>
        <w:t xml:space="preserve"> </w:t>
      </w:r>
      <w:r w:rsidRPr="0065082A">
        <w:rPr>
          <w:rFonts w:ascii="Times New Roman" w:hAnsi="Times New Roman"/>
        </w:rPr>
        <w:t xml:space="preserve">et al. eds., </w:t>
      </w:r>
      <w:r w:rsidRPr="0065082A">
        <w:rPr>
          <w:rFonts w:ascii="Times New Roman" w:hAnsi="Times New Roman"/>
          <w:smallCaps/>
        </w:rPr>
        <w:t>2001)</w:t>
      </w:r>
      <w:r w:rsidRPr="0065082A">
        <w:rPr>
          <w:rFonts w:ascii="Times New Roman" w:hAnsi="Times New Roman"/>
        </w:rPr>
        <w:t xml:space="preserve"> (explaining a sustained complaint is only a recommendation and not a disciplinary action</w:t>
      </w:r>
      <w:r w:rsidRPr="0065082A">
        <w:rPr>
          <w:rFonts w:ascii="Times New Roman" w:hAnsi="Times New Roman"/>
          <w:smallCaps/>
        </w:rPr>
        <w:t xml:space="preserve">, </w:t>
      </w:r>
      <w:r w:rsidRPr="0065082A">
        <w:rPr>
          <w:rFonts w:ascii="Times New Roman" w:hAnsi="Times New Roman"/>
          <w:color w:val="000000"/>
        </w:rPr>
        <w:t>defining the proper role of citizen oversight, and providing justifications for why disciplinary power is best left to law enforcement administration)</w:t>
      </w:r>
      <w:r w:rsidRPr="0065082A">
        <w:rPr>
          <w:rFonts w:ascii="Times New Roman" w:hAnsi="Times New Roman"/>
          <w:smallCaps/>
        </w:rPr>
        <w:t xml:space="preserve">; Peter Finn, Citizen Review of Police: Approaches and Implementation </w:t>
      </w:r>
      <w:r w:rsidRPr="0065082A">
        <w:rPr>
          <w:rFonts w:ascii="Times New Roman" w:hAnsi="Times New Roman"/>
        </w:rPr>
        <w:t>iii (2001), http://www.ncjrs.org/pdffiles1/nij/184430.pdf</w:t>
      </w:r>
      <w:r w:rsidRPr="0065082A">
        <w:rPr>
          <w:rStyle w:val="Hyperlink"/>
          <w:rFonts w:ascii="Times New Roman" w:hAnsi="Times New Roman"/>
          <w:color w:val="000000" w:themeColor="text1"/>
          <w:u w:val="none"/>
        </w:rPr>
        <w:t>. (describing the range of CRB powers).</w:t>
      </w:r>
      <w:r w:rsidRPr="0065082A">
        <w:rPr>
          <w:rFonts w:ascii="Times New Roman" w:hAnsi="Times New Roman"/>
          <w:smallCaps/>
        </w:rPr>
        <w:t xml:space="preserve">  </w:t>
      </w:r>
      <w:r w:rsidRPr="0065082A">
        <w:rPr>
          <w:rFonts w:ascii="Times New Roman" w:hAnsi="Times New Roman"/>
          <w:color w:val="000000"/>
        </w:rPr>
        <w:t xml:space="preserve">The exceptions Walker discusses pertain to civil service agencies overturning a police chief’s disciplinary action and mandated policy changes.  </w:t>
      </w:r>
      <w:r w:rsidRPr="0065082A">
        <w:rPr>
          <w:rFonts w:ascii="Times New Roman" w:hAnsi="Times New Roman"/>
          <w:smallCaps/>
        </w:rPr>
        <w:t xml:space="preserve">Samuel Walker, Police Accountability: The Role of Citizen Oversight </w:t>
      </w:r>
      <w:r w:rsidRPr="0065082A">
        <w:rPr>
          <w:rFonts w:ascii="Times New Roman" w:hAnsi="Times New Roman"/>
          <w:color w:val="000000"/>
        </w:rPr>
        <w:t>75–77, 103</w:t>
      </w:r>
      <w:r w:rsidRPr="0065082A">
        <w:rPr>
          <w:rFonts w:ascii="Times New Roman" w:hAnsi="Times New Roman"/>
          <w:smallCaps/>
        </w:rPr>
        <w:t xml:space="preserve"> (</w:t>
      </w:r>
      <w:r w:rsidRPr="0065082A">
        <w:rPr>
          <w:rFonts w:ascii="Times New Roman" w:hAnsi="Times New Roman"/>
        </w:rPr>
        <w:t>Sabra Horne</w:t>
      </w:r>
      <w:r w:rsidRPr="0065082A">
        <w:rPr>
          <w:rFonts w:ascii="Times New Roman" w:hAnsi="Times New Roman"/>
          <w:smallCaps/>
        </w:rPr>
        <w:t xml:space="preserve"> </w:t>
      </w:r>
      <w:r w:rsidRPr="0065082A">
        <w:rPr>
          <w:rFonts w:ascii="Times New Roman" w:hAnsi="Times New Roman"/>
        </w:rPr>
        <w:t xml:space="preserve">et al. eds., </w:t>
      </w:r>
      <w:r w:rsidRPr="0065082A">
        <w:rPr>
          <w:rFonts w:ascii="Times New Roman" w:hAnsi="Times New Roman"/>
          <w:smallCaps/>
        </w:rPr>
        <w:t>2001).</w:t>
      </w:r>
    </w:p>
  </w:footnote>
  <w:footnote w:id="14">
    <w:p w14:paraId="24A2D029" w14:textId="7AC8CB86"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Merrick Bobb, </w:t>
      </w:r>
      <w:r w:rsidRPr="0065082A">
        <w:rPr>
          <w:i/>
          <w:sz w:val="20"/>
          <w:szCs w:val="20"/>
        </w:rPr>
        <w:t>Civilian Oversight of the Police in the United States</w:t>
      </w:r>
      <w:r w:rsidRPr="0065082A">
        <w:rPr>
          <w:sz w:val="20"/>
          <w:szCs w:val="20"/>
        </w:rPr>
        <w:t xml:space="preserve">, </w:t>
      </w:r>
      <w:r w:rsidRPr="0065082A">
        <w:rPr>
          <w:smallCaps/>
          <w:sz w:val="20"/>
          <w:szCs w:val="20"/>
        </w:rPr>
        <w:t>22 St. Louis U. Pub. L. Rev.</w:t>
      </w:r>
      <w:r w:rsidRPr="0065082A">
        <w:rPr>
          <w:sz w:val="20"/>
          <w:szCs w:val="20"/>
        </w:rPr>
        <w:t xml:space="preserve"> 151, 152 (2003) (stating civilians are concerned that law enforcement is incapable of self</w:t>
      </w:r>
      <w:r w:rsidRPr="0065082A">
        <w:rPr>
          <w:sz w:val="20"/>
          <w:szCs w:val="20"/>
        </w:rPr>
        <w:noBreakHyphen/>
        <w:t xml:space="preserve">regulation); </w:t>
      </w:r>
      <w:r w:rsidRPr="0065082A">
        <w:rPr>
          <w:i/>
          <w:sz w:val="20"/>
          <w:szCs w:val="20"/>
        </w:rPr>
        <w:t>see</w:t>
      </w:r>
      <w:r w:rsidRPr="0065082A">
        <w:rPr>
          <w:sz w:val="20"/>
          <w:szCs w:val="20"/>
        </w:rPr>
        <w:t xml:space="preserve"> Ryan P. Hatch, </w:t>
      </w:r>
      <w:r w:rsidRPr="0065082A">
        <w:rPr>
          <w:i/>
          <w:sz w:val="20"/>
          <w:szCs w:val="20"/>
        </w:rPr>
        <w:t>Coming Together to Resolve Police Misconduct: The Emergence of Mediation as a New Solution</w:t>
      </w:r>
      <w:r w:rsidRPr="0065082A">
        <w:rPr>
          <w:sz w:val="20"/>
          <w:szCs w:val="20"/>
        </w:rPr>
        <w:t xml:space="preserve">, </w:t>
      </w:r>
      <w:r w:rsidRPr="0065082A">
        <w:rPr>
          <w:smallCaps/>
          <w:sz w:val="20"/>
          <w:szCs w:val="20"/>
        </w:rPr>
        <w:t>21 Ohio St. J. on Disp. Resol.</w:t>
      </w:r>
      <w:r w:rsidRPr="0065082A">
        <w:rPr>
          <w:sz w:val="20"/>
          <w:szCs w:val="20"/>
        </w:rPr>
        <w:t xml:space="preserve"> 447, 454 (2006) (explaining the skepticism most citizens have when filing a complaint with internal affairs); </w:t>
      </w:r>
      <w:r w:rsidRPr="0065082A">
        <w:rPr>
          <w:i/>
          <w:sz w:val="20"/>
          <w:szCs w:val="20"/>
        </w:rPr>
        <w:t xml:space="preserve">see also </w:t>
      </w:r>
      <w:r w:rsidRPr="0065082A">
        <w:rPr>
          <w:sz w:val="20"/>
          <w:szCs w:val="20"/>
        </w:rPr>
        <w:t xml:space="preserve">David Alan Sklansky, </w:t>
      </w:r>
      <w:r w:rsidRPr="0065082A">
        <w:rPr>
          <w:i/>
          <w:sz w:val="20"/>
          <w:szCs w:val="20"/>
        </w:rPr>
        <w:t>Police and Democracy</w:t>
      </w:r>
      <w:r w:rsidRPr="0065082A">
        <w:rPr>
          <w:sz w:val="20"/>
          <w:szCs w:val="20"/>
        </w:rPr>
        <w:t xml:space="preserve">, 103 </w:t>
      </w:r>
      <w:r w:rsidRPr="0065082A">
        <w:rPr>
          <w:smallCaps/>
          <w:sz w:val="20"/>
          <w:szCs w:val="20"/>
        </w:rPr>
        <w:t>Mich. L. Rev</w:t>
      </w:r>
      <w:r w:rsidRPr="0065082A">
        <w:rPr>
          <w:sz w:val="20"/>
          <w:szCs w:val="20"/>
        </w:rPr>
        <w:t>. 1699, 1735 (2005) (stating that police are a unified, alienated group that require outside regulation because they are segregated from mainstream society).</w:t>
      </w:r>
    </w:p>
  </w:footnote>
  <w:footnote w:id="15">
    <w:p w14:paraId="0291F04D" w14:textId="7C218904" w:rsidR="00570528" w:rsidRPr="0065082A" w:rsidRDefault="00570528" w:rsidP="0065082A">
      <w:pPr>
        <w:widowControl w:val="0"/>
        <w:autoSpaceDE w:val="0"/>
        <w:autoSpaceDN w:val="0"/>
        <w:adjustRightInd w:val="0"/>
        <w:jc w:val="both"/>
        <w:rPr>
          <w:b/>
          <w:sz w:val="20"/>
          <w:szCs w:val="20"/>
          <w:u w:val="single"/>
        </w:rPr>
      </w:pPr>
      <w:r w:rsidRPr="0065082A">
        <w:rPr>
          <w:rStyle w:val="FootnoteReference"/>
          <w:sz w:val="20"/>
          <w:szCs w:val="20"/>
        </w:rPr>
        <w:footnoteRef/>
      </w:r>
      <w:r w:rsidRPr="0065082A">
        <w:rPr>
          <w:sz w:val="20"/>
          <w:szCs w:val="20"/>
        </w:rPr>
        <w:t xml:space="preserve"> </w:t>
      </w:r>
      <w:r w:rsidRPr="0065082A">
        <w:rPr>
          <w:i/>
          <w:iCs/>
          <w:sz w:val="20"/>
          <w:szCs w:val="20"/>
        </w:rPr>
        <w:t>See</w:t>
      </w:r>
      <w:r w:rsidRPr="0065082A">
        <w:rPr>
          <w:smallCaps/>
          <w:sz w:val="20"/>
          <w:szCs w:val="20"/>
        </w:rPr>
        <w:t xml:space="preserve"> Samuel Walker, Police Accountability: The Role of Citizen Oversight </w:t>
      </w:r>
      <w:r w:rsidRPr="0065082A">
        <w:rPr>
          <w:color w:val="000000"/>
          <w:sz w:val="20"/>
          <w:szCs w:val="20"/>
        </w:rPr>
        <w:t>154–55</w:t>
      </w:r>
      <w:r w:rsidRPr="0065082A">
        <w:rPr>
          <w:smallCaps/>
          <w:sz w:val="20"/>
          <w:szCs w:val="20"/>
        </w:rPr>
        <w:t xml:space="preserve"> (</w:t>
      </w:r>
      <w:r w:rsidRPr="0065082A">
        <w:rPr>
          <w:sz w:val="20"/>
          <w:szCs w:val="20"/>
        </w:rPr>
        <w:t>Sabra Horne</w:t>
      </w:r>
      <w:r w:rsidRPr="0065082A">
        <w:rPr>
          <w:smallCaps/>
          <w:sz w:val="20"/>
          <w:szCs w:val="20"/>
        </w:rPr>
        <w:t xml:space="preserve"> </w:t>
      </w:r>
      <w:r w:rsidRPr="0065082A">
        <w:rPr>
          <w:sz w:val="20"/>
          <w:szCs w:val="20"/>
        </w:rPr>
        <w:t xml:space="preserve">et al. eds., </w:t>
      </w:r>
      <w:r w:rsidRPr="0065082A">
        <w:rPr>
          <w:smallCaps/>
          <w:sz w:val="20"/>
          <w:szCs w:val="20"/>
        </w:rPr>
        <w:t xml:space="preserve">2001) </w:t>
      </w:r>
      <w:r w:rsidRPr="0065082A">
        <w:rPr>
          <w:sz w:val="20"/>
          <w:szCs w:val="20"/>
        </w:rPr>
        <w:t>(explaining the difficulty of accurately measuring the effectiveness of determent programs, and providing examples of other factors that assist with reducing misconduct).</w:t>
      </w:r>
    </w:p>
  </w:footnote>
  <w:footnote w:id="16">
    <w:p w14:paraId="60C5FE0A" w14:textId="2E1BAE84"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smallCaps/>
          <w:sz w:val="20"/>
          <w:szCs w:val="20"/>
        </w:rPr>
        <w:t>Samuel Walker, Police Accountability: The Role of Citizen Oversight 45 (</w:t>
      </w:r>
      <w:r w:rsidRPr="0065082A">
        <w:rPr>
          <w:sz w:val="20"/>
          <w:szCs w:val="20"/>
        </w:rPr>
        <w:t>Sabra Horne</w:t>
      </w:r>
      <w:r w:rsidRPr="0065082A">
        <w:rPr>
          <w:smallCaps/>
          <w:sz w:val="20"/>
          <w:szCs w:val="20"/>
        </w:rPr>
        <w:t xml:space="preserve"> </w:t>
      </w:r>
      <w:r w:rsidRPr="0065082A">
        <w:rPr>
          <w:sz w:val="20"/>
          <w:szCs w:val="20"/>
        </w:rPr>
        <w:t xml:space="preserve">et al. eds., </w:t>
      </w:r>
      <w:r w:rsidRPr="0065082A">
        <w:rPr>
          <w:smallCaps/>
          <w:sz w:val="20"/>
          <w:szCs w:val="20"/>
        </w:rPr>
        <w:t xml:space="preserve">2001) </w:t>
      </w:r>
      <w:r w:rsidRPr="0065082A">
        <w:rPr>
          <w:sz w:val="20"/>
          <w:szCs w:val="20"/>
        </w:rPr>
        <w:t xml:space="preserve">(stating it is impossible to evaluate the effectiveness of the oversight movement); Julian Darwall &amp; Martin Guggenheim, </w:t>
      </w:r>
      <w:r w:rsidRPr="0065082A">
        <w:rPr>
          <w:i/>
          <w:sz w:val="20"/>
          <w:szCs w:val="20"/>
        </w:rPr>
        <w:t>Funding the People's Right</w:t>
      </w:r>
      <w:r w:rsidRPr="0065082A">
        <w:rPr>
          <w:sz w:val="20"/>
          <w:szCs w:val="20"/>
        </w:rPr>
        <w:t xml:space="preserve">, 15 N.Y.U. </w:t>
      </w:r>
      <w:r w:rsidRPr="0065082A">
        <w:rPr>
          <w:smallCaps/>
          <w:sz w:val="20"/>
          <w:szCs w:val="20"/>
        </w:rPr>
        <w:t>J. Legis. &amp; Pub. Pol’y</w:t>
      </w:r>
      <w:r w:rsidRPr="0065082A">
        <w:rPr>
          <w:sz w:val="20"/>
          <w:szCs w:val="20"/>
        </w:rPr>
        <w:t xml:space="preserve"> 619, 642 (2012) (reiterating that there is no persuasive evidence of the effectiveness of civilian oversight review boards in preventing police misconduct); Kami Chavis Simmons, </w:t>
      </w:r>
      <w:r w:rsidRPr="0065082A">
        <w:rPr>
          <w:i/>
          <w:sz w:val="20"/>
          <w:szCs w:val="20"/>
        </w:rPr>
        <w:t>The Politics of Policing: Ensuring Stakeholder Collaboration in the Federal Reform of Local Law Enforcement Agencies</w:t>
      </w:r>
      <w:r w:rsidRPr="0065082A">
        <w:rPr>
          <w:sz w:val="20"/>
          <w:szCs w:val="20"/>
        </w:rPr>
        <w:t xml:space="preserve">, 98 </w:t>
      </w:r>
      <w:r w:rsidRPr="0065082A">
        <w:rPr>
          <w:smallCaps/>
          <w:sz w:val="20"/>
          <w:szCs w:val="20"/>
        </w:rPr>
        <w:t>J. Crim. L. &amp; Criminology</w:t>
      </w:r>
      <w:r w:rsidRPr="0065082A">
        <w:rPr>
          <w:sz w:val="20"/>
          <w:szCs w:val="20"/>
        </w:rPr>
        <w:t xml:space="preserve"> 489, 504 (2008) (arguing that civilian oversight has proven to be ineffective and has not had a noticeable influence on police misbehavior thus far).</w:t>
      </w:r>
    </w:p>
  </w:footnote>
  <w:footnote w:id="17">
    <w:p w14:paraId="44AB5A90" w14:textId="345B32A7"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smallCaps/>
          <w:sz w:val="20"/>
          <w:szCs w:val="20"/>
        </w:rPr>
        <w:t xml:space="preserve"> Peter Finn, Citizen Review of Police: Approaches and Implementation</w:t>
      </w:r>
      <w:r w:rsidRPr="0065082A">
        <w:rPr>
          <w:color w:val="000000"/>
          <w:sz w:val="20"/>
          <w:szCs w:val="20"/>
        </w:rPr>
        <w:t xml:space="preserve"> 4</w:t>
      </w:r>
      <w:r w:rsidRPr="0065082A">
        <w:rPr>
          <w:sz w:val="20"/>
          <w:szCs w:val="20"/>
        </w:rPr>
        <w:t xml:space="preserve"> (2001), http://www.ncjrs.org/pdffiles1/nij/184430.pdf (reporting that by 2000, about 80% of the most populated cities in America had some form of citizen review); </w:t>
      </w:r>
      <w:r w:rsidRPr="0065082A">
        <w:rPr>
          <w:i/>
          <w:sz w:val="20"/>
          <w:szCs w:val="20"/>
        </w:rPr>
        <w:t>see also</w:t>
      </w:r>
      <w:r w:rsidRPr="0065082A">
        <w:rPr>
          <w:sz w:val="20"/>
          <w:szCs w:val="20"/>
        </w:rPr>
        <w:t xml:space="preserve"> Stephen Clarke, </w:t>
      </w:r>
      <w:r w:rsidRPr="0065082A">
        <w:rPr>
          <w:i/>
          <w:sz w:val="20"/>
          <w:szCs w:val="20"/>
        </w:rPr>
        <w:t>Arrested Oversight: A Comparative Analysis and Case Study of How Civilian Oversight of the Police Should Function and How It Fails</w:t>
      </w:r>
      <w:r w:rsidRPr="0065082A">
        <w:rPr>
          <w:sz w:val="20"/>
          <w:szCs w:val="20"/>
        </w:rPr>
        <w:t xml:space="preserve">, 43 </w:t>
      </w:r>
      <w:r w:rsidRPr="0065082A">
        <w:rPr>
          <w:smallCaps/>
          <w:sz w:val="20"/>
          <w:szCs w:val="20"/>
        </w:rPr>
        <w:t>Colum. J.L. &amp; Soc. Probs.</w:t>
      </w:r>
      <w:r w:rsidRPr="0065082A">
        <w:rPr>
          <w:sz w:val="20"/>
          <w:szCs w:val="20"/>
        </w:rPr>
        <w:t xml:space="preserve"> 1, 2 (2009) (identifying civilian oversight as commonplace in most American jurisdictions); </w:t>
      </w:r>
      <w:r w:rsidRPr="0065082A">
        <w:rPr>
          <w:i/>
          <w:sz w:val="20"/>
          <w:szCs w:val="20"/>
        </w:rPr>
        <w:t xml:space="preserve">see also </w:t>
      </w:r>
      <w:r w:rsidRPr="0065082A">
        <w:rPr>
          <w:sz w:val="20"/>
          <w:szCs w:val="20"/>
        </w:rPr>
        <w:t xml:space="preserve">Samuel Walker &amp; Carol Archbold, </w:t>
      </w:r>
      <w:r w:rsidRPr="0065082A">
        <w:rPr>
          <w:i/>
          <w:sz w:val="20"/>
          <w:szCs w:val="20"/>
        </w:rPr>
        <w:t>Mediating Citizen Complaints Against the Police: An Exploratory Study</w:t>
      </w:r>
      <w:r w:rsidRPr="0065082A">
        <w:rPr>
          <w:sz w:val="20"/>
          <w:szCs w:val="20"/>
        </w:rPr>
        <w:t xml:space="preserve">, </w:t>
      </w:r>
      <w:r w:rsidRPr="0065082A">
        <w:rPr>
          <w:smallCaps/>
          <w:sz w:val="20"/>
          <w:szCs w:val="20"/>
        </w:rPr>
        <w:t>2000 J. Disp. Resol.</w:t>
      </w:r>
      <w:r w:rsidRPr="0065082A">
        <w:rPr>
          <w:sz w:val="20"/>
          <w:szCs w:val="20"/>
        </w:rPr>
        <w:t xml:space="preserve"> 231, 232 (2000) (reporting that citizen oversight agencies have increased from approximately 20 in 1985 to around 100 in 1999).</w:t>
      </w:r>
    </w:p>
  </w:footnote>
  <w:footnote w:id="18">
    <w:p w14:paraId="65AE25DA" w14:textId="568303FD"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sz w:val="20"/>
          <w:szCs w:val="20"/>
        </w:rPr>
        <w:t xml:space="preserve"> Kristen Chambers, Note, </w:t>
      </w:r>
      <w:r w:rsidRPr="0065082A">
        <w:rPr>
          <w:i/>
          <w:sz w:val="20"/>
          <w:szCs w:val="20"/>
        </w:rPr>
        <w:t>Citizen</w:t>
      </w:r>
      <w:r w:rsidRPr="0065082A">
        <w:rPr>
          <w:i/>
          <w:sz w:val="20"/>
          <w:szCs w:val="20"/>
        </w:rPr>
        <w:noBreakHyphen/>
        <w:t>Directed Police Reform: How Independent Investigations and Compelled Officer Testimony Can Increase Accountability</w:t>
      </w:r>
      <w:r w:rsidRPr="0065082A">
        <w:rPr>
          <w:sz w:val="20"/>
          <w:szCs w:val="20"/>
        </w:rPr>
        <w:t xml:space="preserve">, 16 </w:t>
      </w:r>
      <w:r w:rsidRPr="0065082A">
        <w:rPr>
          <w:smallCaps/>
          <w:sz w:val="20"/>
          <w:szCs w:val="20"/>
        </w:rPr>
        <w:t xml:space="preserve">Lewis &amp; Clark L. Rev. </w:t>
      </w:r>
      <w:r w:rsidRPr="0065082A">
        <w:rPr>
          <w:sz w:val="20"/>
          <w:szCs w:val="20"/>
        </w:rPr>
        <w:t>783 (2012) (stressing independent investigations of police are essential to an objective evaluation of law enforcement because independent investigations are not subjected to the same bias as internal investigations).</w:t>
      </w:r>
    </w:p>
  </w:footnote>
  <w:footnote w:id="19">
    <w:p w14:paraId="5B0F0238" w14:textId="5398BB0E" w:rsidR="00570528" w:rsidRPr="0065082A" w:rsidRDefault="00570528" w:rsidP="0065082A">
      <w:pPr>
        <w:pStyle w:val="FootnoteText"/>
        <w:jc w:val="both"/>
      </w:pPr>
      <w:r w:rsidRPr="0065082A">
        <w:rPr>
          <w:rStyle w:val="FootnoteReference"/>
        </w:rPr>
        <w:footnoteRef/>
      </w:r>
      <w:r w:rsidRPr="0065082A">
        <w:t xml:space="preserve"> </w:t>
      </w:r>
      <w:r w:rsidRPr="0065082A">
        <w:rPr>
          <w:i/>
          <w:iCs/>
        </w:rPr>
        <w:t>See</w:t>
      </w:r>
      <w:r w:rsidRPr="0065082A">
        <w:rPr>
          <w:smallCaps/>
        </w:rPr>
        <w:t xml:space="preserve"> Peter Finn, Citizen Review of Police: Approaches and Implementation, </w:t>
      </w:r>
      <w:r w:rsidRPr="0065082A">
        <w:t>at</w:t>
      </w:r>
      <w:r w:rsidRPr="0065082A">
        <w:rPr>
          <w:smallCaps/>
        </w:rPr>
        <w:t xml:space="preserve"> </w:t>
      </w:r>
      <w:r w:rsidRPr="0065082A">
        <w:t>xi (2001), http://www.ncjrs.org/pdffiles1/nij/184430.pdf (reporting the talent and competence of key participants is more important to the procedure’s success than the system’s structure).</w:t>
      </w:r>
    </w:p>
  </w:footnote>
  <w:footnote w:id="20">
    <w:p w14:paraId="6ABC3410" w14:textId="4B7172C2"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smallCaps/>
          <w:sz w:val="20"/>
          <w:szCs w:val="20"/>
        </w:rPr>
        <w:t>Peter Finn, Citizen Review of Police: Approaches and Implementation</w:t>
      </w:r>
      <w:r w:rsidRPr="0065082A">
        <w:rPr>
          <w:sz w:val="20"/>
          <w:szCs w:val="20"/>
        </w:rPr>
        <w:t xml:space="preserve"> 17, 22–23 (2001),</w:t>
      </w:r>
      <w:r w:rsidRPr="0065082A">
        <w:rPr>
          <w:i/>
          <w:sz w:val="20"/>
          <w:szCs w:val="20"/>
        </w:rPr>
        <w:t xml:space="preserve"> </w:t>
      </w:r>
      <w:r w:rsidRPr="0065082A">
        <w:rPr>
          <w:sz w:val="20"/>
          <w:szCs w:val="20"/>
        </w:rPr>
        <w:t>http://www.ncjrs.org/pdffiles1/nij/184430.pdf (describing the hearing’s procedural sequence, and providing an example of using a hearing to create and implement new policies for police officers to utilize during campus demonstrations to prevent future discord).</w:t>
      </w:r>
    </w:p>
  </w:footnote>
  <w:footnote w:id="21">
    <w:p w14:paraId="4E2B7645" w14:textId="6E5CEF6C" w:rsidR="00570528" w:rsidRPr="0065082A" w:rsidRDefault="00570528" w:rsidP="0065082A">
      <w:pPr>
        <w:contextualSpacing/>
        <w:jc w:val="both"/>
        <w:rPr>
          <w:b/>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generally </w:t>
      </w:r>
      <w:r w:rsidRPr="0065082A">
        <w:rPr>
          <w:smallCaps/>
          <w:sz w:val="20"/>
          <w:szCs w:val="20"/>
        </w:rPr>
        <w:t>Peter Finn, Citizen Review of Police: Approaches and Implementation</w:t>
      </w:r>
      <w:r w:rsidRPr="0065082A">
        <w:rPr>
          <w:color w:val="000000"/>
          <w:sz w:val="20"/>
          <w:szCs w:val="20"/>
        </w:rPr>
        <w:t xml:space="preserve"> </w:t>
      </w:r>
      <w:r w:rsidRPr="0065082A">
        <w:rPr>
          <w:sz w:val="20"/>
          <w:szCs w:val="20"/>
        </w:rPr>
        <w:t>32–36 (2001), http://www.ncjrs.org/pdffiles1/nij/184430.pdf (discussing the Minneapolis Civilian Police Review complaint process, which allows for prehearing conferences).</w:t>
      </w:r>
    </w:p>
  </w:footnote>
  <w:footnote w:id="22">
    <w:p w14:paraId="5397DD2F" w14:textId="090AB11E" w:rsidR="00570528" w:rsidRPr="0065082A" w:rsidRDefault="00570528" w:rsidP="0065082A">
      <w:pPr>
        <w:contextualSpacing/>
        <w:jc w:val="both"/>
        <w:rPr>
          <w:b/>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generally </w:t>
      </w:r>
      <w:r w:rsidRPr="0065082A">
        <w:rPr>
          <w:smallCaps/>
          <w:sz w:val="20"/>
          <w:szCs w:val="20"/>
        </w:rPr>
        <w:t>Peter Finn, Citizen Review of Police: Approaches and Implementation</w:t>
      </w:r>
      <w:r w:rsidRPr="0065082A">
        <w:rPr>
          <w:color w:val="000000"/>
          <w:sz w:val="20"/>
          <w:szCs w:val="20"/>
        </w:rPr>
        <w:t xml:space="preserve"> </w:t>
      </w:r>
      <w:r w:rsidRPr="0065082A">
        <w:rPr>
          <w:sz w:val="20"/>
          <w:szCs w:val="20"/>
        </w:rPr>
        <w:t>63–64 (2001), http://www.ncjrs.org/pdffiles1/nij/184430.pdf (discussing the citizens oversight process in Tucson, allowing for a professional auditor to work side by side with a CRB).</w:t>
      </w:r>
    </w:p>
  </w:footnote>
  <w:footnote w:id="23">
    <w:p w14:paraId="02EB70F9" w14:textId="464E3877" w:rsidR="00570528" w:rsidRPr="0065082A" w:rsidRDefault="00570528" w:rsidP="0065082A">
      <w:pPr>
        <w:pStyle w:val="FootnoteText"/>
        <w:jc w:val="both"/>
      </w:pPr>
      <w:r w:rsidRPr="0065082A">
        <w:rPr>
          <w:rStyle w:val="FootnoteReference"/>
        </w:rPr>
        <w:footnoteRef/>
      </w:r>
      <w:r w:rsidRPr="0065082A">
        <w:t xml:space="preserve"> </w:t>
      </w:r>
      <w:r w:rsidRPr="0065082A">
        <w:rPr>
          <w:i/>
        </w:rPr>
        <w:t>See generally</w:t>
      </w:r>
      <w:r w:rsidRPr="0065082A">
        <w:rPr>
          <w:smallCaps/>
        </w:rPr>
        <w:t xml:space="preserve"> Peter Finn, Citizen Review of Police: Approaches and Implementation</w:t>
      </w:r>
      <w:r w:rsidRPr="0065082A">
        <w:rPr>
          <w:color w:val="000000"/>
        </w:rPr>
        <w:t xml:space="preserve"> </w:t>
      </w:r>
      <w:r w:rsidRPr="0065082A">
        <w:t>47–48 (2001), http://www.ncjrs.org/pdffiles1/nij/184430.pdf (discussing the procedure employed by Rochester’s Civilian Review Board, which allows for a panel of citizens to review IA files regarding allegations of mistreatment by police against members of the community).</w:t>
      </w:r>
    </w:p>
  </w:footnote>
  <w:footnote w:id="24">
    <w:p w14:paraId="0EC38694" w14:textId="3F643AE0"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iCs/>
          <w:sz w:val="20"/>
          <w:szCs w:val="20"/>
        </w:rPr>
        <w:t>See</w:t>
      </w:r>
      <w:r w:rsidRPr="0065082A">
        <w:rPr>
          <w:i/>
          <w:smallCaps/>
          <w:sz w:val="20"/>
          <w:szCs w:val="20"/>
        </w:rPr>
        <w:t xml:space="preserve"> </w:t>
      </w:r>
      <w:r w:rsidRPr="0065082A">
        <w:rPr>
          <w:smallCaps/>
          <w:sz w:val="20"/>
          <w:szCs w:val="20"/>
        </w:rPr>
        <w:t>Samuel Walker, Police Accountability: The Role of Citizen Oversight</w:t>
      </w:r>
      <w:r w:rsidRPr="0065082A">
        <w:rPr>
          <w:sz w:val="20"/>
          <w:szCs w:val="20"/>
        </w:rPr>
        <w:t xml:space="preserve"> </w:t>
      </w:r>
      <w:r w:rsidRPr="0065082A">
        <w:rPr>
          <w:smallCaps/>
          <w:sz w:val="20"/>
          <w:szCs w:val="20"/>
        </w:rPr>
        <w:t>62–63 (</w:t>
      </w:r>
      <w:r w:rsidRPr="0065082A">
        <w:rPr>
          <w:sz w:val="20"/>
          <w:szCs w:val="20"/>
        </w:rPr>
        <w:t>Sabra Horne</w:t>
      </w:r>
      <w:r w:rsidRPr="0065082A">
        <w:rPr>
          <w:smallCaps/>
          <w:sz w:val="20"/>
          <w:szCs w:val="20"/>
        </w:rPr>
        <w:t xml:space="preserve"> </w:t>
      </w:r>
      <w:r w:rsidRPr="0065082A">
        <w:rPr>
          <w:sz w:val="20"/>
          <w:szCs w:val="20"/>
        </w:rPr>
        <w:t xml:space="preserve">et al. eds., </w:t>
      </w:r>
      <w:r w:rsidRPr="0065082A">
        <w:rPr>
          <w:smallCaps/>
          <w:sz w:val="20"/>
          <w:szCs w:val="20"/>
        </w:rPr>
        <w:t xml:space="preserve">2001) </w:t>
      </w:r>
      <w:r w:rsidRPr="0065082A">
        <w:rPr>
          <w:sz w:val="20"/>
          <w:szCs w:val="20"/>
        </w:rPr>
        <w:t xml:space="preserve">(providing an overview of different forms of citizen review boards); </w:t>
      </w:r>
      <w:r w:rsidRPr="0065082A">
        <w:rPr>
          <w:i/>
          <w:iCs/>
          <w:sz w:val="20"/>
          <w:szCs w:val="20"/>
        </w:rPr>
        <w:t>see also</w:t>
      </w:r>
      <w:r w:rsidRPr="0065082A">
        <w:rPr>
          <w:i/>
          <w:smallCaps/>
          <w:sz w:val="20"/>
          <w:szCs w:val="20"/>
        </w:rPr>
        <w:t xml:space="preserve"> </w:t>
      </w:r>
      <w:r w:rsidRPr="0065082A">
        <w:rPr>
          <w:smallCaps/>
          <w:sz w:val="20"/>
          <w:szCs w:val="20"/>
        </w:rPr>
        <w:t>Peter Finn, Citizen Review of Police: Approaches and Implementation,</w:t>
      </w:r>
      <w:r w:rsidRPr="0065082A">
        <w:rPr>
          <w:color w:val="000000"/>
          <w:sz w:val="20"/>
          <w:szCs w:val="20"/>
        </w:rPr>
        <w:t xml:space="preserve"> at vii </w:t>
      </w:r>
      <w:r w:rsidRPr="0065082A">
        <w:rPr>
          <w:sz w:val="20"/>
          <w:szCs w:val="20"/>
        </w:rPr>
        <w:t xml:space="preserve">(2001), http://www.ncjrs.org/pdffiles1/nij/184430.pdf (summarizing types of citizen oversight).  </w:t>
      </w:r>
      <w:r w:rsidRPr="0065082A">
        <w:rPr>
          <w:i/>
          <w:sz w:val="20"/>
          <w:szCs w:val="20"/>
        </w:rPr>
        <w:t xml:space="preserve">See generally </w:t>
      </w:r>
      <w:r w:rsidRPr="0065082A">
        <w:rPr>
          <w:sz w:val="20"/>
          <w:szCs w:val="20"/>
        </w:rPr>
        <w:t xml:space="preserve">Kevin King, Note, </w:t>
      </w:r>
      <w:r w:rsidRPr="0065082A">
        <w:rPr>
          <w:i/>
          <w:sz w:val="20"/>
          <w:szCs w:val="20"/>
        </w:rPr>
        <w:t>Effectively Implementing Civilian Oversight Boards to Ensure Police Accountability and Strengthen Police</w:t>
      </w:r>
      <w:r w:rsidRPr="0065082A">
        <w:rPr>
          <w:i/>
          <w:sz w:val="20"/>
          <w:szCs w:val="20"/>
        </w:rPr>
        <w:noBreakHyphen/>
        <w:t xml:space="preserve">Community Relations, </w:t>
      </w:r>
      <w:r w:rsidRPr="0065082A">
        <w:rPr>
          <w:sz w:val="20"/>
          <w:szCs w:val="20"/>
        </w:rPr>
        <w:t xml:space="preserve">12 </w:t>
      </w:r>
      <w:r w:rsidRPr="0065082A">
        <w:rPr>
          <w:smallCaps/>
          <w:sz w:val="20"/>
          <w:szCs w:val="20"/>
        </w:rPr>
        <w:t>Hastings Race &amp; Poverty</w:t>
      </w:r>
      <w:r w:rsidRPr="0065082A">
        <w:rPr>
          <w:sz w:val="20"/>
          <w:szCs w:val="20"/>
        </w:rPr>
        <w:t xml:space="preserve"> L. J. 91, 100–04 (2015) (identifying types of civilian oversight boards).</w:t>
      </w:r>
    </w:p>
  </w:footnote>
  <w:footnote w:id="25">
    <w:p w14:paraId="2D14D0C7" w14:textId="74F1677D"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rPr>
          <w:smallCaps/>
        </w:rPr>
        <w:t>Peter Finn, Citizen Review of Police: Approaches and Implementation</w:t>
      </w:r>
      <w:r w:rsidRPr="0065082A">
        <w:t xml:space="preserve"> 5 (2001), http://www.ncjrs.org/pdffiles1/nij/184430.pdf (defining terms used by review boards and police officers to identify their findings).</w:t>
      </w:r>
    </w:p>
  </w:footnote>
  <w:footnote w:id="26">
    <w:p w14:paraId="082D830B" w14:textId="5AB6B3B9"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Samuel Walker &amp; Carol Archbold, </w:t>
      </w:r>
      <w:r w:rsidRPr="0065082A">
        <w:rPr>
          <w:i/>
          <w:sz w:val="20"/>
          <w:szCs w:val="20"/>
        </w:rPr>
        <w:t xml:space="preserve">Mediating Citizen Complaints Against the Police: An Exploratory Study, </w:t>
      </w:r>
      <w:r w:rsidRPr="0065082A">
        <w:rPr>
          <w:sz w:val="20"/>
          <w:szCs w:val="20"/>
        </w:rPr>
        <w:t xml:space="preserve">2000 </w:t>
      </w:r>
      <w:r w:rsidRPr="0065082A">
        <w:rPr>
          <w:smallCaps/>
          <w:sz w:val="20"/>
          <w:szCs w:val="20"/>
        </w:rPr>
        <w:t xml:space="preserve">J. Disp. Resol. 231, 233 (2000) </w:t>
      </w:r>
      <w:r w:rsidRPr="0065082A">
        <w:rPr>
          <w:sz w:val="20"/>
          <w:szCs w:val="20"/>
        </w:rPr>
        <w:t>(characterizing complaint procedures as criminal proceedings).</w:t>
      </w:r>
    </w:p>
  </w:footnote>
  <w:footnote w:id="27">
    <w:p w14:paraId="4417F331" w14:textId="22161D02"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Samuel Walker &amp; Carol Archbold, </w:t>
      </w:r>
      <w:r w:rsidRPr="0065082A">
        <w:rPr>
          <w:i/>
          <w:sz w:val="20"/>
          <w:szCs w:val="20"/>
        </w:rPr>
        <w:t xml:space="preserve">Mediating Citizen Complaints Against the Police: An Exploratory Study, </w:t>
      </w:r>
      <w:r w:rsidRPr="0065082A">
        <w:rPr>
          <w:sz w:val="20"/>
          <w:szCs w:val="20"/>
        </w:rPr>
        <w:t xml:space="preserve">2000 </w:t>
      </w:r>
      <w:r w:rsidRPr="0065082A">
        <w:rPr>
          <w:smallCaps/>
          <w:sz w:val="20"/>
          <w:szCs w:val="20"/>
        </w:rPr>
        <w:t xml:space="preserve">J. Disp. Resol. 231, 232 (2000) </w:t>
      </w:r>
      <w:r w:rsidRPr="0065082A">
        <w:rPr>
          <w:sz w:val="20"/>
          <w:szCs w:val="20"/>
        </w:rPr>
        <w:t>(addressing the elements of citizen complaint procedures which resemble that of criminal proceedings).</w:t>
      </w:r>
    </w:p>
  </w:footnote>
  <w:footnote w:id="28">
    <w:p w14:paraId="54408DB2" w14:textId="754E5841"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Ryan P. Hatch, </w:t>
      </w:r>
      <w:r w:rsidRPr="0065082A">
        <w:rPr>
          <w:i/>
          <w:sz w:val="20"/>
          <w:szCs w:val="20"/>
        </w:rPr>
        <w:t>Coming Together to Resolve Police Misconduct: The Emergence of Mediation as a New Solution</w:t>
      </w:r>
      <w:r w:rsidRPr="0065082A">
        <w:rPr>
          <w:sz w:val="20"/>
          <w:szCs w:val="20"/>
        </w:rPr>
        <w:t xml:space="preserve">, Note, 21 </w:t>
      </w:r>
      <w:r w:rsidRPr="0065082A">
        <w:rPr>
          <w:smallCaps/>
          <w:sz w:val="20"/>
          <w:szCs w:val="20"/>
        </w:rPr>
        <w:t>Ohio St. J. on Disp. Resol.</w:t>
      </w:r>
      <w:r w:rsidRPr="0065082A">
        <w:rPr>
          <w:sz w:val="20"/>
          <w:szCs w:val="20"/>
        </w:rPr>
        <w:t xml:space="preserve"> 447, 456 (2006) (“Internal Affairs Divisions and Citizen Review Boards are adversarial in nature.”).</w:t>
      </w:r>
    </w:p>
  </w:footnote>
  <w:footnote w:id="29">
    <w:p w14:paraId="37940DA1" w14:textId="29B865C1"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Samuel Walker &amp; Carol Archbold, </w:t>
      </w:r>
      <w:r w:rsidRPr="0065082A">
        <w:rPr>
          <w:i/>
          <w:sz w:val="20"/>
          <w:szCs w:val="20"/>
        </w:rPr>
        <w:t xml:space="preserve">Mediating Citizen Complaints Against the Police: An Exploratory Study, </w:t>
      </w:r>
      <w:r w:rsidRPr="0065082A">
        <w:rPr>
          <w:sz w:val="20"/>
          <w:szCs w:val="20"/>
        </w:rPr>
        <w:t xml:space="preserve">2000 </w:t>
      </w:r>
      <w:r w:rsidRPr="0065082A">
        <w:rPr>
          <w:smallCaps/>
          <w:sz w:val="20"/>
          <w:szCs w:val="20"/>
        </w:rPr>
        <w:t xml:space="preserve">J. Disp. Resol. 231, 233 (2000) </w:t>
      </w:r>
      <w:r w:rsidRPr="0065082A">
        <w:rPr>
          <w:sz w:val="20"/>
          <w:szCs w:val="20"/>
        </w:rPr>
        <w:t xml:space="preserve">(“From the perspective of the sociology of law, complaint procedures represent a ‘penal’ style of social control, with the ultimate solution being punishment.”); </w:t>
      </w:r>
      <w:r w:rsidRPr="0065082A">
        <w:rPr>
          <w:i/>
          <w:sz w:val="20"/>
          <w:szCs w:val="20"/>
        </w:rPr>
        <w:t xml:space="preserve">see also </w:t>
      </w:r>
      <w:r w:rsidRPr="0065082A">
        <w:rPr>
          <w:sz w:val="20"/>
          <w:szCs w:val="20"/>
        </w:rPr>
        <w:t xml:space="preserve">Barbara E. Armacost, </w:t>
      </w:r>
      <w:r w:rsidRPr="0065082A">
        <w:rPr>
          <w:i/>
          <w:sz w:val="20"/>
          <w:szCs w:val="20"/>
        </w:rPr>
        <w:t>Organizational Culture and Police Misconduct</w:t>
      </w:r>
      <w:r w:rsidRPr="0065082A">
        <w:rPr>
          <w:sz w:val="20"/>
          <w:szCs w:val="20"/>
        </w:rPr>
        <w:t xml:space="preserve">, 72 </w:t>
      </w:r>
      <w:r w:rsidRPr="0065082A">
        <w:rPr>
          <w:smallCaps/>
          <w:sz w:val="20"/>
          <w:szCs w:val="20"/>
        </w:rPr>
        <w:t>Geo. Wash. L. Rev.</w:t>
      </w:r>
      <w:r w:rsidRPr="0065082A">
        <w:rPr>
          <w:sz w:val="20"/>
          <w:szCs w:val="20"/>
        </w:rPr>
        <w:t xml:space="preserve"> 453, 536 (2004) (arguing internal affair review and civilian review take on a primarily individual and punitive approach, with insufficient focus on systemic reform).</w:t>
      </w:r>
    </w:p>
  </w:footnote>
  <w:footnote w:id="30">
    <w:p w14:paraId="7DD08743" w14:textId="4FFCA515"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generally </w:t>
      </w:r>
      <w:r w:rsidRPr="0065082A">
        <w:rPr>
          <w:smallCaps/>
        </w:rPr>
        <w:t>Samuel Walker, Police Accountability: The Role of Citizen Oversight 80–81 (</w:t>
      </w:r>
      <w:r w:rsidRPr="0065082A">
        <w:t>Sabra Horne</w:t>
      </w:r>
      <w:r w:rsidRPr="0065082A">
        <w:rPr>
          <w:smallCaps/>
        </w:rPr>
        <w:t xml:space="preserve"> </w:t>
      </w:r>
      <w:r w:rsidRPr="0065082A">
        <w:t xml:space="preserve">et al. eds., </w:t>
      </w:r>
      <w:r w:rsidRPr="0065082A">
        <w:rPr>
          <w:smallCaps/>
        </w:rPr>
        <w:t xml:space="preserve">2001) </w:t>
      </w:r>
      <w:r w:rsidRPr="0065082A">
        <w:t>(discussing the benefits of mediation, which allows for face to face interactions to resolve issues).</w:t>
      </w:r>
    </w:p>
  </w:footnote>
  <w:footnote w:id="31">
    <w:p w14:paraId="706DC86E" w14:textId="16807208" w:rsidR="00570528" w:rsidRPr="0065082A" w:rsidRDefault="00570528" w:rsidP="0065082A">
      <w:pPr>
        <w:contextualSpacing/>
        <w:jc w:val="both"/>
        <w:rPr>
          <w:sz w:val="20"/>
          <w:szCs w:val="20"/>
        </w:rPr>
      </w:pPr>
      <w:r w:rsidRPr="0065082A">
        <w:rPr>
          <w:rStyle w:val="FootnoteReference"/>
          <w:sz w:val="20"/>
          <w:szCs w:val="20"/>
        </w:rPr>
        <w:footnoteRef/>
      </w:r>
      <w:r w:rsidRPr="0065082A">
        <w:rPr>
          <w:sz w:val="20"/>
          <w:szCs w:val="20"/>
        </w:rPr>
        <w:t xml:space="preserve"> </w:t>
      </w:r>
      <w:r w:rsidRPr="0065082A">
        <w:rPr>
          <w:i/>
          <w:iCs/>
          <w:sz w:val="20"/>
          <w:szCs w:val="20"/>
        </w:rPr>
        <w:t>See</w:t>
      </w:r>
      <w:r w:rsidRPr="0065082A">
        <w:rPr>
          <w:i/>
          <w:smallCaps/>
          <w:sz w:val="20"/>
          <w:szCs w:val="20"/>
        </w:rPr>
        <w:t xml:space="preserve"> </w:t>
      </w:r>
      <w:r w:rsidRPr="0065082A">
        <w:rPr>
          <w:smallCaps/>
          <w:sz w:val="20"/>
          <w:szCs w:val="20"/>
        </w:rPr>
        <w:t>Peter Finn, Citizen Review of Police: Approaches and Implementation 7</w:t>
      </w:r>
      <w:r w:rsidRPr="0065082A">
        <w:rPr>
          <w:sz w:val="20"/>
          <w:szCs w:val="20"/>
        </w:rPr>
        <w:t xml:space="preserve"> (2001), http://www.ncjrs.org/pdffiles1/nij/184430.pdf (“Mediation, usually held in private and kept confidential, may have less ‘teeth’ than a public hearing.”).</w:t>
      </w:r>
    </w:p>
  </w:footnote>
  <w:footnote w:id="32">
    <w:p w14:paraId="70EBA8B6" w14:textId="0DAC8B94"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generally </w:t>
      </w:r>
      <w:r w:rsidRPr="0065082A">
        <w:rPr>
          <w:sz w:val="20"/>
          <w:szCs w:val="20"/>
        </w:rPr>
        <w:t xml:space="preserve">Samuel Walker &amp; Carol Archbold, </w:t>
      </w:r>
      <w:r w:rsidRPr="0065082A">
        <w:rPr>
          <w:i/>
          <w:sz w:val="20"/>
          <w:szCs w:val="20"/>
        </w:rPr>
        <w:t xml:space="preserve">Mediating Citizen Complaints Against the Police: An Exploratory Study, </w:t>
      </w:r>
      <w:r w:rsidRPr="0065082A">
        <w:rPr>
          <w:sz w:val="20"/>
          <w:szCs w:val="20"/>
        </w:rPr>
        <w:t xml:space="preserve">2000 </w:t>
      </w:r>
      <w:r w:rsidRPr="0065082A">
        <w:rPr>
          <w:smallCaps/>
          <w:sz w:val="20"/>
          <w:szCs w:val="20"/>
        </w:rPr>
        <w:t xml:space="preserve">J. Disp. Resol. 231, 231 (2000) </w:t>
      </w:r>
      <w:r w:rsidRPr="0065082A">
        <w:rPr>
          <w:sz w:val="20"/>
          <w:szCs w:val="20"/>
        </w:rPr>
        <w:t>(suggesting mediation of citizen complaints against the police is not used enough within the alternative dispute resolution movement).</w:t>
      </w:r>
    </w:p>
    <w:p w14:paraId="20276988" w14:textId="137B7253" w:rsidR="00570528" w:rsidRPr="0065082A" w:rsidRDefault="00570528" w:rsidP="0065082A">
      <w:pPr>
        <w:ind w:left="720"/>
        <w:jc w:val="both"/>
        <w:rPr>
          <w:sz w:val="20"/>
          <w:szCs w:val="20"/>
        </w:rPr>
      </w:pPr>
      <w:r w:rsidRPr="0065082A">
        <w:rPr>
          <w:sz w:val="20"/>
          <w:szCs w:val="20"/>
        </w:rPr>
        <w:t>“Mediation occupies a very small place in the handling of citizen complaints against the police in the United States.  The national survey identified a total of sixteen mediation programs.  Two of these programs were only recently authorized, however, and are not yet operational.  Additionally, a mediation program operated by the Flint, Michigan, Ombudsman is currently non</w:t>
      </w:r>
      <w:r w:rsidRPr="0065082A">
        <w:rPr>
          <w:sz w:val="20"/>
          <w:szCs w:val="20"/>
        </w:rPr>
        <w:noBreakHyphen/>
        <w:t xml:space="preserve">functional.  All but one of the current mediation programs are operated by or in conjunction with citizen oversight agencies.  These programs represent a tiny percentage of the estimated 17,120 state and local law enforcement agencies in the United States.  The fifteen programs associated with citizen oversight agencies, meanwhile, represent only about 15% of the estimated 100 oversight agencies.”  </w:t>
      </w:r>
    </w:p>
    <w:p w14:paraId="285C9574" w14:textId="23535261" w:rsidR="00570528" w:rsidRPr="0065082A" w:rsidRDefault="00570528" w:rsidP="0065082A">
      <w:pPr>
        <w:jc w:val="both"/>
        <w:rPr>
          <w:sz w:val="20"/>
          <w:szCs w:val="20"/>
        </w:rPr>
      </w:pPr>
      <w:r w:rsidRPr="0065082A">
        <w:rPr>
          <w:i/>
          <w:sz w:val="20"/>
          <w:szCs w:val="20"/>
        </w:rPr>
        <w:t xml:space="preserve">Id. </w:t>
      </w:r>
      <w:r w:rsidRPr="0065082A">
        <w:rPr>
          <w:sz w:val="20"/>
          <w:szCs w:val="20"/>
        </w:rPr>
        <w:t xml:space="preserve">at </w:t>
      </w:r>
      <w:r w:rsidRPr="0065082A">
        <w:rPr>
          <w:smallCaps/>
          <w:sz w:val="20"/>
          <w:szCs w:val="20"/>
        </w:rPr>
        <w:t>235–36.</w:t>
      </w:r>
      <w:r w:rsidRPr="0065082A">
        <w:rPr>
          <w:sz w:val="20"/>
          <w:szCs w:val="20"/>
        </w:rPr>
        <w:t xml:space="preserve"> </w:t>
      </w:r>
    </w:p>
  </w:footnote>
  <w:footnote w:id="33">
    <w:p w14:paraId="5E1D02DC" w14:textId="771240DF" w:rsidR="00570528" w:rsidRPr="0065082A" w:rsidRDefault="00570528" w:rsidP="0065082A">
      <w:pPr>
        <w:widowControl w:val="0"/>
        <w:autoSpaceDE w:val="0"/>
        <w:autoSpaceDN w:val="0"/>
        <w:adjustRightInd w:val="0"/>
        <w:jc w:val="both"/>
        <w:rPr>
          <w:b/>
          <w:sz w:val="20"/>
          <w:szCs w:val="20"/>
          <w:u w:val="single"/>
        </w:rPr>
      </w:pPr>
      <w:r w:rsidRPr="0065082A">
        <w:rPr>
          <w:rStyle w:val="FootnoteReference"/>
          <w:sz w:val="20"/>
          <w:szCs w:val="20"/>
        </w:rPr>
        <w:footnoteRef/>
      </w:r>
      <w:r w:rsidRPr="0065082A">
        <w:rPr>
          <w:sz w:val="20"/>
          <w:szCs w:val="20"/>
        </w:rPr>
        <w:t xml:space="preserve"> </w:t>
      </w:r>
      <w:r w:rsidRPr="0065082A">
        <w:rPr>
          <w:i/>
          <w:iCs/>
          <w:sz w:val="20"/>
          <w:szCs w:val="20"/>
        </w:rPr>
        <w:t>See generally</w:t>
      </w:r>
      <w:r w:rsidRPr="0065082A">
        <w:rPr>
          <w:i/>
          <w:smallCaps/>
          <w:sz w:val="20"/>
          <w:szCs w:val="20"/>
        </w:rPr>
        <w:t xml:space="preserve"> </w:t>
      </w:r>
      <w:r w:rsidRPr="0065082A">
        <w:rPr>
          <w:smallCaps/>
          <w:sz w:val="20"/>
          <w:szCs w:val="20"/>
        </w:rPr>
        <w:t>Samuel Walker, Police Accountability: The Role of Citizen Oversight 86–113 (</w:t>
      </w:r>
      <w:r w:rsidRPr="0065082A">
        <w:rPr>
          <w:sz w:val="20"/>
          <w:szCs w:val="20"/>
        </w:rPr>
        <w:t>Sabra Horne</w:t>
      </w:r>
      <w:r w:rsidRPr="0065082A">
        <w:rPr>
          <w:smallCaps/>
          <w:sz w:val="20"/>
          <w:szCs w:val="20"/>
        </w:rPr>
        <w:t xml:space="preserve"> </w:t>
      </w:r>
      <w:r w:rsidRPr="0065082A">
        <w:rPr>
          <w:sz w:val="20"/>
          <w:szCs w:val="20"/>
        </w:rPr>
        <w:t xml:space="preserve">et al. eds., </w:t>
      </w:r>
      <w:r w:rsidRPr="0065082A">
        <w:rPr>
          <w:smallCaps/>
          <w:sz w:val="20"/>
          <w:szCs w:val="20"/>
        </w:rPr>
        <w:t xml:space="preserve">2001) </w:t>
      </w:r>
      <w:r w:rsidRPr="0065082A">
        <w:rPr>
          <w:sz w:val="20"/>
          <w:szCs w:val="20"/>
        </w:rPr>
        <w:t>(explaining the methods used to monitor police behavior to ensure a better relationship between officers and the community).</w:t>
      </w:r>
    </w:p>
  </w:footnote>
  <w:footnote w:id="34">
    <w:p w14:paraId="0AA60B6A" w14:textId="3455ACBD" w:rsidR="00570528" w:rsidRPr="0065082A" w:rsidRDefault="00570528" w:rsidP="0065082A">
      <w:pPr>
        <w:contextualSpacing/>
        <w:jc w:val="both"/>
        <w:rPr>
          <w:smallCaps/>
          <w:color w:val="000000"/>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Stephen Clarke, </w:t>
      </w:r>
      <w:r w:rsidRPr="0065082A">
        <w:rPr>
          <w:i/>
          <w:sz w:val="20"/>
          <w:szCs w:val="20"/>
        </w:rPr>
        <w:t>Arrested Oversight: A Comparative Analysis and Case Study of How Civilian Oversight of the Police Should Function and How it Fails</w:t>
      </w:r>
      <w:r w:rsidRPr="0065082A">
        <w:rPr>
          <w:sz w:val="20"/>
          <w:szCs w:val="20"/>
        </w:rPr>
        <w:t xml:space="preserve">, 43 </w:t>
      </w:r>
      <w:r w:rsidRPr="0065082A">
        <w:rPr>
          <w:smallCaps/>
          <w:sz w:val="20"/>
          <w:szCs w:val="20"/>
        </w:rPr>
        <w:t xml:space="preserve">Colum. J.L. &amp; Soc. Probs. </w:t>
      </w:r>
      <w:r w:rsidRPr="0065082A">
        <w:rPr>
          <w:sz w:val="20"/>
          <w:szCs w:val="20"/>
        </w:rPr>
        <w:t>1, 32 (2009) (“Community outreach is the one aspect of a civilian</w:t>
      </w:r>
      <w:r w:rsidRPr="0065082A">
        <w:rPr>
          <w:sz w:val="20"/>
          <w:szCs w:val="20"/>
        </w:rPr>
        <w:noBreakHyphen/>
        <w:t xml:space="preserve">oversight agency’s operations that is most likely to have a positive impact on relations between the police and the community, and between the community and the oversight process.”); </w:t>
      </w:r>
      <w:r w:rsidRPr="0065082A">
        <w:rPr>
          <w:i/>
          <w:sz w:val="20"/>
          <w:szCs w:val="20"/>
        </w:rPr>
        <w:t xml:space="preserve">see also </w:t>
      </w:r>
      <w:r w:rsidRPr="0065082A">
        <w:rPr>
          <w:smallCaps/>
          <w:sz w:val="20"/>
          <w:szCs w:val="20"/>
        </w:rPr>
        <w:t>Samuel Walker, Police Accountability: The Role of Citizen Oversight 87–91 (</w:t>
      </w:r>
      <w:r w:rsidRPr="0065082A">
        <w:rPr>
          <w:sz w:val="20"/>
          <w:szCs w:val="20"/>
        </w:rPr>
        <w:t>Sabra Horne</w:t>
      </w:r>
      <w:r w:rsidRPr="0065082A">
        <w:rPr>
          <w:smallCaps/>
          <w:sz w:val="20"/>
          <w:szCs w:val="20"/>
        </w:rPr>
        <w:t xml:space="preserve"> </w:t>
      </w:r>
      <w:r w:rsidRPr="0065082A">
        <w:rPr>
          <w:sz w:val="20"/>
          <w:szCs w:val="20"/>
        </w:rPr>
        <w:t xml:space="preserve">et al. eds., </w:t>
      </w:r>
      <w:r w:rsidRPr="0065082A">
        <w:rPr>
          <w:smallCaps/>
          <w:sz w:val="20"/>
          <w:szCs w:val="20"/>
        </w:rPr>
        <w:t xml:space="preserve">2001) </w:t>
      </w:r>
      <w:r w:rsidRPr="0065082A">
        <w:rPr>
          <w:sz w:val="20"/>
          <w:szCs w:val="20"/>
        </w:rPr>
        <w:t>(discussing the goals, benefits, and impacts of community outreach services on citizen oversight agencies).</w:t>
      </w:r>
    </w:p>
  </w:footnote>
  <w:footnote w:id="35">
    <w:p w14:paraId="4A24AA73" w14:textId="2A34C4A5"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generally </w:t>
      </w:r>
      <w:r w:rsidRPr="0065082A">
        <w:rPr>
          <w:sz w:val="20"/>
          <w:szCs w:val="20"/>
        </w:rPr>
        <w:t xml:space="preserve">Stephen Clarke, </w:t>
      </w:r>
      <w:r w:rsidRPr="0065082A">
        <w:rPr>
          <w:i/>
          <w:sz w:val="20"/>
          <w:szCs w:val="20"/>
        </w:rPr>
        <w:t>Arrested Oversight: A Comparative Analysis and Case Study of How Civilian Oversight of the Police Should Function and How it Fails</w:t>
      </w:r>
      <w:r w:rsidRPr="0065082A">
        <w:rPr>
          <w:sz w:val="20"/>
          <w:szCs w:val="20"/>
        </w:rPr>
        <w:t xml:space="preserve">, 43 </w:t>
      </w:r>
      <w:r w:rsidRPr="0065082A">
        <w:rPr>
          <w:smallCaps/>
          <w:sz w:val="20"/>
          <w:szCs w:val="20"/>
        </w:rPr>
        <w:t xml:space="preserve">Colum. J.L. &amp; Soc. Probs. </w:t>
      </w:r>
      <w:r w:rsidRPr="0065082A">
        <w:rPr>
          <w:sz w:val="20"/>
          <w:szCs w:val="20"/>
        </w:rPr>
        <w:t>1, 32 (2009) (suggesting that through community outreach, civilians can influence policy changes between officers and the community).</w:t>
      </w:r>
    </w:p>
  </w:footnote>
  <w:footnote w:id="36">
    <w:p w14:paraId="06CC6158" w14:textId="55D08B20" w:rsidR="00570528" w:rsidRPr="0065082A" w:rsidRDefault="00570528" w:rsidP="0065082A">
      <w:pPr>
        <w:widowControl w:val="0"/>
        <w:autoSpaceDE w:val="0"/>
        <w:autoSpaceDN w:val="0"/>
        <w:adjustRightInd w:val="0"/>
        <w:jc w:val="both"/>
        <w:rPr>
          <w:i/>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generally </w:t>
      </w:r>
      <w:r w:rsidRPr="0065082A">
        <w:rPr>
          <w:smallCaps/>
          <w:sz w:val="20"/>
          <w:szCs w:val="20"/>
        </w:rPr>
        <w:t>Samuel Walker, Police Accountability: The Role of Citizen Oversight 110 (</w:t>
      </w:r>
      <w:r w:rsidRPr="0065082A">
        <w:rPr>
          <w:sz w:val="20"/>
          <w:szCs w:val="20"/>
        </w:rPr>
        <w:t>Sabra Horne</w:t>
      </w:r>
      <w:r w:rsidRPr="0065082A">
        <w:rPr>
          <w:smallCaps/>
          <w:sz w:val="20"/>
          <w:szCs w:val="20"/>
        </w:rPr>
        <w:t xml:space="preserve"> </w:t>
      </w:r>
      <w:r w:rsidRPr="0065082A">
        <w:rPr>
          <w:sz w:val="20"/>
          <w:szCs w:val="20"/>
        </w:rPr>
        <w:t xml:space="preserve">et al. eds., </w:t>
      </w:r>
      <w:r w:rsidRPr="0065082A">
        <w:rPr>
          <w:smallCaps/>
          <w:sz w:val="20"/>
          <w:szCs w:val="20"/>
        </w:rPr>
        <w:t xml:space="preserve">2001) </w:t>
      </w:r>
      <w:r w:rsidRPr="0065082A">
        <w:rPr>
          <w:sz w:val="20"/>
          <w:szCs w:val="20"/>
        </w:rPr>
        <w:t>(suggesting while implementation of an early warning system is helpful at indicating “problem officers,” it does not do enough to honor officers who have a positive influence on the community).</w:t>
      </w:r>
    </w:p>
  </w:footnote>
  <w:footnote w:id="37">
    <w:p w14:paraId="4709AE17" w14:textId="3A368DA1" w:rsidR="00570528" w:rsidRPr="0065082A" w:rsidRDefault="00570528" w:rsidP="0065082A">
      <w:pPr>
        <w:pStyle w:val="FootnoteText"/>
        <w:jc w:val="both"/>
      </w:pPr>
      <w:r w:rsidRPr="0065082A">
        <w:rPr>
          <w:rStyle w:val="FootnoteReference"/>
        </w:rPr>
        <w:footnoteRef/>
      </w:r>
      <w:r w:rsidRPr="0065082A">
        <w:t xml:space="preserve"> </w:t>
      </w:r>
      <w:r w:rsidRPr="0065082A">
        <w:rPr>
          <w:i/>
          <w:color w:val="000000"/>
        </w:rPr>
        <w:t xml:space="preserve">See </w:t>
      </w:r>
      <w:r w:rsidRPr="0065082A">
        <w:rPr>
          <w:smallCaps/>
          <w:color w:val="000000"/>
        </w:rPr>
        <w:t>Samuel Walker, Police Accountability: The Role of Citizen Oversight</w:t>
      </w:r>
      <w:r w:rsidRPr="0065082A">
        <w:rPr>
          <w:color w:val="000000"/>
        </w:rPr>
        <w:t xml:space="preserve"> 93 (</w:t>
      </w:r>
      <w:r w:rsidRPr="0065082A">
        <w:t>Sabra Horne</w:t>
      </w:r>
      <w:r w:rsidRPr="0065082A">
        <w:rPr>
          <w:smallCaps/>
        </w:rPr>
        <w:t xml:space="preserve"> </w:t>
      </w:r>
      <w:r w:rsidRPr="0065082A">
        <w:t xml:space="preserve">et al. eds., </w:t>
      </w:r>
      <w:r w:rsidRPr="0065082A">
        <w:rPr>
          <w:color w:val="000000"/>
        </w:rPr>
        <w:t>2001) (“Policy review is a process through which an oversight agency examines a police department’s policies and procedures (or the lack thereof) and recommends new or revised policies.  The basic goal is preventative: to identify problems or potential problems and to correct them . . . .”).</w:t>
      </w:r>
    </w:p>
  </w:footnote>
  <w:footnote w:id="38">
    <w:p w14:paraId="7B085CBB" w14:textId="1EBD343C" w:rsidR="00570528" w:rsidRPr="0065082A" w:rsidRDefault="00570528" w:rsidP="0065082A">
      <w:pPr>
        <w:jc w:val="both"/>
        <w:rPr>
          <w:b/>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Samuel Walker, </w:t>
      </w:r>
      <w:r w:rsidRPr="0065082A">
        <w:rPr>
          <w:i/>
          <w:sz w:val="20"/>
          <w:szCs w:val="20"/>
        </w:rPr>
        <w:t>The New Paradigm of Police Accountability: The U.S. Justice Department ‘Pattern or Practice’ Suits in Context</w:t>
      </w:r>
      <w:r w:rsidRPr="0065082A">
        <w:rPr>
          <w:sz w:val="20"/>
          <w:szCs w:val="20"/>
        </w:rPr>
        <w:t xml:space="preserve">, </w:t>
      </w:r>
      <w:r w:rsidRPr="0065082A">
        <w:rPr>
          <w:smallCaps/>
          <w:sz w:val="20"/>
          <w:szCs w:val="20"/>
        </w:rPr>
        <w:t>22 St. Louis U. Pub. L. Rev.</w:t>
      </w:r>
      <w:r w:rsidRPr="0065082A">
        <w:rPr>
          <w:sz w:val="20"/>
          <w:szCs w:val="20"/>
        </w:rPr>
        <w:t xml:space="preserve"> 3, 27–28 (2003) (stating the role of community outreach in citizen oversight agencies); </w:t>
      </w:r>
      <w:r w:rsidRPr="0065082A">
        <w:rPr>
          <w:i/>
          <w:iCs/>
          <w:sz w:val="20"/>
          <w:szCs w:val="20"/>
        </w:rPr>
        <w:t xml:space="preserve">see also </w:t>
      </w:r>
      <w:r w:rsidRPr="0065082A">
        <w:rPr>
          <w:smallCaps/>
          <w:sz w:val="20"/>
          <w:szCs w:val="20"/>
        </w:rPr>
        <w:t>Peter Finn, Citizen Review of Police: Approaches and Implementation 103</w:t>
      </w:r>
      <w:r w:rsidRPr="0065082A">
        <w:rPr>
          <w:color w:val="000000"/>
          <w:sz w:val="20"/>
          <w:szCs w:val="20"/>
        </w:rPr>
        <w:t xml:space="preserve"> </w:t>
      </w:r>
      <w:r w:rsidRPr="0065082A">
        <w:rPr>
          <w:sz w:val="20"/>
          <w:szCs w:val="20"/>
        </w:rPr>
        <w:t xml:space="preserve">(2001), http://www.ncjrs.org/pdffiles1/nij/184430.pdf (describing how neighborhood groups distribute information to the community).  </w:t>
      </w:r>
      <w:r w:rsidRPr="0065082A">
        <w:rPr>
          <w:i/>
          <w:sz w:val="20"/>
          <w:szCs w:val="20"/>
        </w:rPr>
        <w:t>See generally</w:t>
      </w:r>
      <w:r w:rsidRPr="0065082A">
        <w:rPr>
          <w:smallCaps/>
          <w:color w:val="000000"/>
          <w:sz w:val="20"/>
          <w:szCs w:val="20"/>
        </w:rPr>
        <w:t xml:space="preserve">  Samuel Walker, Police Accountability: The Role of Citizen Oversight</w:t>
      </w:r>
      <w:r w:rsidRPr="0065082A">
        <w:rPr>
          <w:color w:val="000000"/>
          <w:sz w:val="20"/>
          <w:szCs w:val="20"/>
        </w:rPr>
        <w:t xml:space="preserve"> 88–90, 147 (</w:t>
      </w:r>
      <w:r w:rsidRPr="0065082A">
        <w:rPr>
          <w:sz w:val="20"/>
          <w:szCs w:val="20"/>
        </w:rPr>
        <w:t>Sabra Horne</w:t>
      </w:r>
      <w:r w:rsidRPr="0065082A">
        <w:rPr>
          <w:smallCaps/>
          <w:sz w:val="20"/>
          <w:szCs w:val="20"/>
        </w:rPr>
        <w:t xml:space="preserve"> </w:t>
      </w:r>
      <w:r w:rsidRPr="0065082A">
        <w:rPr>
          <w:sz w:val="20"/>
          <w:szCs w:val="20"/>
        </w:rPr>
        <w:t xml:space="preserve">et al. eds., </w:t>
      </w:r>
      <w:r w:rsidRPr="0065082A">
        <w:rPr>
          <w:color w:val="000000"/>
          <w:sz w:val="20"/>
          <w:szCs w:val="20"/>
        </w:rPr>
        <w:t xml:space="preserve">2001) </w:t>
      </w:r>
      <w:r w:rsidRPr="0065082A">
        <w:rPr>
          <w:sz w:val="20"/>
          <w:szCs w:val="20"/>
        </w:rPr>
        <w:t>(discussing, in depth, the role of outreach activities, including providing informational materials, targeting special populations, facilitating complaint intakes, and holding community meetings).</w:t>
      </w:r>
    </w:p>
  </w:footnote>
  <w:footnote w:id="39">
    <w:p w14:paraId="3C55B981" w14:textId="1890211F" w:rsidR="00570528" w:rsidRPr="0065082A" w:rsidRDefault="00570528" w:rsidP="0065082A">
      <w:pPr>
        <w:pStyle w:val="FootnoteText"/>
        <w:jc w:val="both"/>
      </w:pPr>
      <w:r w:rsidRPr="0065082A">
        <w:rPr>
          <w:rStyle w:val="FootnoteReference"/>
        </w:rPr>
        <w:footnoteRef/>
      </w:r>
      <w:r w:rsidRPr="0065082A">
        <w:t xml:space="preserve"> </w:t>
      </w:r>
      <w:r w:rsidRPr="0065082A">
        <w:rPr>
          <w:smallCaps/>
          <w:color w:val="000000"/>
        </w:rPr>
        <w:t>Samuel Walker, Police Accountability: The Role of Citizen Oversight</w:t>
      </w:r>
      <w:r w:rsidRPr="0065082A">
        <w:rPr>
          <w:color w:val="000000"/>
        </w:rPr>
        <w:t xml:space="preserve"> 91 (</w:t>
      </w:r>
      <w:r w:rsidRPr="0065082A">
        <w:t>Sabra Horne</w:t>
      </w:r>
      <w:r w:rsidRPr="0065082A">
        <w:rPr>
          <w:smallCaps/>
        </w:rPr>
        <w:t xml:space="preserve"> </w:t>
      </w:r>
      <w:r w:rsidRPr="0065082A">
        <w:t xml:space="preserve">et al. eds., </w:t>
      </w:r>
      <w:r w:rsidRPr="0065082A">
        <w:rPr>
          <w:color w:val="000000"/>
        </w:rPr>
        <w:t>2001).</w:t>
      </w:r>
    </w:p>
  </w:footnote>
  <w:footnote w:id="40">
    <w:p w14:paraId="67A34337" w14:textId="5540977E"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Samuel Walker, </w:t>
      </w:r>
      <w:r w:rsidRPr="0065082A">
        <w:rPr>
          <w:i/>
        </w:rPr>
        <w:t>The New Paradigm of Police Accountability: The U.S. Justice Department “Pattern or Practice” Suits in Context</w:t>
      </w:r>
      <w:r w:rsidRPr="0065082A">
        <w:t xml:space="preserve">, </w:t>
      </w:r>
      <w:r w:rsidRPr="0065082A">
        <w:rPr>
          <w:smallCaps/>
        </w:rPr>
        <w:t>22 St. Louis U. Pub. L. Rev.</w:t>
      </w:r>
      <w:r w:rsidRPr="0065082A">
        <w:t xml:space="preserve"> 3, 19–20 (2003) (commenting on the effectiveness of criminal prosecution of officers guilty of criminal activity).</w:t>
      </w:r>
    </w:p>
  </w:footnote>
  <w:footnote w:id="41">
    <w:p w14:paraId="5CB5418F" w14:textId="1DF22546"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Merrick Bobb, </w:t>
      </w:r>
      <w:r w:rsidRPr="0065082A">
        <w:rPr>
          <w:i/>
        </w:rPr>
        <w:t>Civilian Oversight of the Police in the United States</w:t>
      </w:r>
      <w:r w:rsidRPr="0065082A">
        <w:t xml:space="preserve">, 22 </w:t>
      </w:r>
      <w:r w:rsidRPr="0065082A">
        <w:rPr>
          <w:smallCaps/>
        </w:rPr>
        <w:t>St. Louis U. Pub. L. Rev</w:t>
      </w:r>
      <w:r w:rsidRPr="0065082A">
        <w:t>. 151, 156 (2003) (pointing out issues with investigations by lay persons).</w:t>
      </w:r>
    </w:p>
  </w:footnote>
  <w:footnote w:id="42">
    <w:p w14:paraId="174FA308" w14:textId="4F918F92"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Merrick Bobb, </w:t>
      </w:r>
      <w:r w:rsidRPr="0065082A">
        <w:rPr>
          <w:i/>
        </w:rPr>
        <w:t>Civilian Oversight of the Police in the United States</w:t>
      </w:r>
      <w:r w:rsidRPr="0065082A">
        <w:t xml:space="preserve">, 22 </w:t>
      </w:r>
      <w:r w:rsidRPr="0065082A">
        <w:rPr>
          <w:smallCaps/>
        </w:rPr>
        <w:t>St. Louis U. Pub. L. Rev</w:t>
      </w:r>
      <w:r w:rsidRPr="0065082A">
        <w:t>. 151, 163 (2003) (commenting on the problems with citizen review boards).</w:t>
      </w:r>
    </w:p>
  </w:footnote>
  <w:footnote w:id="43">
    <w:p w14:paraId="32853B3E" w14:textId="77777777"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Samuel Walker, </w:t>
      </w:r>
      <w:r w:rsidRPr="0065082A">
        <w:rPr>
          <w:i/>
        </w:rPr>
        <w:t>The New Paradigm of Police Accountability: The U.S. Justice Department ‘Pattern or Practice’ Suits in Context</w:t>
      </w:r>
      <w:r w:rsidRPr="0065082A">
        <w:t xml:space="preserve">, </w:t>
      </w:r>
      <w:r w:rsidRPr="0065082A">
        <w:rPr>
          <w:smallCaps/>
        </w:rPr>
        <w:t>22 St. Louis U. Pub. L. Rev.</w:t>
      </w:r>
      <w:r w:rsidRPr="0065082A">
        <w:t xml:space="preserve"> 3, 19–20 (2003) (stating how difficult it is to obtain convictions of police officers because of the deference given to police officers’ reasons for their actions).</w:t>
      </w:r>
    </w:p>
  </w:footnote>
  <w:footnote w:id="44">
    <w:p w14:paraId="3C3E98E8" w14:textId="08C34A69"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Merrick Bobb, </w:t>
      </w:r>
      <w:r w:rsidRPr="0065082A">
        <w:rPr>
          <w:i/>
          <w:sz w:val="20"/>
          <w:szCs w:val="20"/>
        </w:rPr>
        <w:t>Civilian Oversight of the Police in the United States</w:t>
      </w:r>
      <w:r w:rsidRPr="0065082A">
        <w:rPr>
          <w:sz w:val="20"/>
          <w:szCs w:val="20"/>
        </w:rPr>
        <w:t xml:space="preserve">, 22 </w:t>
      </w:r>
      <w:r w:rsidRPr="0065082A">
        <w:rPr>
          <w:smallCaps/>
          <w:sz w:val="20"/>
          <w:szCs w:val="20"/>
        </w:rPr>
        <w:t>St. Louis U. Pub. L. Rev</w:t>
      </w:r>
      <w:r w:rsidRPr="0065082A">
        <w:rPr>
          <w:sz w:val="20"/>
          <w:szCs w:val="20"/>
        </w:rPr>
        <w:t>. 151, 163 (2003) (referring to the power of citizen review boards).</w:t>
      </w:r>
    </w:p>
  </w:footnote>
  <w:footnote w:id="45">
    <w:p w14:paraId="487CDEE3" w14:textId="5B89B69D"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Ryan P. Hatch, </w:t>
      </w:r>
      <w:r w:rsidRPr="0065082A">
        <w:rPr>
          <w:i/>
          <w:sz w:val="20"/>
          <w:szCs w:val="20"/>
        </w:rPr>
        <w:t>Coming Together to Resolve Police Misconduct: The Emergence of Mediation as a New Solution</w:t>
      </w:r>
      <w:r w:rsidRPr="0065082A">
        <w:rPr>
          <w:sz w:val="20"/>
          <w:szCs w:val="20"/>
        </w:rPr>
        <w:t xml:space="preserve">, Note, 21 </w:t>
      </w:r>
      <w:r w:rsidRPr="0065082A">
        <w:rPr>
          <w:smallCaps/>
          <w:sz w:val="20"/>
          <w:szCs w:val="20"/>
        </w:rPr>
        <w:t>Ohio St. J. on Disp. Resol.</w:t>
      </w:r>
      <w:r w:rsidRPr="0065082A">
        <w:rPr>
          <w:sz w:val="20"/>
          <w:szCs w:val="20"/>
        </w:rPr>
        <w:t xml:space="preserve"> 447, 456 (2006) (explaining there is usually little to no evidence available other than the word of the complainant and the officer).</w:t>
      </w:r>
    </w:p>
  </w:footnote>
  <w:footnote w:id="46">
    <w:p w14:paraId="797F85CD" w14:textId="3AB0DC2D"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Debra Livingston,</w:t>
      </w:r>
      <w:r w:rsidRPr="0065082A">
        <w:rPr>
          <w:i/>
          <w:sz w:val="20"/>
          <w:szCs w:val="20"/>
        </w:rPr>
        <w:t xml:space="preserve"> The Unfulfilled Promise of Citizen Review</w:t>
      </w:r>
      <w:r w:rsidRPr="0065082A">
        <w:rPr>
          <w:sz w:val="20"/>
          <w:szCs w:val="20"/>
        </w:rPr>
        <w:t xml:space="preserve">, 1 </w:t>
      </w:r>
      <w:r w:rsidRPr="0065082A">
        <w:rPr>
          <w:smallCaps/>
          <w:sz w:val="20"/>
          <w:szCs w:val="20"/>
        </w:rPr>
        <w:t>Ohio St. J. Crim. L</w:t>
      </w:r>
      <w:r w:rsidRPr="0065082A">
        <w:rPr>
          <w:sz w:val="20"/>
          <w:szCs w:val="20"/>
        </w:rPr>
        <w:t xml:space="preserve">. 653, 656 (2004) (noting most confrontations involving a police officer are isolated situations involving only the officer and a citizen); Richard S. Jones, </w:t>
      </w:r>
      <w:r w:rsidRPr="0065082A">
        <w:rPr>
          <w:i/>
          <w:sz w:val="20"/>
          <w:szCs w:val="20"/>
        </w:rPr>
        <w:t>Processing Civilian Complaints: A Study of the Milwaukee Fire and Police Commission</w:t>
      </w:r>
      <w:r w:rsidRPr="0065082A">
        <w:rPr>
          <w:sz w:val="20"/>
          <w:szCs w:val="20"/>
        </w:rPr>
        <w:t xml:space="preserve">, 77 </w:t>
      </w:r>
      <w:r w:rsidRPr="0065082A">
        <w:rPr>
          <w:smallCaps/>
          <w:sz w:val="20"/>
          <w:szCs w:val="20"/>
        </w:rPr>
        <w:t>Marq. L. Rev</w:t>
      </w:r>
      <w:r w:rsidRPr="0065082A">
        <w:rPr>
          <w:sz w:val="20"/>
          <w:szCs w:val="20"/>
        </w:rPr>
        <w:t xml:space="preserve">. 505, 515 (1994) (explaining the citizen has the burden of proving the officers misconduct beyond a reasonable doubt when complainants often have no real evidence).  </w:t>
      </w:r>
      <w:r w:rsidRPr="0065082A">
        <w:rPr>
          <w:i/>
          <w:sz w:val="20"/>
          <w:szCs w:val="20"/>
        </w:rPr>
        <w:t>See generally</w:t>
      </w:r>
      <w:r w:rsidRPr="0065082A">
        <w:rPr>
          <w:i/>
          <w:smallCaps/>
          <w:sz w:val="20"/>
          <w:szCs w:val="20"/>
        </w:rPr>
        <w:t xml:space="preserve"> </w:t>
      </w:r>
      <w:r w:rsidRPr="0065082A">
        <w:rPr>
          <w:smallCaps/>
          <w:sz w:val="20"/>
          <w:szCs w:val="20"/>
        </w:rPr>
        <w:t xml:space="preserve">Peter Finn, Citizen Review of Police: Approaches and Implementation 101 </w:t>
      </w:r>
      <w:r w:rsidRPr="0065082A">
        <w:rPr>
          <w:sz w:val="20"/>
          <w:szCs w:val="20"/>
        </w:rPr>
        <w:t>(2001), http://www.ncjrs.org/pdffiles1/nij/184430.pdf (stating that one of the structural issues involved in deciding whether to create a citizens review board is in deciding what standard of proof will be required).</w:t>
      </w:r>
    </w:p>
  </w:footnote>
  <w:footnote w:id="47">
    <w:p w14:paraId="2C3CF36C" w14:textId="2DFB80D1"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Stephen Clarke, </w:t>
      </w:r>
      <w:r w:rsidRPr="0065082A">
        <w:rPr>
          <w:i/>
          <w:sz w:val="20"/>
          <w:szCs w:val="20"/>
        </w:rPr>
        <w:t>Arrested Oversight: A Comparative Analysis and Case Study of How Civilian Oversight of the Police Should Function and How it Fails</w:t>
      </w:r>
      <w:r w:rsidRPr="0065082A">
        <w:rPr>
          <w:sz w:val="20"/>
          <w:szCs w:val="20"/>
        </w:rPr>
        <w:t xml:space="preserve">, 43 </w:t>
      </w:r>
      <w:r w:rsidRPr="0065082A">
        <w:rPr>
          <w:smallCaps/>
          <w:sz w:val="20"/>
          <w:szCs w:val="20"/>
        </w:rPr>
        <w:t xml:space="preserve">Colum. J.L. &amp; Soc. Probs. </w:t>
      </w:r>
      <w:r w:rsidRPr="0065082A">
        <w:rPr>
          <w:sz w:val="20"/>
          <w:szCs w:val="20"/>
        </w:rPr>
        <w:t>1, 31–32 (2009) (stating there is a consensus among complainants that the process is “lengthy, time consuming, impersonal, and unlikely to result in a finding that misconduct occurred”).</w:t>
      </w:r>
    </w:p>
  </w:footnote>
  <w:footnote w:id="48">
    <w:p w14:paraId="39534A14" w14:textId="24899CEE"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Kami Chavis Simmons, </w:t>
      </w:r>
      <w:r w:rsidRPr="0065082A">
        <w:rPr>
          <w:i/>
          <w:sz w:val="20"/>
          <w:szCs w:val="20"/>
        </w:rPr>
        <w:t>The Politics of Policing: Ensuring Stakeholder Collaboration in the Federal Reform of Local Law Enforcement Agencies</w:t>
      </w:r>
      <w:r w:rsidRPr="0065082A">
        <w:rPr>
          <w:sz w:val="20"/>
          <w:szCs w:val="20"/>
        </w:rPr>
        <w:t xml:space="preserve">, 98 J. </w:t>
      </w:r>
      <w:r w:rsidRPr="0065082A">
        <w:rPr>
          <w:smallCaps/>
          <w:sz w:val="20"/>
          <w:szCs w:val="20"/>
        </w:rPr>
        <w:t xml:space="preserve">Crim. L. &amp; Criminology </w:t>
      </w:r>
      <w:r w:rsidRPr="0065082A">
        <w:rPr>
          <w:sz w:val="20"/>
          <w:szCs w:val="20"/>
        </w:rPr>
        <w:t>489, 504 (2008) (showing even those in support of citizen oversight agencies have found the agencies to be ineffective in impacting police misconduct).</w:t>
      </w:r>
    </w:p>
  </w:footnote>
  <w:footnote w:id="49">
    <w:p w14:paraId="334ABDFA" w14:textId="77777777"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Merrick Bobb, </w:t>
      </w:r>
      <w:r w:rsidRPr="0065082A">
        <w:rPr>
          <w:i/>
          <w:sz w:val="20"/>
          <w:szCs w:val="20"/>
        </w:rPr>
        <w:t>Civilian Oversight of the Police in the United States</w:t>
      </w:r>
      <w:r w:rsidRPr="0065082A">
        <w:rPr>
          <w:sz w:val="20"/>
          <w:szCs w:val="20"/>
        </w:rPr>
        <w:t xml:space="preserve">, 22 </w:t>
      </w:r>
      <w:r w:rsidRPr="0065082A">
        <w:rPr>
          <w:smallCaps/>
          <w:sz w:val="20"/>
          <w:szCs w:val="20"/>
        </w:rPr>
        <w:t xml:space="preserve">St. Louis U. Pub. L. Rev. </w:t>
      </w:r>
      <w:r w:rsidRPr="0065082A">
        <w:rPr>
          <w:sz w:val="20"/>
          <w:szCs w:val="20"/>
        </w:rPr>
        <w:t>151, 163 (2003) (explaining CRBs can be seen as ineffective because, in most instances, they agree with the conclusion reached by the police department).</w:t>
      </w:r>
    </w:p>
  </w:footnote>
  <w:footnote w:id="50">
    <w:p w14:paraId="2E4720F0" w14:textId="6E25651F" w:rsidR="00570528" w:rsidRPr="0065082A" w:rsidRDefault="00570528" w:rsidP="0065082A">
      <w:pPr>
        <w:jc w:val="both"/>
        <w:rPr>
          <w:sz w:val="20"/>
          <w:szCs w:val="20"/>
        </w:rPr>
      </w:pPr>
      <w:r w:rsidRPr="0065082A">
        <w:rPr>
          <w:rStyle w:val="FootnoteReference"/>
          <w:sz w:val="20"/>
          <w:szCs w:val="20"/>
        </w:rPr>
        <w:footnoteRef/>
      </w:r>
      <w:r w:rsidRPr="0065082A">
        <w:rPr>
          <w:i/>
          <w:sz w:val="20"/>
          <w:szCs w:val="20"/>
        </w:rPr>
        <w:t xml:space="preserve"> See</w:t>
      </w:r>
      <w:r w:rsidRPr="0065082A">
        <w:rPr>
          <w:sz w:val="20"/>
          <w:szCs w:val="20"/>
        </w:rPr>
        <w:t xml:space="preserve"> Kami Chavis Simmons, </w:t>
      </w:r>
      <w:r w:rsidRPr="0065082A">
        <w:rPr>
          <w:i/>
          <w:sz w:val="20"/>
          <w:szCs w:val="20"/>
        </w:rPr>
        <w:t>The Politics of Policing: Ensuring Stakeholder Collaboration in the Federal Reform of Local Law Enforcement Agencies</w:t>
      </w:r>
      <w:r w:rsidRPr="0065082A">
        <w:rPr>
          <w:sz w:val="20"/>
          <w:szCs w:val="20"/>
        </w:rPr>
        <w:t xml:space="preserve">, 98 </w:t>
      </w:r>
      <w:r w:rsidRPr="0065082A">
        <w:rPr>
          <w:smallCaps/>
          <w:sz w:val="20"/>
          <w:szCs w:val="20"/>
        </w:rPr>
        <w:t>J. Crim. L. &amp; Criminology</w:t>
      </w:r>
      <w:r w:rsidRPr="0065082A">
        <w:rPr>
          <w:sz w:val="20"/>
          <w:szCs w:val="20"/>
        </w:rPr>
        <w:t xml:space="preserve"> 489, 504 (2008) (critiquing citizen oversight agencies).</w:t>
      </w:r>
    </w:p>
  </w:footnote>
  <w:footnote w:id="51">
    <w:p w14:paraId="727C0483" w14:textId="66916223"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Kristen Chambers, </w:t>
      </w:r>
      <w:r w:rsidRPr="0065082A">
        <w:rPr>
          <w:i/>
        </w:rPr>
        <w:t>Citizen</w:t>
      </w:r>
      <w:r w:rsidRPr="0065082A">
        <w:rPr>
          <w:i/>
        </w:rPr>
        <w:noBreakHyphen/>
        <w:t>Directed Police Reform: How Independent Investigations and Compelled Officer Testimony Can Increase Accountability</w:t>
      </w:r>
      <w:r w:rsidRPr="0065082A">
        <w:t xml:space="preserve">, 16 </w:t>
      </w:r>
      <w:r w:rsidRPr="0065082A">
        <w:rPr>
          <w:smallCaps/>
        </w:rPr>
        <w:t>Lewis &amp; Clark L. Rev.</w:t>
      </w:r>
      <w:r w:rsidRPr="0065082A">
        <w:t xml:space="preserve"> 783, 790–92 (2012) (describing the “code of silence” pressures that officers place on each other and the resistance to outside criticism created by this extreme camaraderie).</w:t>
      </w:r>
    </w:p>
  </w:footnote>
  <w:footnote w:id="52">
    <w:p w14:paraId="171BC9F6" w14:textId="1B9D47A1" w:rsidR="00570528" w:rsidRPr="0065082A" w:rsidRDefault="00570528" w:rsidP="0065082A">
      <w:pPr>
        <w:jc w:val="both"/>
        <w:rPr>
          <w:b/>
          <w:sz w:val="20"/>
          <w:szCs w:val="20"/>
        </w:rPr>
      </w:pPr>
      <w:r w:rsidRPr="0065082A">
        <w:rPr>
          <w:rStyle w:val="FootnoteReference"/>
          <w:sz w:val="20"/>
          <w:szCs w:val="20"/>
        </w:rPr>
        <w:footnoteRef/>
      </w:r>
      <w:r w:rsidRPr="0065082A">
        <w:rPr>
          <w:sz w:val="20"/>
          <w:szCs w:val="20"/>
        </w:rPr>
        <w:t xml:space="preserve"> Samuel Walker, </w:t>
      </w:r>
      <w:r w:rsidRPr="0065082A">
        <w:rPr>
          <w:i/>
          <w:sz w:val="20"/>
          <w:szCs w:val="20"/>
        </w:rPr>
        <w:t>The New Paradigm of Police Accountability: The U.S. Justice Department ‘Pattern or Practice’ Suits in Context</w:t>
      </w:r>
      <w:r w:rsidRPr="0065082A">
        <w:rPr>
          <w:sz w:val="20"/>
          <w:szCs w:val="20"/>
        </w:rPr>
        <w:t xml:space="preserve">, </w:t>
      </w:r>
      <w:r w:rsidRPr="0065082A">
        <w:rPr>
          <w:smallCaps/>
          <w:sz w:val="20"/>
          <w:szCs w:val="20"/>
        </w:rPr>
        <w:t>22 St. Louis U. Pub. L. Rev.</w:t>
      </w:r>
      <w:r w:rsidRPr="0065082A">
        <w:rPr>
          <w:sz w:val="20"/>
          <w:szCs w:val="20"/>
        </w:rPr>
        <w:t xml:space="preserve"> 3, 39 (2003); </w:t>
      </w:r>
      <w:r w:rsidRPr="0065082A">
        <w:rPr>
          <w:i/>
          <w:sz w:val="20"/>
          <w:szCs w:val="20"/>
        </w:rPr>
        <w:t xml:space="preserve">see </w:t>
      </w:r>
      <w:r w:rsidRPr="0065082A">
        <w:rPr>
          <w:sz w:val="20"/>
          <w:szCs w:val="20"/>
        </w:rPr>
        <w:t xml:space="preserve">Kevin King, </w:t>
      </w:r>
      <w:r w:rsidRPr="0065082A">
        <w:rPr>
          <w:i/>
          <w:sz w:val="20"/>
          <w:szCs w:val="20"/>
        </w:rPr>
        <w:t>Effectively Implementing Civilian Oversight Boards to Ensure Police Accountability and Strengthen Police</w:t>
      </w:r>
      <w:r w:rsidRPr="0065082A">
        <w:rPr>
          <w:i/>
          <w:sz w:val="20"/>
          <w:szCs w:val="20"/>
        </w:rPr>
        <w:noBreakHyphen/>
        <w:t>Community Relations</w:t>
      </w:r>
      <w:r w:rsidRPr="0065082A">
        <w:rPr>
          <w:sz w:val="20"/>
          <w:szCs w:val="20"/>
        </w:rPr>
        <w:t xml:space="preserve">, 12 </w:t>
      </w:r>
      <w:r w:rsidRPr="0065082A">
        <w:rPr>
          <w:smallCaps/>
          <w:sz w:val="20"/>
          <w:szCs w:val="20"/>
        </w:rPr>
        <w:t>Hastings Race &amp; Poverty L.J</w:t>
      </w:r>
      <w:r w:rsidRPr="0065082A">
        <w:rPr>
          <w:sz w:val="20"/>
          <w:szCs w:val="20"/>
        </w:rPr>
        <w:t xml:space="preserve">. 91, 110 (2015) (claiming police protest granting power to oversight boards); </w:t>
      </w:r>
      <w:r w:rsidRPr="0065082A">
        <w:rPr>
          <w:i/>
          <w:color w:val="000000"/>
          <w:sz w:val="20"/>
          <w:szCs w:val="20"/>
        </w:rPr>
        <w:t xml:space="preserve">see also </w:t>
      </w:r>
      <w:r w:rsidRPr="0065082A">
        <w:rPr>
          <w:smallCaps/>
          <w:color w:val="000000"/>
          <w:sz w:val="20"/>
          <w:szCs w:val="20"/>
        </w:rPr>
        <w:t>Samuel Walker, Police Accountability: The Role of Citizen Oversight</w:t>
      </w:r>
      <w:r w:rsidRPr="0065082A">
        <w:rPr>
          <w:color w:val="000000"/>
          <w:sz w:val="20"/>
          <w:szCs w:val="20"/>
        </w:rPr>
        <w:t xml:space="preserve"> 182 (2001) </w:t>
      </w:r>
      <w:r w:rsidRPr="0065082A">
        <w:rPr>
          <w:sz w:val="20"/>
          <w:szCs w:val="20"/>
        </w:rPr>
        <w:t>(showing some agencies have little power and depend on police departments);</w:t>
      </w:r>
      <w:r w:rsidRPr="0065082A">
        <w:rPr>
          <w:i/>
          <w:sz w:val="20"/>
          <w:szCs w:val="20"/>
        </w:rPr>
        <w:t xml:space="preserve"> </w:t>
      </w:r>
      <w:r w:rsidRPr="0065082A">
        <w:rPr>
          <w:sz w:val="20"/>
          <w:szCs w:val="20"/>
        </w:rPr>
        <w:t xml:space="preserve">Robert H. Doherty, </w:t>
      </w:r>
      <w:r w:rsidRPr="0065082A">
        <w:rPr>
          <w:i/>
          <w:sz w:val="20"/>
          <w:szCs w:val="20"/>
        </w:rPr>
        <w:t>The Politics of Public Sector Unionism</w:t>
      </w:r>
      <w:r w:rsidRPr="0065082A">
        <w:rPr>
          <w:sz w:val="20"/>
          <w:szCs w:val="20"/>
        </w:rPr>
        <w:t xml:space="preserve">, </w:t>
      </w:r>
      <w:r w:rsidRPr="0065082A">
        <w:rPr>
          <w:smallCaps/>
          <w:sz w:val="20"/>
          <w:szCs w:val="20"/>
        </w:rPr>
        <w:t>81 Yale L.J. 758</w:t>
      </w:r>
      <w:r w:rsidRPr="0065082A">
        <w:rPr>
          <w:sz w:val="20"/>
          <w:szCs w:val="20"/>
        </w:rPr>
        <w:t xml:space="preserve">, 764 (1972) (discussing police unions oppose CRBs).  </w:t>
      </w:r>
      <w:r w:rsidRPr="0065082A">
        <w:rPr>
          <w:i/>
          <w:sz w:val="20"/>
          <w:szCs w:val="20"/>
        </w:rPr>
        <w:t xml:space="preserve">See generally </w:t>
      </w:r>
      <w:r w:rsidRPr="0065082A">
        <w:rPr>
          <w:sz w:val="20"/>
          <w:szCs w:val="20"/>
        </w:rPr>
        <w:t xml:space="preserve">Stephen A. Rosenbaum, </w:t>
      </w:r>
      <w:r w:rsidRPr="0065082A">
        <w:rPr>
          <w:i/>
          <w:sz w:val="20"/>
          <w:szCs w:val="20"/>
        </w:rPr>
        <w:t>Keeping an Eye on the I.N.S.: A Case for Civilian Review of Uncivil Conduct</w:t>
      </w:r>
      <w:r w:rsidRPr="0065082A">
        <w:rPr>
          <w:sz w:val="20"/>
          <w:szCs w:val="20"/>
        </w:rPr>
        <w:t xml:space="preserve">, </w:t>
      </w:r>
      <w:r w:rsidRPr="0065082A">
        <w:rPr>
          <w:smallCaps/>
          <w:sz w:val="20"/>
          <w:szCs w:val="20"/>
        </w:rPr>
        <w:t>7 La Raza L.J.</w:t>
      </w:r>
      <w:r w:rsidRPr="0065082A">
        <w:rPr>
          <w:sz w:val="20"/>
          <w:szCs w:val="20"/>
        </w:rPr>
        <w:t xml:space="preserve"> 1, 27 (1994) (explaining when boards are more likely to face resistance by police departments).</w:t>
      </w:r>
    </w:p>
  </w:footnote>
  <w:footnote w:id="53">
    <w:p w14:paraId="02DD1CCA" w14:textId="5FBF6D3F"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Mark Iris, </w:t>
      </w:r>
      <w:r w:rsidRPr="0065082A">
        <w:rPr>
          <w:i/>
        </w:rPr>
        <w:t>Police Discipline in Chicago: Arbitration or Arbitrary?</w:t>
      </w:r>
      <w:r w:rsidRPr="0065082A">
        <w:t>, 89 J</w:t>
      </w:r>
      <w:r w:rsidRPr="0065082A">
        <w:rPr>
          <w:smallCaps/>
        </w:rPr>
        <w:t>. Crim. L. &amp; Criminology</w:t>
      </w:r>
      <w:r w:rsidRPr="0065082A">
        <w:t xml:space="preserve"> 215, 219 (1998) (expressing police feel like civilians do not understand police pressures).</w:t>
      </w:r>
    </w:p>
  </w:footnote>
  <w:footnote w:id="54">
    <w:p w14:paraId="536790BF" w14:textId="174D8DDD"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Ryan P. Hatch, </w:t>
      </w:r>
      <w:r w:rsidRPr="0065082A">
        <w:rPr>
          <w:i/>
          <w:sz w:val="20"/>
          <w:szCs w:val="20"/>
        </w:rPr>
        <w:t>Coming Together to Resolve Police Misconduct: The Emergence of Mediation as a New Solution</w:t>
      </w:r>
      <w:r w:rsidRPr="0065082A">
        <w:rPr>
          <w:sz w:val="20"/>
          <w:szCs w:val="20"/>
        </w:rPr>
        <w:t xml:space="preserve">, </w:t>
      </w:r>
      <w:r w:rsidRPr="0065082A">
        <w:rPr>
          <w:smallCaps/>
          <w:sz w:val="20"/>
          <w:szCs w:val="20"/>
        </w:rPr>
        <w:t>21 Ohio St. J. on Disp. Resol</w:t>
      </w:r>
      <w:r w:rsidRPr="0065082A">
        <w:rPr>
          <w:sz w:val="20"/>
          <w:szCs w:val="20"/>
        </w:rPr>
        <w:t>. 447, 456 (2006) (restating police criticisms of review boards).  “Another frequent criticism leveled against Civilian Review Boards, mostly by the police themselves, is that ‘lay</w:t>
      </w:r>
      <w:r w:rsidRPr="0065082A">
        <w:rPr>
          <w:sz w:val="20"/>
          <w:szCs w:val="20"/>
        </w:rPr>
        <w:noBreakHyphen/>
        <w:t xml:space="preserve">persons lack a sufficient understanding of police practices and operating conditions to knowledgeably perform a meaningful evaluation’ of police work.”  </w:t>
      </w:r>
      <w:r w:rsidRPr="0065082A">
        <w:rPr>
          <w:i/>
          <w:sz w:val="20"/>
          <w:szCs w:val="20"/>
        </w:rPr>
        <w:t>Id.</w:t>
      </w:r>
    </w:p>
  </w:footnote>
  <w:footnote w:id="55">
    <w:p w14:paraId="4E979668" w14:textId="083EE79A"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Stephen A. Rosenbaum, </w:t>
      </w:r>
      <w:r w:rsidRPr="0065082A">
        <w:rPr>
          <w:i/>
          <w:sz w:val="20"/>
          <w:szCs w:val="20"/>
        </w:rPr>
        <w:t>Keeping an Eye on the I.N.S.: A Case for Civilian Review of Uncivil Conduct</w:t>
      </w:r>
      <w:r w:rsidRPr="0065082A">
        <w:rPr>
          <w:sz w:val="20"/>
          <w:szCs w:val="20"/>
        </w:rPr>
        <w:t xml:space="preserve">, </w:t>
      </w:r>
      <w:r w:rsidRPr="0065082A">
        <w:rPr>
          <w:smallCaps/>
          <w:sz w:val="20"/>
          <w:szCs w:val="20"/>
        </w:rPr>
        <w:t>7 La Raza L.J.</w:t>
      </w:r>
      <w:r w:rsidRPr="0065082A">
        <w:rPr>
          <w:sz w:val="20"/>
          <w:szCs w:val="20"/>
        </w:rPr>
        <w:t xml:space="preserve"> 1, 30 (1994) (discussing the fears of law enforcement in regards to CRBs’ power and influence).</w:t>
      </w:r>
    </w:p>
  </w:footnote>
  <w:footnote w:id="56">
    <w:p w14:paraId="20B39851" w14:textId="2E38A7D3" w:rsidR="00570528" w:rsidRPr="0065082A" w:rsidRDefault="00570528" w:rsidP="0065082A">
      <w:pPr>
        <w:jc w:val="both"/>
        <w:rPr>
          <w:b/>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Louis D. Bilionis, </w:t>
      </w:r>
      <w:r w:rsidRPr="0065082A">
        <w:rPr>
          <w:i/>
          <w:sz w:val="20"/>
          <w:szCs w:val="20"/>
        </w:rPr>
        <w:t>Conservative Reformation, Popularization, and the Lessons of Reading Criminal Justice as Constitutional Law</w:t>
      </w:r>
      <w:r w:rsidRPr="0065082A">
        <w:rPr>
          <w:sz w:val="20"/>
          <w:szCs w:val="20"/>
        </w:rPr>
        <w:t xml:space="preserve">, 52 UCLA L. </w:t>
      </w:r>
      <w:r w:rsidRPr="0065082A">
        <w:rPr>
          <w:smallCaps/>
          <w:sz w:val="20"/>
          <w:szCs w:val="20"/>
        </w:rPr>
        <w:t>Rev</w:t>
      </w:r>
      <w:r w:rsidRPr="0065082A">
        <w:rPr>
          <w:sz w:val="20"/>
          <w:szCs w:val="20"/>
        </w:rPr>
        <w:t xml:space="preserve">. 979, 1014 (2005) (indicating police officers’ intentions should be trusted).  </w:t>
      </w:r>
      <w:r w:rsidRPr="0065082A">
        <w:rPr>
          <w:i/>
          <w:sz w:val="20"/>
          <w:szCs w:val="20"/>
        </w:rPr>
        <w:t xml:space="preserve">See generally Law and Disorder: Is Effective Law Enforcement Inconsistent with Good Police-Community Relations?, </w:t>
      </w:r>
      <w:r w:rsidRPr="0065082A">
        <w:rPr>
          <w:sz w:val="20"/>
          <w:szCs w:val="20"/>
        </w:rPr>
        <w:t xml:space="preserve">28 </w:t>
      </w:r>
      <w:r w:rsidRPr="0065082A">
        <w:rPr>
          <w:smallCaps/>
          <w:sz w:val="20"/>
          <w:szCs w:val="20"/>
        </w:rPr>
        <w:t>Fordham Urb.</w:t>
      </w:r>
      <w:r w:rsidRPr="0065082A">
        <w:rPr>
          <w:sz w:val="20"/>
          <w:szCs w:val="20"/>
        </w:rPr>
        <w:t xml:space="preserve"> L.J. 363 (2000) (asserting the reason people go into law enforcement is to do the right thing).  </w:t>
      </w:r>
    </w:p>
  </w:footnote>
  <w:footnote w:id="57">
    <w:p w14:paraId="7D4C3575" w14:textId="03C1EFAF"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Kristen Chambers, </w:t>
      </w:r>
      <w:r w:rsidRPr="0065082A">
        <w:rPr>
          <w:i/>
        </w:rPr>
        <w:t>Citizen-Directed Police Reform: How Independent Investigations and Compelled Officer Testimony Can Increase Accountability</w:t>
      </w:r>
      <w:r w:rsidRPr="0065082A">
        <w:t xml:space="preserve">, 16 </w:t>
      </w:r>
      <w:r w:rsidRPr="0065082A">
        <w:rPr>
          <w:smallCaps/>
        </w:rPr>
        <w:t>Lewis &amp; Clark L. Rev.</w:t>
      </w:r>
      <w:r w:rsidRPr="0065082A">
        <w:t xml:space="preserve"> 783, 803 (2012) (establishing the success of police unions in blocking oversight agencies from gaining power).</w:t>
      </w:r>
    </w:p>
  </w:footnote>
  <w:footnote w:id="58">
    <w:p w14:paraId="750B0489" w14:textId="4652FECE"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generally </w:t>
      </w:r>
      <w:r w:rsidRPr="0065082A">
        <w:rPr>
          <w:sz w:val="20"/>
          <w:szCs w:val="20"/>
        </w:rPr>
        <w:t xml:space="preserve">Mark Iris, </w:t>
      </w:r>
      <w:r w:rsidRPr="0065082A">
        <w:rPr>
          <w:i/>
          <w:sz w:val="20"/>
          <w:szCs w:val="20"/>
        </w:rPr>
        <w:t>Police Discipline in Chicago: Arbitration or Arbitrary?</w:t>
      </w:r>
      <w:r w:rsidRPr="0065082A">
        <w:rPr>
          <w:sz w:val="20"/>
          <w:szCs w:val="20"/>
        </w:rPr>
        <w:t>, 89 J</w:t>
      </w:r>
      <w:r w:rsidRPr="0065082A">
        <w:rPr>
          <w:smallCaps/>
          <w:sz w:val="20"/>
          <w:szCs w:val="20"/>
        </w:rPr>
        <w:t>. Crim. L. &amp; Criminology</w:t>
      </w:r>
      <w:r w:rsidRPr="0065082A">
        <w:rPr>
          <w:sz w:val="20"/>
          <w:szCs w:val="20"/>
        </w:rPr>
        <w:t xml:space="preserve"> 215, 221 (1998) (describing the refusal of police unions to honor subpoenas issued by review boards).</w:t>
      </w:r>
    </w:p>
  </w:footnote>
  <w:footnote w:id="59">
    <w:p w14:paraId="42B9E1AC" w14:textId="6384F831" w:rsidR="00570528" w:rsidRPr="0065082A" w:rsidRDefault="00570528" w:rsidP="0065082A">
      <w:pPr>
        <w:jc w:val="both"/>
        <w:rPr>
          <w:b/>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sz w:val="20"/>
          <w:szCs w:val="20"/>
        </w:rPr>
        <w:t xml:space="preserve"> </w:t>
      </w:r>
      <w:r w:rsidRPr="0065082A">
        <w:rPr>
          <w:i/>
          <w:sz w:val="20"/>
          <w:szCs w:val="20"/>
        </w:rPr>
        <w:t>e.g.</w:t>
      </w:r>
      <w:r w:rsidRPr="0065082A">
        <w:rPr>
          <w:sz w:val="20"/>
          <w:szCs w:val="20"/>
        </w:rPr>
        <w:t>,</w:t>
      </w:r>
      <w:r w:rsidRPr="0065082A">
        <w:rPr>
          <w:i/>
          <w:sz w:val="20"/>
          <w:szCs w:val="20"/>
        </w:rPr>
        <w:t xml:space="preserve"> </w:t>
      </w:r>
      <w:r w:rsidRPr="0065082A">
        <w:rPr>
          <w:sz w:val="20"/>
          <w:szCs w:val="20"/>
        </w:rPr>
        <w:t xml:space="preserve">Citizen Police Review Bd. v. Murphy, 819 A.2d 1216, 1221–22 (Pa. Commw. Ct. 2003) (providing examples of cases supportting the dismissal of the Citizen Police Review Boards’s claim again the Pittsburg Police Department).  </w:t>
      </w:r>
      <w:r w:rsidRPr="0065082A">
        <w:rPr>
          <w:i/>
          <w:sz w:val="20"/>
          <w:szCs w:val="20"/>
        </w:rPr>
        <w:t>S</w:t>
      </w:r>
      <w:r w:rsidRPr="0065082A">
        <w:rPr>
          <w:bCs/>
          <w:i/>
          <w:sz w:val="20"/>
          <w:szCs w:val="20"/>
        </w:rPr>
        <w:t xml:space="preserve">ee generally </w:t>
      </w:r>
      <w:r w:rsidRPr="0065082A">
        <w:rPr>
          <w:bCs/>
          <w:sz w:val="20"/>
          <w:szCs w:val="20"/>
        </w:rPr>
        <w:t>Justina R. Cintrón Perino</w:t>
      </w:r>
      <w:r w:rsidRPr="0065082A">
        <w:rPr>
          <w:bCs/>
          <w:iCs/>
          <w:sz w:val="20"/>
          <w:szCs w:val="20"/>
        </w:rPr>
        <w:t>,</w:t>
      </w:r>
      <w:r w:rsidRPr="0065082A">
        <w:rPr>
          <w:bCs/>
          <w:i/>
          <w:iCs/>
          <w:sz w:val="20"/>
          <w:szCs w:val="20"/>
        </w:rPr>
        <w:t xml:space="preserve"> Developments in Citizen Oversight of Law Enforcement</w:t>
      </w:r>
      <w:r w:rsidRPr="0065082A">
        <w:rPr>
          <w:bCs/>
          <w:sz w:val="20"/>
          <w:szCs w:val="20"/>
        </w:rPr>
        <w:t xml:space="preserve">, </w:t>
      </w:r>
      <w:r w:rsidRPr="0065082A">
        <w:rPr>
          <w:smallCaps/>
          <w:sz w:val="20"/>
          <w:szCs w:val="20"/>
        </w:rPr>
        <w:t xml:space="preserve">36 </w:t>
      </w:r>
      <w:r w:rsidRPr="0065082A">
        <w:rPr>
          <w:smallCaps/>
          <w:color w:val="262626"/>
          <w:sz w:val="20"/>
          <w:szCs w:val="20"/>
        </w:rPr>
        <w:t>Urb. Law.</w:t>
      </w:r>
      <w:r w:rsidRPr="0065082A">
        <w:rPr>
          <w:bCs/>
          <w:color w:val="262626"/>
          <w:sz w:val="20"/>
          <w:szCs w:val="20"/>
        </w:rPr>
        <w:t xml:space="preserve"> 387, 394 (2004) </w:t>
      </w:r>
      <w:r w:rsidRPr="0065082A">
        <w:rPr>
          <w:sz w:val="20"/>
          <w:szCs w:val="20"/>
        </w:rPr>
        <w:t>(reporting on actions taken by unions representing police officers, sergeants, lieutenants, captains, and detectives).</w:t>
      </w:r>
    </w:p>
  </w:footnote>
  <w:footnote w:id="60">
    <w:p w14:paraId="70135E85" w14:textId="2ABAD7A3"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Peter L. Davis, </w:t>
      </w:r>
      <w:r w:rsidRPr="0065082A">
        <w:rPr>
          <w:i/>
          <w:sz w:val="20"/>
          <w:szCs w:val="20"/>
        </w:rPr>
        <w:t>Rodney King and the Decriminalization of Police Brutality in America: Direct and Judicial Access to the Grand Jury as Remedies for Victims of Police Brutality When the Prosecutor Declines to Prosecute</w:t>
      </w:r>
      <w:r w:rsidRPr="0065082A">
        <w:rPr>
          <w:sz w:val="20"/>
          <w:szCs w:val="20"/>
        </w:rPr>
        <w:t xml:space="preserve">, 53 </w:t>
      </w:r>
      <w:r w:rsidRPr="0065082A">
        <w:rPr>
          <w:smallCaps/>
          <w:sz w:val="20"/>
          <w:szCs w:val="20"/>
        </w:rPr>
        <w:t>Md. L. Rev</w:t>
      </w:r>
      <w:r w:rsidRPr="0065082A">
        <w:rPr>
          <w:sz w:val="20"/>
          <w:szCs w:val="20"/>
        </w:rPr>
        <w:t>. 271, 281–82 (1994) (reporting on the political influence of police unions).</w:t>
      </w:r>
    </w:p>
  </w:footnote>
  <w:footnote w:id="61">
    <w:p w14:paraId="4F05CA5A" w14:textId="6A6E04C3" w:rsidR="00570528" w:rsidRPr="0065082A" w:rsidRDefault="00570528" w:rsidP="0065082A">
      <w:pPr>
        <w:jc w:val="both"/>
        <w:rPr>
          <w:b/>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Kevin King, </w:t>
      </w:r>
      <w:r w:rsidRPr="0065082A">
        <w:rPr>
          <w:i/>
          <w:sz w:val="20"/>
          <w:szCs w:val="20"/>
        </w:rPr>
        <w:t>Effectively Implementing Civilian Oversight Boards to Ensure Police Accountability and Strengthen Police-Community Relations</w:t>
      </w:r>
      <w:r w:rsidRPr="0065082A">
        <w:rPr>
          <w:sz w:val="20"/>
          <w:szCs w:val="20"/>
        </w:rPr>
        <w:t xml:space="preserve">, 12 </w:t>
      </w:r>
      <w:r w:rsidRPr="0065082A">
        <w:rPr>
          <w:smallCaps/>
          <w:sz w:val="20"/>
          <w:szCs w:val="20"/>
        </w:rPr>
        <w:t>Hastings Race &amp; Poverty L.J</w:t>
      </w:r>
      <w:r w:rsidRPr="0065082A">
        <w:rPr>
          <w:sz w:val="20"/>
          <w:szCs w:val="20"/>
        </w:rPr>
        <w:t xml:space="preserve">. 91, 108–09 (2015) (highlighting the importance of subpoena power and investigations); </w:t>
      </w:r>
      <w:r w:rsidRPr="0065082A">
        <w:rPr>
          <w:i/>
          <w:sz w:val="20"/>
          <w:szCs w:val="20"/>
        </w:rPr>
        <w:t xml:space="preserve">see also </w:t>
      </w:r>
      <w:r w:rsidRPr="0065082A">
        <w:rPr>
          <w:sz w:val="20"/>
          <w:szCs w:val="20"/>
        </w:rPr>
        <w:t xml:space="preserve">Kristen Chambers, </w:t>
      </w:r>
      <w:r w:rsidRPr="0065082A">
        <w:rPr>
          <w:i/>
          <w:sz w:val="20"/>
          <w:szCs w:val="20"/>
        </w:rPr>
        <w:t>Citizen-Directed Police Reform: How Independent Investigations and Compelled Officer Testimony Can Increase Accountability</w:t>
      </w:r>
      <w:r w:rsidRPr="0065082A">
        <w:rPr>
          <w:sz w:val="20"/>
          <w:szCs w:val="20"/>
        </w:rPr>
        <w:t xml:space="preserve">, 16 </w:t>
      </w:r>
      <w:r w:rsidRPr="0065082A">
        <w:rPr>
          <w:smallCaps/>
          <w:sz w:val="20"/>
          <w:szCs w:val="20"/>
        </w:rPr>
        <w:t>Lewis &amp; Clark L. Rev.</w:t>
      </w:r>
      <w:r w:rsidRPr="0065082A">
        <w:rPr>
          <w:sz w:val="20"/>
          <w:szCs w:val="20"/>
        </w:rPr>
        <w:t xml:space="preserve"> 783, 800 (2012) (emphasizing the significance of officer testimony for investigations).  </w:t>
      </w:r>
      <w:r w:rsidRPr="0065082A">
        <w:rPr>
          <w:i/>
          <w:sz w:val="20"/>
          <w:szCs w:val="20"/>
        </w:rPr>
        <w:t xml:space="preserve">See generally </w:t>
      </w:r>
      <w:r w:rsidRPr="0065082A">
        <w:rPr>
          <w:sz w:val="20"/>
          <w:szCs w:val="20"/>
        </w:rPr>
        <w:t xml:space="preserve">Erik Luna, </w:t>
      </w:r>
      <w:r w:rsidRPr="0065082A">
        <w:rPr>
          <w:i/>
          <w:sz w:val="20"/>
          <w:szCs w:val="20"/>
        </w:rPr>
        <w:t>Race, Crime, and Institutional Design</w:t>
      </w:r>
      <w:r w:rsidRPr="0065082A">
        <w:rPr>
          <w:sz w:val="20"/>
          <w:szCs w:val="20"/>
        </w:rPr>
        <w:t xml:space="preserve">, 66 </w:t>
      </w:r>
      <w:r w:rsidRPr="0065082A">
        <w:rPr>
          <w:smallCaps/>
          <w:sz w:val="20"/>
          <w:szCs w:val="20"/>
        </w:rPr>
        <w:t>Law &amp; Contemp. Probs</w:t>
      </w:r>
      <w:r w:rsidRPr="0065082A">
        <w:rPr>
          <w:sz w:val="20"/>
          <w:szCs w:val="20"/>
        </w:rPr>
        <w:t>. 183, 217 (2003) (detailing the ideal process CRBs would undertake after receiving a grievance).</w:t>
      </w:r>
    </w:p>
  </w:footnote>
  <w:footnote w:id="62">
    <w:p w14:paraId="7B0FA1CB" w14:textId="53A331DB"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generally </w:t>
      </w:r>
      <w:r w:rsidRPr="0065082A">
        <w:t xml:space="preserve">Kevin King, </w:t>
      </w:r>
      <w:r w:rsidRPr="0065082A">
        <w:rPr>
          <w:i/>
        </w:rPr>
        <w:t>Effectively Implementing Civilian Oversight Boards to Ensure Police Accountability and Strengthen Police-Community Relations</w:t>
      </w:r>
      <w:r w:rsidRPr="0065082A">
        <w:t xml:space="preserve">, 12 </w:t>
      </w:r>
      <w:r w:rsidRPr="0065082A">
        <w:rPr>
          <w:smallCaps/>
        </w:rPr>
        <w:t>Hastings Race &amp; Poverty L.J</w:t>
      </w:r>
      <w:r w:rsidRPr="0065082A">
        <w:t xml:space="preserve">. 91, 109 (2015) (reiterating the fact that police resistance to civilian oversight boards creates a tense loyalty environment in the police department, thus taking away the review board’s ability to maintain independence).  </w:t>
      </w:r>
    </w:p>
  </w:footnote>
  <w:footnote w:id="63">
    <w:p w14:paraId="00565538" w14:textId="086A1C41" w:rsidR="00570528" w:rsidRPr="0065082A" w:rsidRDefault="00570528" w:rsidP="0065082A">
      <w:pPr>
        <w:pStyle w:val="FootnoteText"/>
        <w:jc w:val="both"/>
      </w:pPr>
      <w:r w:rsidRPr="0065082A">
        <w:rPr>
          <w:rStyle w:val="FootnoteReference"/>
        </w:rPr>
        <w:footnoteRef/>
      </w:r>
      <w:r w:rsidRPr="0065082A">
        <w:t xml:space="preserve"> </w:t>
      </w:r>
      <w:r w:rsidRPr="0065082A">
        <w:rPr>
          <w:i/>
        </w:rPr>
        <w:t>See</w:t>
      </w:r>
      <w:r w:rsidRPr="0065082A">
        <w:rPr>
          <w:smallCaps/>
        </w:rPr>
        <w:t xml:space="preserve"> Samuel Walker, Police Accountability: The Role of Citizen Oversight 76 (</w:t>
      </w:r>
      <w:r w:rsidRPr="0065082A">
        <w:t>Sabra Horne</w:t>
      </w:r>
      <w:r w:rsidRPr="0065082A">
        <w:rPr>
          <w:smallCaps/>
        </w:rPr>
        <w:t xml:space="preserve"> </w:t>
      </w:r>
      <w:r w:rsidRPr="0065082A">
        <w:t xml:space="preserve">et al. eds., </w:t>
      </w:r>
      <w:r w:rsidRPr="0065082A">
        <w:rPr>
          <w:smallCaps/>
        </w:rPr>
        <w:t xml:space="preserve">2001) </w:t>
      </w:r>
      <w:r w:rsidRPr="0065082A">
        <w:t>(discussing how even when a CRB sustains a complaint, all they can do is send a recommendation to the police chief).</w:t>
      </w:r>
    </w:p>
  </w:footnote>
  <w:footnote w:id="64">
    <w:p w14:paraId="438B8F5B" w14:textId="1BFC9429"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generally </w:t>
      </w:r>
      <w:r w:rsidRPr="0065082A">
        <w:t xml:space="preserve">Stephen Clarke, </w:t>
      </w:r>
      <w:r w:rsidRPr="0065082A">
        <w:rPr>
          <w:i/>
        </w:rPr>
        <w:t>Arrested Oversight: A Comparative Analysis and Case Study of How Civilian Oversight of the Police Should Function and How it Fails</w:t>
      </w:r>
      <w:r w:rsidRPr="0065082A">
        <w:t xml:space="preserve">, 43 </w:t>
      </w:r>
      <w:r w:rsidRPr="0065082A">
        <w:rPr>
          <w:smallCaps/>
        </w:rPr>
        <w:t xml:space="preserve">Colum. J.L. &amp; Soc. Probs. </w:t>
      </w:r>
      <w:r w:rsidRPr="0065082A">
        <w:t>1, 11 (2009) (stating the common weaknesses of citizen</w:t>
      </w:r>
      <w:r w:rsidRPr="0065082A">
        <w:noBreakHyphen/>
        <w:t>oversight bodies is that they “lack the authority to directly discipline officers and modify police department policies”).</w:t>
      </w:r>
    </w:p>
  </w:footnote>
  <w:footnote w:id="65">
    <w:p w14:paraId="073325FE" w14:textId="0D309624" w:rsidR="00570528" w:rsidRPr="0065082A" w:rsidRDefault="00570528" w:rsidP="0065082A">
      <w:pPr>
        <w:pStyle w:val="FootnoteText"/>
        <w:jc w:val="both"/>
      </w:pPr>
      <w:r w:rsidRPr="0065082A">
        <w:rPr>
          <w:rStyle w:val="FootnoteReference"/>
        </w:rPr>
        <w:footnoteRef/>
      </w:r>
      <w:r w:rsidRPr="0065082A">
        <w:t xml:space="preserve"> Stephen Clarke, </w:t>
      </w:r>
      <w:r w:rsidRPr="0065082A">
        <w:rPr>
          <w:i/>
        </w:rPr>
        <w:t>Arrested Oversight: A Comparative Analysis and Case Study of How Civilian Oversight of the Police Should Function and How it Fails</w:t>
      </w:r>
      <w:r w:rsidRPr="0065082A">
        <w:t xml:space="preserve">, 43 </w:t>
      </w:r>
      <w:r w:rsidRPr="0065082A">
        <w:rPr>
          <w:smallCaps/>
        </w:rPr>
        <w:t xml:space="preserve">Colum. J.L. &amp; Soc. Probs. </w:t>
      </w:r>
      <w:r w:rsidRPr="0065082A">
        <w:t xml:space="preserve">1, </w:t>
      </w:r>
      <w:r w:rsidRPr="0065082A">
        <w:rPr>
          <w:smallCaps/>
        </w:rPr>
        <w:t xml:space="preserve">11–12 (2000) </w:t>
      </w:r>
      <w:r w:rsidRPr="0065082A">
        <w:t>(explaining if an oversight body cannot ensure its recommendations are being followed, it will likely concede to the police department; this results in “deference to the police department regarding matters of department policy”).</w:t>
      </w:r>
    </w:p>
  </w:footnote>
  <w:footnote w:id="66">
    <w:p w14:paraId="6DFA6AAF" w14:textId="2EC36ED2"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Stephen Clarke, </w:t>
      </w:r>
      <w:r w:rsidRPr="0065082A">
        <w:rPr>
          <w:i/>
          <w:sz w:val="20"/>
          <w:szCs w:val="20"/>
        </w:rPr>
        <w:t>Arrested Oversight: A Comparative Analysis and Case Study of How Civilian Oversight of the Police Should Function and How it Fails</w:t>
      </w:r>
      <w:r w:rsidRPr="0065082A">
        <w:rPr>
          <w:sz w:val="20"/>
          <w:szCs w:val="20"/>
        </w:rPr>
        <w:t xml:space="preserve">, 43 </w:t>
      </w:r>
      <w:r w:rsidRPr="0065082A">
        <w:rPr>
          <w:smallCaps/>
          <w:sz w:val="20"/>
          <w:szCs w:val="20"/>
        </w:rPr>
        <w:t xml:space="preserve">Colum. J.L. &amp; Soc. Probs. </w:t>
      </w:r>
      <w:r w:rsidRPr="0065082A">
        <w:rPr>
          <w:sz w:val="20"/>
          <w:szCs w:val="20"/>
        </w:rPr>
        <w:t xml:space="preserve">1, 11–12 (2009) (noting the CRB is likely to appease the police department in an effort to ensure that the board’s recommendations are followed).  </w:t>
      </w:r>
      <w:r w:rsidRPr="0065082A">
        <w:rPr>
          <w:i/>
          <w:sz w:val="20"/>
          <w:szCs w:val="20"/>
        </w:rPr>
        <w:t xml:space="preserve">See generally </w:t>
      </w:r>
      <w:r w:rsidRPr="0065082A">
        <w:rPr>
          <w:sz w:val="20"/>
          <w:szCs w:val="20"/>
        </w:rPr>
        <w:t xml:space="preserve">David Alan Sklansky, </w:t>
      </w:r>
      <w:r w:rsidRPr="0065082A">
        <w:rPr>
          <w:i/>
          <w:sz w:val="20"/>
          <w:szCs w:val="20"/>
        </w:rPr>
        <w:t>Is the Exclusionary Rule Obsolete?</w:t>
      </w:r>
      <w:r w:rsidRPr="0065082A">
        <w:rPr>
          <w:sz w:val="20"/>
          <w:szCs w:val="20"/>
        </w:rPr>
        <w:t xml:space="preserve">, 5 </w:t>
      </w:r>
      <w:r w:rsidRPr="0065082A">
        <w:rPr>
          <w:smallCaps/>
          <w:sz w:val="20"/>
          <w:szCs w:val="20"/>
        </w:rPr>
        <w:t>Ohio St. J. Crim. L</w:t>
      </w:r>
      <w:r w:rsidRPr="0065082A">
        <w:rPr>
          <w:sz w:val="20"/>
          <w:szCs w:val="20"/>
        </w:rPr>
        <w:t>. 567, 572 (2008) (discussing the irony that although CRBs come in a variety of shapes and functions they are often more lenient toward officers than expected by both supporters and opponents of the boards).</w:t>
      </w:r>
    </w:p>
  </w:footnote>
  <w:footnote w:id="67">
    <w:p w14:paraId="587664A2" w14:textId="6293A524"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smallCaps/>
          <w:sz w:val="20"/>
          <w:szCs w:val="20"/>
        </w:rPr>
        <w:t>Peter Finn, Citizen Review of Police: Approaches and Implementation</w:t>
      </w:r>
      <w:r w:rsidRPr="0065082A">
        <w:rPr>
          <w:sz w:val="20"/>
          <w:szCs w:val="20"/>
        </w:rPr>
        <w:t xml:space="preserve"> 39, 48, 54, 58 (2001), http://www.ncjrs.org/pdffiles1/nij/184430.pdf</w:t>
      </w:r>
      <w:r w:rsidRPr="0065082A">
        <w:rPr>
          <w:rStyle w:val="Hyperlink"/>
          <w:color w:val="000000" w:themeColor="text1"/>
          <w:sz w:val="20"/>
          <w:szCs w:val="20"/>
          <w:u w:val="none"/>
        </w:rPr>
        <w:t>.</w:t>
      </w:r>
    </w:p>
  </w:footnote>
  <w:footnote w:id="68">
    <w:p w14:paraId="53F9A684" w14:textId="4353576C" w:rsidR="00570528" w:rsidRPr="0065082A" w:rsidRDefault="00570528" w:rsidP="0065082A">
      <w:pPr>
        <w:pStyle w:val="FootnoteText"/>
        <w:jc w:val="both"/>
      </w:pPr>
      <w:r w:rsidRPr="0065082A">
        <w:rPr>
          <w:rStyle w:val="FootnoteReference"/>
        </w:rPr>
        <w:footnoteRef/>
      </w:r>
      <w:r w:rsidRPr="0065082A">
        <w:t xml:space="preserve"> </w:t>
      </w:r>
      <w:r w:rsidRPr="0065082A">
        <w:rPr>
          <w:smallCaps/>
        </w:rPr>
        <w:t>Samuel Walker, The New World of Police Accountability</w:t>
      </w:r>
      <w:r w:rsidRPr="0065082A">
        <w:t xml:space="preserve"> 73 (2005). </w:t>
      </w:r>
    </w:p>
  </w:footnote>
  <w:footnote w:id="69">
    <w:p w14:paraId="0793D0E4" w14:textId="1EFF172C" w:rsidR="00570528" w:rsidRPr="0065082A" w:rsidRDefault="00570528" w:rsidP="0065082A">
      <w:pPr>
        <w:pStyle w:val="FootnoteText"/>
        <w:jc w:val="both"/>
      </w:pPr>
      <w:r w:rsidRPr="0065082A">
        <w:rPr>
          <w:rStyle w:val="FootnoteReference"/>
        </w:rPr>
        <w:footnoteRef/>
      </w:r>
      <w:r w:rsidRPr="0065082A">
        <w:t xml:space="preserve"> </w:t>
      </w:r>
      <w:r w:rsidRPr="0065082A">
        <w:rPr>
          <w:i/>
        </w:rPr>
        <w:t>See</w:t>
      </w:r>
      <w:r w:rsidRPr="0065082A">
        <w:rPr>
          <w:smallCaps/>
        </w:rPr>
        <w:t xml:space="preserve"> Samuel Walker, Police Accountability: The Role of Citizen Oversight 67  (</w:t>
      </w:r>
      <w:r w:rsidRPr="0065082A">
        <w:t>Sabra Horne</w:t>
      </w:r>
      <w:r w:rsidRPr="0065082A">
        <w:rPr>
          <w:smallCaps/>
        </w:rPr>
        <w:t xml:space="preserve"> </w:t>
      </w:r>
      <w:r w:rsidRPr="0065082A">
        <w:t xml:space="preserve">et al. eds., </w:t>
      </w:r>
      <w:r w:rsidRPr="0065082A">
        <w:rPr>
          <w:smallCaps/>
        </w:rPr>
        <w:t xml:space="preserve">2001) </w:t>
      </w:r>
      <w:r w:rsidRPr="0065082A">
        <w:t xml:space="preserve">(stating many advocates of citizen oversight agencies now perceive them as part of the “system” which they were created to review); Merrick Bobb, </w:t>
      </w:r>
      <w:r w:rsidRPr="0065082A">
        <w:rPr>
          <w:i/>
        </w:rPr>
        <w:t>Civilian Oversight of the Police in the United States</w:t>
      </w:r>
      <w:r w:rsidRPr="0065082A">
        <w:t xml:space="preserve">, 22 </w:t>
      </w:r>
      <w:r w:rsidRPr="0065082A">
        <w:rPr>
          <w:smallCaps/>
        </w:rPr>
        <w:t xml:space="preserve">St. Louis U. Pub. L. Rev. </w:t>
      </w:r>
      <w:r w:rsidRPr="0065082A">
        <w:t>151, 163 (2003) (conveying the ineffectiveness of CRBs due to their conformity with the police departments which they are supposed to review).</w:t>
      </w:r>
    </w:p>
  </w:footnote>
  <w:footnote w:id="70">
    <w:p w14:paraId="14DE6951" w14:textId="3758CEA4" w:rsidR="00570528" w:rsidRPr="0065082A" w:rsidRDefault="00570528" w:rsidP="0065082A">
      <w:pPr>
        <w:pStyle w:val="FootnoteText"/>
      </w:pPr>
    </w:p>
  </w:footnote>
  <w:footnote w:id="71">
    <w:p w14:paraId="0581B13D" w14:textId="3B28BB84" w:rsidR="00570528" w:rsidRPr="0065082A" w:rsidRDefault="00570528" w:rsidP="0065082A">
      <w:pPr>
        <w:pStyle w:val="FootnoteText"/>
        <w:jc w:val="both"/>
      </w:pPr>
      <w:r w:rsidRPr="0065082A">
        <w:rPr>
          <w:rStyle w:val="FootnoteReference"/>
        </w:rPr>
        <w:footnoteRef/>
      </w:r>
      <w:r w:rsidRPr="0065082A">
        <w:t xml:space="preserve"> </w:t>
      </w:r>
      <w:r w:rsidRPr="0065082A">
        <w:rPr>
          <w:i/>
        </w:rPr>
        <w:t>See</w:t>
      </w:r>
      <w:r w:rsidRPr="0065082A">
        <w:rPr>
          <w:smallCaps/>
        </w:rPr>
        <w:t xml:space="preserve"> Jerome H. Skolnick &amp; James J. Fyfe, Above the Law: Police and the Excessive Use of Force</w:t>
      </w:r>
      <w:r w:rsidRPr="0065082A">
        <w:t xml:space="preserve"> 225 (1993) (noting the foundation of civilian oversight agencies is the “theory of representation and participation”).</w:t>
      </w:r>
    </w:p>
  </w:footnote>
  <w:footnote w:id="72">
    <w:p w14:paraId="14B9CC9C" w14:textId="27CA15B9" w:rsidR="00570528" w:rsidRPr="0065082A" w:rsidRDefault="00570528" w:rsidP="0065082A">
      <w:pPr>
        <w:pStyle w:val="FootnoteText"/>
        <w:jc w:val="both"/>
      </w:pPr>
      <w:r w:rsidRPr="0065082A">
        <w:rPr>
          <w:rStyle w:val="FootnoteReference"/>
        </w:rPr>
        <w:footnoteRef/>
      </w:r>
      <w:r w:rsidRPr="0065082A">
        <w:t xml:space="preserve"> </w:t>
      </w:r>
      <w:r w:rsidRPr="0065082A">
        <w:rPr>
          <w:i/>
        </w:rPr>
        <w:t>See generally</w:t>
      </w:r>
      <w:r w:rsidRPr="0065082A">
        <w:rPr>
          <w:smallCaps/>
        </w:rPr>
        <w:t xml:space="preserve"> Jerome H. Skolnick &amp; James J. Fyfe, Above the Law: Police and the Excessive Use of Force</w:t>
      </w:r>
      <w:r w:rsidRPr="0065082A">
        <w:t xml:space="preserve"> 225 (1993) (discussing that although there are flaws, citizen representation within CRBs gives members of society the opportunity to shape police practices and policies that they would not have otherwise).</w:t>
      </w:r>
    </w:p>
  </w:footnote>
  <w:footnote w:id="73">
    <w:p w14:paraId="403D2093" w14:textId="6F3CB489" w:rsidR="00570528" w:rsidRPr="0065082A" w:rsidRDefault="00570528" w:rsidP="0065082A">
      <w:pPr>
        <w:pStyle w:val="FootnoteText"/>
        <w:jc w:val="both"/>
      </w:pPr>
      <w:r w:rsidRPr="0065082A">
        <w:rPr>
          <w:rStyle w:val="FootnoteReference"/>
        </w:rPr>
        <w:footnoteRef/>
      </w:r>
      <w:r w:rsidRPr="0065082A">
        <w:t xml:space="preserve"> </w:t>
      </w:r>
      <w:r w:rsidRPr="0065082A">
        <w:rPr>
          <w:i/>
        </w:rPr>
        <w:t>See, e.g.</w:t>
      </w:r>
      <w:r w:rsidRPr="0065082A">
        <w:t>,</w:t>
      </w:r>
      <w:r w:rsidRPr="0065082A">
        <w:rPr>
          <w:smallCaps/>
        </w:rPr>
        <w:t xml:space="preserve"> Jerome H. Skolnick &amp; James J. Fyfe, Above the Law: Police and the Excessive Use of Force</w:t>
      </w:r>
      <w:r w:rsidRPr="0065082A">
        <w:t xml:space="preserve"> 225 (1993) (illustrating how, despite their effectiveness, the public may deem the use of police dogs to be an offensive crowd control method). </w:t>
      </w:r>
    </w:p>
  </w:footnote>
  <w:footnote w:id="74">
    <w:p w14:paraId="1A0CA756" w14:textId="0EB028F6" w:rsidR="00570528" w:rsidRPr="0065082A" w:rsidRDefault="00570528" w:rsidP="0065082A">
      <w:pPr>
        <w:pStyle w:val="FootnoteText"/>
        <w:jc w:val="both"/>
      </w:pPr>
      <w:r w:rsidRPr="0065082A">
        <w:rPr>
          <w:rStyle w:val="FootnoteReference"/>
        </w:rPr>
        <w:footnoteRef/>
      </w:r>
      <w:r w:rsidRPr="0065082A">
        <w:t xml:space="preserve"> </w:t>
      </w:r>
      <w:r w:rsidRPr="0065082A">
        <w:rPr>
          <w:i/>
        </w:rPr>
        <w:t>See</w:t>
      </w:r>
      <w:r w:rsidRPr="0065082A">
        <w:t xml:space="preserve"> L. Song Richardson &amp; Phillip Atiba Goff, </w:t>
      </w:r>
      <w:r w:rsidRPr="0065082A">
        <w:rPr>
          <w:i/>
        </w:rPr>
        <w:t>Interrogating Racial Violence</w:t>
      </w:r>
      <w:r w:rsidRPr="0065082A">
        <w:t xml:space="preserve">, 12 </w:t>
      </w:r>
      <w:r w:rsidRPr="0065082A">
        <w:rPr>
          <w:smallCaps/>
        </w:rPr>
        <w:t>Ohio St. J. Crim. L</w:t>
      </w:r>
      <w:r w:rsidRPr="0065082A">
        <w:t>. 115, 144–45 (2014) (stating the practice of evaluating officers based on “the number of arrests made” continues today).</w:t>
      </w:r>
    </w:p>
  </w:footnote>
  <w:footnote w:id="75">
    <w:p w14:paraId="7F221437" w14:textId="560D41D3" w:rsidR="00570528" w:rsidRPr="0065082A" w:rsidRDefault="00570528" w:rsidP="0065082A">
      <w:pPr>
        <w:pStyle w:val="FootnoteText"/>
        <w:jc w:val="both"/>
      </w:pPr>
      <w:r w:rsidRPr="0065082A">
        <w:rPr>
          <w:rStyle w:val="FootnoteReference"/>
        </w:rPr>
        <w:footnoteRef/>
      </w:r>
      <w:r w:rsidRPr="0065082A">
        <w:t xml:space="preserve"> </w:t>
      </w:r>
      <w:r w:rsidRPr="0065082A">
        <w:rPr>
          <w:i/>
        </w:rPr>
        <w:t>See</w:t>
      </w:r>
      <w:r w:rsidRPr="0065082A">
        <w:rPr>
          <w:smallCaps/>
        </w:rPr>
        <w:t xml:space="preserve"> Geoffrey P. Alpert &amp; Mark H. Moore</w:t>
      </w:r>
      <w:r w:rsidRPr="0065082A">
        <w:t xml:space="preserve">, </w:t>
      </w:r>
      <w:r w:rsidRPr="0065082A">
        <w:rPr>
          <w:smallCaps/>
        </w:rPr>
        <w:t>Community Policing: Contemporary Readings 222 (</w:t>
      </w:r>
      <w:r w:rsidRPr="0065082A">
        <w:t>Geoffrey P. Alpert, Alex R. Piquero</w:t>
      </w:r>
      <w:r w:rsidRPr="0065082A">
        <w:rPr>
          <w:smallCaps/>
        </w:rPr>
        <w:t xml:space="preserve"> 2</w:t>
      </w:r>
      <w:r w:rsidRPr="0065082A">
        <w:t>d. ed. 2000) (explaining there is no way to evaluate the quality of an officer’s response to non</w:t>
      </w:r>
      <w:r w:rsidRPr="0065082A">
        <w:noBreakHyphen/>
        <w:t>criminal complaints in which an arrest cannot be made).</w:t>
      </w:r>
    </w:p>
  </w:footnote>
  <w:footnote w:id="76">
    <w:p w14:paraId="608D69D8" w14:textId="6DBE45F5"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Barbara E. Armacost, </w:t>
      </w:r>
      <w:r w:rsidRPr="0065082A">
        <w:rPr>
          <w:i/>
        </w:rPr>
        <w:t>Organizational Culture and Police Misconduct</w:t>
      </w:r>
      <w:r w:rsidRPr="0065082A">
        <w:t xml:space="preserve">, 72 </w:t>
      </w:r>
      <w:r w:rsidRPr="0065082A">
        <w:rPr>
          <w:smallCaps/>
        </w:rPr>
        <w:t>Geo. Wash. L. Rev.</w:t>
      </w:r>
      <w:r w:rsidRPr="0065082A">
        <w:t xml:space="preserve"> 453, 529 (2004) (stressing a combination of four features which allow timely tracking of repeating disciplinary issues with police officers);</w:t>
      </w:r>
      <w:r w:rsidRPr="0065082A">
        <w:rPr>
          <w:i/>
        </w:rPr>
        <w:t xml:space="preserve"> </w:t>
      </w:r>
      <w:r w:rsidRPr="0065082A">
        <w:t xml:space="preserve">Erik Luna, </w:t>
      </w:r>
      <w:r w:rsidRPr="0065082A">
        <w:rPr>
          <w:i/>
        </w:rPr>
        <w:t>Race, Crime, and Institutional Design</w:t>
      </w:r>
      <w:r w:rsidRPr="0065082A">
        <w:t xml:space="preserve">, 66 </w:t>
      </w:r>
      <w:r w:rsidRPr="0065082A">
        <w:rPr>
          <w:smallCaps/>
        </w:rPr>
        <w:t>Law &amp; Contemp. Probs</w:t>
      </w:r>
      <w:r w:rsidRPr="0065082A">
        <w:t xml:space="preserve">. 183, 216 (2003) (arguing if the goal is to limit officer misconduct, police departments must improve oversight and discipline of officers though civilian oversight boards and independent investigative agencies); </w:t>
      </w:r>
      <w:r w:rsidRPr="0065082A">
        <w:rPr>
          <w:i/>
        </w:rPr>
        <w:t xml:space="preserve">see also </w:t>
      </w:r>
      <w:r w:rsidRPr="0065082A">
        <w:t xml:space="preserve">Debra Livingston, </w:t>
      </w:r>
      <w:r w:rsidRPr="0065082A">
        <w:rPr>
          <w:i/>
        </w:rPr>
        <w:t>Police Reform and the Department of Justice: An Essay on Accountability</w:t>
      </w:r>
      <w:r w:rsidRPr="0065082A">
        <w:t xml:space="preserve">, 2 </w:t>
      </w:r>
      <w:r w:rsidRPr="0065082A">
        <w:rPr>
          <w:smallCaps/>
        </w:rPr>
        <w:t>Buff. Crim. L. Rev</w:t>
      </w:r>
      <w:r w:rsidRPr="0065082A">
        <w:t>. 815, 819 (1999) (stating early warning systems are a key solution to abate police misconduct).</w:t>
      </w:r>
    </w:p>
  </w:footnote>
  <w:footnote w:id="77">
    <w:p w14:paraId="2D65AD1B" w14:textId="77777777"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John Middleton-Hope, </w:t>
      </w:r>
      <w:r w:rsidRPr="0065082A">
        <w:rPr>
          <w:i/>
          <w:sz w:val="20"/>
          <w:szCs w:val="20"/>
        </w:rPr>
        <w:t>Misconduct Among Previously Experienced Officers: Issues in the Recruitment and Hiring of “Gypsy Cops”</w:t>
      </w:r>
      <w:r w:rsidRPr="0065082A">
        <w:rPr>
          <w:sz w:val="20"/>
          <w:szCs w:val="20"/>
        </w:rPr>
        <w:t xml:space="preserve">, 22 </w:t>
      </w:r>
      <w:r w:rsidRPr="0065082A">
        <w:rPr>
          <w:smallCaps/>
          <w:sz w:val="20"/>
          <w:szCs w:val="20"/>
        </w:rPr>
        <w:t>St. Louis U. Pub. L. Rev</w:t>
      </w:r>
      <w:r w:rsidRPr="0065082A">
        <w:rPr>
          <w:sz w:val="20"/>
          <w:szCs w:val="20"/>
        </w:rPr>
        <w:t>. 173, 178–79 (2003) (discussing a case study of an early warning system successfully implemented by the internal affairs department).</w:t>
      </w:r>
    </w:p>
  </w:footnote>
  <w:footnote w:id="78">
    <w:p w14:paraId="230A5EB4" w14:textId="05EB63AC"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Kami Chavis Simmons, </w:t>
      </w:r>
      <w:r w:rsidRPr="0065082A">
        <w:rPr>
          <w:i/>
        </w:rPr>
        <w:t>The Politics of Policing: Ensuring Stakeholder Collaboration in the Federal Reform of Local Law Enforcement Agencies</w:t>
      </w:r>
      <w:r w:rsidRPr="0065082A">
        <w:t xml:space="preserve">, 98 J. </w:t>
      </w:r>
      <w:r w:rsidRPr="0065082A">
        <w:rPr>
          <w:smallCaps/>
        </w:rPr>
        <w:t xml:space="preserve">Crim. L. &amp; Criminology </w:t>
      </w:r>
      <w:r w:rsidRPr="0065082A">
        <w:t>489, 513 (2008) (highlighting in a large police department such as the LAPD, there were few complaints filed when looking at the total size of the police force).</w:t>
      </w:r>
    </w:p>
  </w:footnote>
  <w:footnote w:id="79">
    <w:p w14:paraId="5C75C9CB" w14:textId="77777777" w:rsidR="00570528" w:rsidRPr="0065082A" w:rsidRDefault="00570528" w:rsidP="0065082A">
      <w:pPr>
        <w:jc w:val="both"/>
        <w:rPr>
          <w:iCs/>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Kami Chavis Simmons, </w:t>
      </w:r>
      <w:r w:rsidRPr="0065082A">
        <w:rPr>
          <w:i/>
          <w:sz w:val="20"/>
          <w:szCs w:val="20"/>
        </w:rPr>
        <w:t>The Politics of Policing: Ensuring Stakeholder Collaboration in the Federal Reform of Local Law Enforcement Agencies</w:t>
      </w:r>
      <w:r w:rsidRPr="0065082A">
        <w:rPr>
          <w:sz w:val="20"/>
          <w:szCs w:val="20"/>
        </w:rPr>
        <w:t xml:space="preserve">, 98 J. </w:t>
      </w:r>
      <w:r w:rsidRPr="0065082A">
        <w:rPr>
          <w:smallCaps/>
          <w:sz w:val="20"/>
          <w:szCs w:val="20"/>
        </w:rPr>
        <w:t xml:space="preserve">Crim. L. &amp; Criminology </w:t>
      </w:r>
      <w:r w:rsidRPr="0065082A">
        <w:rPr>
          <w:sz w:val="20"/>
          <w:szCs w:val="20"/>
        </w:rPr>
        <w:t xml:space="preserve">489, 512–13 (2008) (identifying early warning systems as a common reform provision negotiated in consent decrees and settlement agreements between the DOJ </w:t>
      </w:r>
      <w:r w:rsidRPr="0065082A">
        <w:rPr>
          <w:iCs/>
          <w:sz w:val="20"/>
          <w:szCs w:val="20"/>
        </w:rPr>
        <w:t>and local city police departments</w:t>
      </w:r>
      <w:r w:rsidRPr="0065082A">
        <w:rPr>
          <w:sz w:val="20"/>
          <w:szCs w:val="20"/>
        </w:rPr>
        <w:t xml:space="preserve"> for discovering a “pattern or practice of unconstitutional behavior”</w:t>
      </w:r>
      <w:r w:rsidRPr="0065082A">
        <w:rPr>
          <w:iCs/>
          <w:sz w:val="20"/>
          <w:szCs w:val="20"/>
        </w:rPr>
        <w:t xml:space="preserve">); </w:t>
      </w:r>
      <w:r w:rsidRPr="0065082A">
        <w:rPr>
          <w:i/>
          <w:sz w:val="20"/>
          <w:szCs w:val="20"/>
        </w:rPr>
        <w:t xml:space="preserve">see also </w:t>
      </w:r>
      <w:r w:rsidRPr="0065082A">
        <w:rPr>
          <w:sz w:val="20"/>
          <w:szCs w:val="20"/>
        </w:rPr>
        <w:t xml:space="preserve">Debra Livingston, </w:t>
      </w:r>
      <w:r w:rsidRPr="0065082A">
        <w:rPr>
          <w:i/>
          <w:sz w:val="20"/>
          <w:szCs w:val="20"/>
        </w:rPr>
        <w:t>Police Reform and the Department of Justice: An Essay on Accountability</w:t>
      </w:r>
      <w:r w:rsidRPr="0065082A">
        <w:rPr>
          <w:sz w:val="20"/>
          <w:szCs w:val="20"/>
        </w:rPr>
        <w:t xml:space="preserve">, 2 </w:t>
      </w:r>
      <w:r w:rsidRPr="0065082A">
        <w:rPr>
          <w:smallCaps/>
          <w:sz w:val="20"/>
          <w:szCs w:val="20"/>
        </w:rPr>
        <w:t>Buff. Crim. L. Rev</w:t>
      </w:r>
      <w:r w:rsidRPr="0065082A">
        <w:rPr>
          <w:sz w:val="20"/>
          <w:szCs w:val="20"/>
        </w:rPr>
        <w:t>. 815, 818–19 (1999) (emphasizing the importance of the early warning system in identifying officers with problematic behavior and putting a stop to their practices before any abuse occurs).</w:t>
      </w:r>
    </w:p>
  </w:footnote>
  <w:footnote w:id="80">
    <w:p w14:paraId="57B4EDE3" w14:textId="77777777"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generally </w:t>
      </w:r>
      <w:r w:rsidRPr="0065082A">
        <w:rPr>
          <w:sz w:val="20"/>
          <w:szCs w:val="20"/>
        </w:rPr>
        <w:t xml:space="preserve">L. Song Richardson &amp; Phillip Atiba Goff, </w:t>
      </w:r>
      <w:r w:rsidRPr="0065082A">
        <w:rPr>
          <w:i/>
          <w:sz w:val="20"/>
          <w:szCs w:val="20"/>
        </w:rPr>
        <w:t>Interrogating Racial Violence</w:t>
      </w:r>
      <w:r w:rsidRPr="0065082A">
        <w:rPr>
          <w:sz w:val="20"/>
          <w:szCs w:val="20"/>
        </w:rPr>
        <w:t xml:space="preserve">, 12 </w:t>
      </w:r>
      <w:r w:rsidRPr="0065082A">
        <w:rPr>
          <w:smallCaps/>
          <w:sz w:val="20"/>
          <w:szCs w:val="20"/>
        </w:rPr>
        <w:t>Ohio St. J. Crim. L</w:t>
      </w:r>
      <w:r w:rsidRPr="0065082A">
        <w:rPr>
          <w:sz w:val="20"/>
          <w:szCs w:val="20"/>
        </w:rPr>
        <w:t>. 115, 145 (2014) (attempting to show that if police departments implement community policing, they could foster cooperative relationships without dehumanizing individuals within the community and boost their own legitimacy through improving perceptions).</w:t>
      </w:r>
    </w:p>
  </w:footnote>
  <w:footnote w:id="81">
    <w:p w14:paraId="6775D15D" w14:textId="65D645E9" w:rsidR="00570528" w:rsidRPr="0065082A" w:rsidRDefault="00570528" w:rsidP="0065082A">
      <w:pPr>
        <w:contextualSpacing/>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Mary Newman, </w:t>
      </w:r>
      <w:r w:rsidRPr="0065082A">
        <w:rPr>
          <w:i/>
          <w:sz w:val="20"/>
          <w:szCs w:val="20"/>
        </w:rPr>
        <w:t>Barnes v. City of Cincinnati: Command Presence, Gender Bias, and Problems of Police Aggression</w:t>
      </w:r>
      <w:r w:rsidRPr="0065082A">
        <w:rPr>
          <w:sz w:val="20"/>
          <w:szCs w:val="20"/>
        </w:rPr>
        <w:t xml:space="preserve">, 29 </w:t>
      </w:r>
      <w:r w:rsidRPr="0065082A">
        <w:rPr>
          <w:smallCaps/>
          <w:sz w:val="20"/>
          <w:szCs w:val="20"/>
        </w:rPr>
        <w:t>Harv. J.L. &amp; Gender</w:t>
      </w:r>
      <w:r w:rsidRPr="0065082A">
        <w:rPr>
          <w:sz w:val="20"/>
          <w:szCs w:val="20"/>
        </w:rPr>
        <w:t xml:space="preserve"> 485, 488 (2006) (implying police departments’ promotional and hiring criteria tend to be discriminatory, thus officers that could implement greater police</w:t>
      </w:r>
      <w:r w:rsidRPr="0065082A">
        <w:rPr>
          <w:sz w:val="20"/>
          <w:szCs w:val="20"/>
        </w:rPr>
        <w:noBreakHyphen/>
        <w:t>community cooperation never receive the opportunity to go in the field).</w:t>
      </w:r>
    </w:p>
  </w:footnote>
  <w:footnote w:id="82">
    <w:p w14:paraId="28B7BC2F" w14:textId="6844F0C1"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Eileen M. Luna, </w:t>
      </w:r>
      <w:r w:rsidRPr="0065082A">
        <w:rPr>
          <w:i/>
          <w:sz w:val="20"/>
          <w:szCs w:val="20"/>
        </w:rPr>
        <w:t>Seeking Justice: Critical Perspectives of Native People: Law Enforcement Oversight in the American Indian Community</w:t>
      </w:r>
      <w:r w:rsidRPr="0065082A">
        <w:rPr>
          <w:sz w:val="20"/>
          <w:szCs w:val="20"/>
        </w:rPr>
        <w:t xml:space="preserve">, 4 </w:t>
      </w:r>
      <w:r w:rsidRPr="0065082A">
        <w:rPr>
          <w:smallCaps/>
          <w:sz w:val="20"/>
          <w:szCs w:val="20"/>
        </w:rPr>
        <w:t>Geo. Pub. Pol’y Rev</w:t>
      </w:r>
      <w:r w:rsidRPr="0065082A">
        <w:rPr>
          <w:sz w:val="20"/>
          <w:szCs w:val="20"/>
        </w:rPr>
        <w:t>. 149, 155 (1999) (discussing any kind of oversight is effective and essential in preserving police accountability and gathering information about misconduct).</w:t>
      </w:r>
    </w:p>
  </w:footnote>
  <w:footnote w:id="83">
    <w:p w14:paraId="432AB1C7" w14:textId="1E8EB57A" w:rsidR="00570528" w:rsidRPr="0065082A" w:rsidRDefault="00570528" w:rsidP="0065082A">
      <w:pPr>
        <w:contextualSpacing/>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Sean Hecker, </w:t>
      </w:r>
      <w:r w:rsidRPr="0065082A">
        <w:rPr>
          <w:i/>
          <w:sz w:val="20"/>
          <w:szCs w:val="20"/>
        </w:rPr>
        <w:t>Race and Pretextual Traffic Stops: An Expanded Role for Civilian Review Boards</w:t>
      </w:r>
      <w:r w:rsidRPr="0065082A">
        <w:rPr>
          <w:sz w:val="20"/>
          <w:szCs w:val="20"/>
        </w:rPr>
        <w:t xml:space="preserve">, 28 </w:t>
      </w:r>
      <w:r w:rsidRPr="0065082A">
        <w:rPr>
          <w:smallCaps/>
          <w:sz w:val="20"/>
          <w:szCs w:val="20"/>
        </w:rPr>
        <w:t>Colum. Hum. Rts. L. Rev.</w:t>
      </w:r>
      <w:r w:rsidRPr="0065082A">
        <w:rPr>
          <w:sz w:val="20"/>
          <w:szCs w:val="20"/>
        </w:rPr>
        <w:t xml:space="preserve"> 551, 596 (1997) (addressing the fact that citizen review boards are not all powerful—they can only recommend disciplinary action they cannot actually take action themselves—therefore, it is the police department’s responsibility to actively pursue disciplinary hearings against officers).</w:t>
      </w:r>
    </w:p>
  </w:footnote>
  <w:footnote w:id="84">
    <w:p w14:paraId="6BEA4875" w14:textId="051F4770"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rPr>
          <w:smallCaps/>
        </w:rPr>
        <w:t>Samuel Walker, Police Accountability: The Role of Citizen Oversight 93 (</w:t>
      </w:r>
      <w:r w:rsidRPr="0065082A">
        <w:t>Sabra Horne</w:t>
      </w:r>
      <w:r w:rsidRPr="0065082A">
        <w:rPr>
          <w:smallCaps/>
        </w:rPr>
        <w:t xml:space="preserve"> </w:t>
      </w:r>
      <w:r w:rsidRPr="0065082A">
        <w:t xml:space="preserve">et al. eds., </w:t>
      </w:r>
      <w:r w:rsidRPr="0065082A">
        <w:rPr>
          <w:smallCaps/>
        </w:rPr>
        <w:t xml:space="preserve">2001) </w:t>
      </w:r>
      <w:r w:rsidRPr="0065082A">
        <w:t>(encouraging policy review of police departments by oversight agencies, because while the process might be seen as unfavorable by officers, the review is valuable and brings long</w:t>
      </w:r>
      <w:r w:rsidRPr="0065082A">
        <w:noBreakHyphen/>
        <w:t>term, effective improvements).</w:t>
      </w:r>
    </w:p>
  </w:footnote>
  <w:footnote w:id="85">
    <w:p w14:paraId="3F1A0620" w14:textId="6C9DB73F"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Debra Livingston, </w:t>
      </w:r>
      <w:r w:rsidRPr="0065082A">
        <w:rPr>
          <w:i/>
        </w:rPr>
        <w:t>Police Discretion and the Quality of Life in Public Places: Courts, Communities, and the New Policing</w:t>
      </w:r>
      <w:r w:rsidRPr="0065082A">
        <w:t xml:space="preserve">, </w:t>
      </w:r>
      <w:r w:rsidRPr="0065082A">
        <w:rPr>
          <w:smallCaps/>
        </w:rPr>
        <w:t>97 Colum. L. Rev. 551, 665</w:t>
      </w:r>
      <w:r w:rsidRPr="0065082A">
        <w:t xml:space="preserve"> (1997) (suggesting that citizen review boards have several functions: they serve as mechanisms for monitoring the police and increase law enforcement</w:t>
      </w:r>
      <w:r w:rsidRPr="0065082A">
        <w:noBreakHyphen/>
        <w:t>community communication).</w:t>
      </w:r>
    </w:p>
  </w:footnote>
  <w:footnote w:id="86">
    <w:p w14:paraId="70D39D5F" w14:textId="7FECD7C3" w:rsidR="00570528" w:rsidRPr="0065082A" w:rsidRDefault="00570528" w:rsidP="0065082A">
      <w:pPr>
        <w:contextualSpacing/>
        <w:jc w:val="both"/>
        <w:rPr>
          <w:b/>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generally Law and Disorder: Is Effective Law Enforcement Inconsistent with Good Police-Community Relations?, </w:t>
      </w:r>
      <w:r w:rsidRPr="0065082A">
        <w:rPr>
          <w:sz w:val="20"/>
          <w:szCs w:val="20"/>
        </w:rPr>
        <w:t xml:space="preserve">28 </w:t>
      </w:r>
      <w:r w:rsidRPr="0065082A">
        <w:rPr>
          <w:smallCaps/>
          <w:sz w:val="20"/>
          <w:szCs w:val="20"/>
        </w:rPr>
        <w:t>Fordham Urb.</w:t>
      </w:r>
      <w:r w:rsidRPr="0065082A">
        <w:rPr>
          <w:sz w:val="20"/>
          <w:szCs w:val="20"/>
        </w:rPr>
        <w:t xml:space="preserve"> L.J. 363, 402 (2000) (suggesting that changing the culture of police departments is needed so bad officers fear good officers and not vice versa).</w:t>
      </w:r>
    </w:p>
  </w:footnote>
  <w:footnote w:id="87">
    <w:p w14:paraId="3A53F7A4" w14:textId="2E29740B" w:rsidR="00570528" w:rsidRPr="0065082A" w:rsidRDefault="00570528" w:rsidP="0065082A">
      <w:pPr>
        <w:contextualSpacing/>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James K. Harter et al., </w:t>
      </w:r>
      <w:r w:rsidRPr="0065082A">
        <w:rPr>
          <w:i/>
          <w:sz w:val="20"/>
          <w:szCs w:val="20"/>
        </w:rPr>
        <w:t>Well</w:t>
      </w:r>
      <w:r w:rsidRPr="0065082A">
        <w:rPr>
          <w:i/>
          <w:sz w:val="20"/>
          <w:szCs w:val="20"/>
        </w:rPr>
        <w:noBreakHyphen/>
        <w:t>Being in the Workplace and its Relationship to Business Outcomes: A Review of the Gallup Studies</w:t>
      </w:r>
      <w:r w:rsidRPr="0065082A">
        <w:rPr>
          <w:sz w:val="20"/>
          <w:szCs w:val="20"/>
        </w:rPr>
        <w:t xml:space="preserve">, </w:t>
      </w:r>
      <w:r w:rsidRPr="0065082A">
        <w:rPr>
          <w:i/>
          <w:sz w:val="20"/>
          <w:szCs w:val="20"/>
        </w:rPr>
        <w:t xml:space="preserve">in </w:t>
      </w:r>
      <w:r w:rsidRPr="0065082A">
        <w:rPr>
          <w:smallCaps/>
          <w:sz w:val="20"/>
          <w:szCs w:val="20"/>
        </w:rPr>
        <w:t>Flourishing: Positive Psychology and the Life Well</w:t>
      </w:r>
      <w:r w:rsidRPr="0065082A">
        <w:rPr>
          <w:smallCaps/>
          <w:sz w:val="20"/>
          <w:szCs w:val="20"/>
        </w:rPr>
        <w:noBreakHyphen/>
        <w:t xml:space="preserve">Lived 205, 205 </w:t>
      </w:r>
      <w:r w:rsidRPr="0065082A">
        <w:rPr>
          <w:sz w:val="20"/>
          <w:szCs w:val="20"/>
        </w:rPr>
        <w:t>(Corey L.M. Keyes &amp; Jonathan Haidt eds., 2003) (examining studies on well</w:t>
      </w:r>
      <w:r w:rsidRPr="0065082A">
        <w:rPr>
          <w:sz w:val="20"/>
          <w:szCs w:val="20"/>
        </w:rPr>
        <w:noBreakHyphen/>
        <w:t>being factors of employees that generate higher job satisfaction, commitment, creativity, and over time, better business outcomes).</w:t>
      </w:r>
    </w:p>
  </w:footnote>
  <w:footnote w:id="88">
    <w:p w14:paraId="461AAB0A" w14:textId="07558545"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sz w:val="20"/>
          <w:szCs w:val="20"/>
        </w:rPr>
        <w:t xml:space="preserve"> William D. McColl II, Book Review, 9 </w:t>
      </w:r>
      <w:r w:rsidRPr="0065082A">
        <w:rPr>
          <w:smallCaps/>
          <w:sz w:val="20"/>
          <w:szCs w:val="20"/>
        </w:rPr>
        <w:t>B. U. Pub. Int. L. J.</w:t>
      </w:r>
      <w:r w:rsidRPr="0065082A">
        <w:rPr>
          <w:sz w:val="20"/>
          <w:szCs w:val="20"/>
        </w:rPr>
        <w:t xml:space="preserve"> 161 (1999) (reviewing </w:t>
      </w:r>
      <w:r w:rsidRPr="0065082A">
        <w:rPr>
          <w:smallCaps/>
          <w:sz w:val="20"/>
          <w:szCs w:val="20"/>
        </w:rPr>
        <w:t xml:space="preserve">John L. Burris with Catherine Whitney, Blue vs. Black: Let’s End the Conflict Between Cops and Minorities </w:t>
      </w:r>
      <w:r w:rsidRPr="0065082A">
        <w:rPr>
          <w:sz w:val="20"/>
          <w:szCs w:val="20"/>
        </w:rPr>
        <w:t>(1999)) (noting many police theorists recommend that police departments “[m]ake community policing skills essential for promotion”).</w:t>
      </w:r>
    </w:p>
  </w:footnote>
  <w:footnote w:id="89">
    <w:p w14:paraId="3EE3C679" w14:textId="2C3F3162" w:rsidR="00570528" w:rsidRPr="0065082A" w:rsidRDefault="00570528" w:rsidP="0065082A">
      <w:pPr>
        <w:contextualSpacing/>
        <w:jc w:val="both"/>
        <w:rPr>
          <w:smallCaps/>
          <w:color w:val="000000"/>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generally </w:t>
      </w:r>
      <w:r w:rsidRPr="0065082A">
        <w:rPr>
          <w:sz w:val="20"/>
          <w:szCs w:val="20"/>
        </w:rPr>
        <w:t xml:space="preserve">Stephen A. Rosenbaum, </w:t>
      </w:r>
      <w:r w:rsidRPr="0065082A">
        <w:rPr>
          <w:i/>
          <w:sz w:val="20"/>
          <w:szCs w:val="20"/>
        </w:rPr>
        <w:t xml:space="preserve">Keeping an Eye on the I.N.S.: A Case for Civilian Review of Uncivil Conduct, </w:t>
      </w:r>
      <w:r w:rsidRPr="0065082A">
        <w:rPr>
          <w:sz w:val="20"/>
          <w:szCs w:val="20"/>
        </w:rPr>
        <w:t xml:space="preserve">7 </w:t>
      </w:r>
      <w:r w:rsidRPr="0065082A">
        <w:rPr>
          <w:smallCaps/>
          <w:sz w:val="20"/>
          <w:szCs w:val="20"/>
        </w:rPr>
        <w:t xml:space="preserve">La Raza L.J. 1, 18–22 (1994) </w:t>
      </w:r>
      <w:r w:rsidRPr="0065082A">
        <w:rPr>
          <w:sz w:val="20"/>
          <w:szCs w:val="20"/>
        </w:rPr>
        <w:t>(stressing the importance of community outreach for review boards to be successful).</w:t>
      </w:r>
    </w:p>
  </w:footnote>
  <w:footnote w:id="90">
    <w:p w14:paraId="7B3F60E7" w14:textId="2B560251" w:rsidR="00570528" w:rsidRPr="0065082A" w:rsidRDefault="00570528" w:rsidP="0065082A">
      <w:pPr>
        <w:contextualSpacing/>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Ryan P. Hatch, Note, </w:t>
      </w:r>
      <w:r w:rsidRPr="0065082A">
        <w:rPr>
          <w:i/>
          <w:sz w:val="20"/>
          <w:szCs w:val="20"/>
        </w:rPr>
        <w:t>Coming Together to Resolve Police Misconduct: The Emergence of Mediation as a New Solution</w:t>
      </w:r>
      <w:r w:rsidRPr="0065082A">
        <w:rPr>
          <w:sz w:val="20"/>
          <w:szCs w:val="20"/>
        </w:rPr>
        <w:t xml:space="preserve">, 21 </w:t>
      </w:r>
      <w:r w:rsidRPr="0065082A">
        <w:rPr>
          <w:smallCaps/>
          <w:sz w:val="20"/>
          <w:szCs w:val="20"/>
        </w:rPr>
        <w:t>Ohio St. J. on Disp. Resol.</w:t>
      </w:r>
      <w:r w:rsidRPr="0065082A">
        <w:rPr>
          <w:sz w:val="20"/>
          <w:szCs w:val="20"/>
        </w:rPr>
        <w:t xml:space="preserve"> 447, 460 (2006) (suggesting methods for resolving citizen complaints against officers, such as mediation and counseling).</w:t>
      </w:r>
    </w:p>
  </w:footnote>
  <w:footnote w:id="91">
    <w:p w14:paraId="0ACC185F" w14:textId="0394A503" w:rsidR="00570528" w:rsidRPr="0065082A" w:rsidRDefault="00570528" w:rsidP="0065082A">
      <w:pPr>
        <w:contextualSpacing/>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Ryan P. Hatch, Note, </w:t>
      </w:r>
      <w:r w:rsidRPr="0065082A">
        <w:rPr>
          <w:i/>
          <w:sz w:val="20"/>
          <w:szCs w:val="20"/>
        </w:rPr>
        <w:t>Coming Together to Resolve Police Misconduct: The Emergence of Mediation as a New Solution</w:t>
      </w:r>
      <w:r w:rsidRPr="0065082A">
        <w:rPr>
          <w:sz w:val="20"/>
          <w:szCs w:val="20"/>
        </w:rPr>
        <w:t xml:space="preserve">, 21 </w:t>
      </w:r>
      <w:r w:rsidRPr="0065082A">
        <w:rPr>
          <w:smallCaps/>
          <w:sz w:val="20"/>
          <w:szCs w:val="20"/>
        </w:rPr>
        <w:t>Ohio St. J. on Disp. Resol.</w:t>
      </w:r>
      <w:r w:rsidRPr="0065082A">
        <w:rPr>
          <w:sz w:val="20"/>
          <w:szCs w:val="20"/>
        </w:rPr>
        <w:t xml:space="preserve"> 447, 460 (2006) (arguing filing a lawsuit against a police officer is costly and slow, and juries are reluctant to punish an officer; therefore, other forms of dispute resolution will be more effective for such claims); </w:t>
      </w:r>
      <w:r w:rsidRPr="0065082A">
        <w:rPr>
          <w:i/>
          <w:sz w:val="20"/>
          <w:szCs w:val="20"/>
        </w:rPr>
        <w:t xml:space="preserve">see also </w:t>
      </w:r>
      <w:r w:rsidRPr="0065082A">
        <w:rPr>
          <w:smallCaps/>
          <w:sz w:val="20"/>
          <w:szCs w:val="20"/>
        </w:rPr>
        <w:t xml:space="preserve">Peter Finn, Citizen Review of Police: Approaches and Implementation 77 </w:t>
      </w:r>
      <w:r w:rsidRPr="0065082A">
        <w:rPr>
          <w:sz w:val="20"/>
          <w:szCs w:val="20"/>
        </w:rPr>
        <w:t>(2001), https://nacole.org/wp-content/uploads/184430.pdf (citing a study that found CRB complainants wanted to interact with the officer and were more satisfied when they did).</w:t>
      </w:r>
    </w:p>
  </w:footnote>
  <w:footnote w:id="92">
    <w:p w14:paraId="244AA793" w14:textId="7795CBCD" w:rsidR="00570528" w:rsidRPr="0065082A" w:rsidRDefault="00570528" w:rsidP="0065082A">
      <w:pPr>
        <w:pStyle w:val="FootnoteText"/>
        <w:jc w:val="both"/>
      </w:pPr>
      <w:r w:rsidRPr="0065082A">
        <w:rPr>
          <w:rStyle w:val="FootnoteReference"/>
        </w:rPr>
        <w:footnoteRef/>
      </w:r>
      <w:r w:rsidRPr="0065082A">
        <w:t xml:space="preserve"> </w:t>
      </w:r>
      <w:r w:rsidRPr="0065082A">
        <w:rPr>
          <w:i/>
        </w:rPr>
        <w:t>See</w:t>
      </w:r>
      <w:r w:rsidRPr="0065082A">
        <w:t xml:space="preserve"> Louis D. Bilionis, </w:t>
      </w:r>
      <w:r w:rsidRPr="0065082A">
        <w:rPr>
          <w:i/>
        </w:rPr>
        <w:t>Conservative Reformation, Popularization, and the Lessons of Reading Criminal Justice As Constitutional Law</w:t>
      </w:r>
      <w:r w:rsidRPr="0065082A">
        <w:t>,</w:t>
      </w:r>
      <w:r w:rsidRPr="0065082A">
        <w:rPr>
          <w:i/>
        </w:rPr>
        <w:t xml:space="preserve"> </w:t>
      </w:r>
      <w:r w:rsidRPr="0065082A">
        <w:t xml:space="preserve">52 UCLA L. </w:t>
      </w:r>
      <w:r w:rsidRPr="0065082A">
        <w:rPr>
          <w:smallCaps/>
        </w:rPr>
        <w:t>Rev. 979, 1014 (2005)</w:t>
      </w:r>
      <w:r w:rsidRPr="0065082A">
        <w:t xml:space="preserve"> (contending the good intentions of the police is a necessary presumption); Johnnie L. Cochran Jr., </w:t>
      </w:r>
      <w:r w:rsidRPr="0065082A">
        <w:rPr>
          <w:i/>
        </w:rPr>
        <w:t>Law and Disorder: Is Effective Law Enforcement Inconsistent with Good Police-Community Relations?</w:t>
      </w:r>
      <w:r w:rsidRPr="0065082A">
        <w:t>,</w:t>
      </w:r>
      <w:r w:rsidRPr="0065082A">
        <w:rPr>
          <w:i/>
        </w:rPr>
        <w:t xml:space="preserve"> </w:t>
      </w:r>
      <w:r w:rsidRPr="0065082A">
        <w:t xml:space="preserve">28 </w:t>
      </w:r>
      <w:r w:rsidRPr="0065082A">
        <w:rPr>
          <w:smallCaps/>
        </w:rPr>
        <w:t>Fordham Urb.</w:t>
      </w:r>
      <w:r w:rsidRPr="0065082A">
        <w:t xml:space="preserve"> L.J. 363, 390 (2000) (commenting that the majority of individuals entering the law enforcement profession want to do the right thing). </w:t>
      </w:r>
    </w:p>
  </w:footnote>
  <w:footnote w:id="93">
    <w:p w14:paraId="1FCE4E4A" w14:textId="7B7736E7" w:rsidR="00570528" w:rsidRPr="0065082A" w:rsidRDefault="00570528" w:rsidP="0065082A">
      <w:pPr>
        <w:pStyle w:val="FootnoteText"/>
        <w:jc w:val="both"/>
      </w:pPr>
      <w:r w:rsidRPr="0065082A">
        <w:rPr>
          <w:rStyle w:val="FootnoteReference"/>
        </w:rPr>
        <w:footnoteRef/>
      </w:r>
      <w:r w:rsidRPr="0065082A">
        <w:t xml:space="preserve"> </w:t>
      </w:r>
      <w:r w:rsidRPr="0065082A">
        <w:rPr>
          <w:i/>
        </w:rPr>
        <w:t>See</w:t>
      </w:r>
      <w:r w:rsidRPr="0065082A">
        <w:rPr>
          <w:b/>
        </w:rPr>
        <w:t xml:space="preserve"> </w:t>
      </w:r>
      <w:r w:rsidRPr="0065082A">
        <w:rPr>
          <w:smallCaps/>
        </w:rPr>
        <w:t>Samuel Walker et al., Mediating Citizen Complaints Against Police Officers: A Guide for Police and Community Leaders</w:t>
      </w:r>
      <w:r w:rsidRPr="0065082A">
        <w:t xml:space="preserve"> 7 </w:t>
      </w:r>
      <w:r w:rsidRPr="0065082A">
        <w:rPr>
          <w:smallCaps/>
        </w:rPr>
        <w:t>(</w:t>
      </w:r>
      <w:r w:rsidRPr="0065082A">
        <w:t>Washington, DC: Government Printing Office, 2002), http://www.cops.usdoj.gov/pdf/e04021486web.pdf (examining police officers may benefit from mediation as a way of self</w:t>
      </w:r>
      <w:r w:rsidRPr="0065082A">
        <w:noBreakHyphen/>
        <w:t>reflection without feeling the need to be defensive).</w:t>
      </w:r>
    </w:p>
  </w:footnote>
  <w:footnote w:id="94">
    <w:p w14:paraId="34ED5923" w14:textId="27823AC6" w:rsidR="00570528" w:rsidRPr="0065082A" w:rsidRDefault="00570528" w:rsidP="0065082A">
      <w:pPr>
        <w:pStyle w:val="FootnoteText"/>
        <w:jc w:val="both"/>
      </w:pPr>
      <w:r w:rsidRPr="0065082A">
        <w:rPr>
          <w:rStyle w:val="FootnoteReference"/>
        </w:rPr>
        <w:footnoteRef/>
      </w:r>
      <w:r w:rsidRPr="0065082A">
        <w:t xml:space="preserve"> </w:t>
      </w:r>
      <w:r w:rsidRPr="0065082A">
        <w:rPr>
          <w:i/>
        </w:rPr>
        <w:t>See</w:t>
      </w:r>
      <w:r w:rsidRPr="0065082A">
        <w:rPr>
          <w:smallCaps/>
        </w:rPr>
        <w:t xml:space="preserve"> Samuel Walker et al., Mediating Citizen Complaints Against Police Officers: A Guide for Police and Community Leaders</w:t>
      </w:r>
      <w:r w:rsidRPr="0065082A">
        <w:t xml:space="preserve"> 7 </w:t>
      </w:r>
      <w:r w:rsidRPr="0065082A">
        <w:rPr>
          <w:smallCaps/>
        </w:rPr>
        <w:t>(</w:t>
      </w:r>
      <w:r w:rsidRPr="0065082A">
        <w:t xml:space="preserve">Washington, DC: Government Printing Office, 2002), http://www.cops.usdoj.gov/pdf/e04021486web.pdf (citing research conducted outside the United States that shows informal dispute resolution results in more approval from officers than accusatorial approaches); Ryan P. Hatch, Note, </w:t>
      </w:r>
      <w:r w:rsidRPr="0065082A">
        <w:rPr>
          <w:i/>
        </w:rPr>
        <w:t>Coming Together to Resolve Police Misconduct: The Emergence of Mediation as a New Solution</w:t>
      </w:r>
      <w:r w:rsidRPr="0065082A">
        <w:t xml:space="preserve">, 21 </w:t>
      </w:r>
      <w:r w:rsidRPr="0065082A">
        <w:rPr>
          <w:smallCaps/>
        </w:rPr>
        <w:t>Ohio St. J. on Disp. Resol.</w:t>
      </w:r>
      <w:r w:rsidRPr="0065082A">
        <w:t xml:space="preserve"> 447, 460–61 (2006) (asserting mediation has several advantages, such as finding inventive solutions, reducing the cost of potential litigation, and increasing satisfaction for both police officers and individual citizens).  </w:t>
      </w:r>
    </w:p>
  </w:footnote>
  <w:footnote w:id="95">
    <w:p w14:paraId="432E3389" w14:textId="4A158556" w:rsidR="00570528" w:rsidRPr="0065082A" w:rsidRDefault="00570528" w:rsidP="0065082A">
      <w:pPr>
        <w:pStyle w:val="FootnoteText"/>
        <w:jc w:val="both"/>
      </w:pPr>
      <w:r w:rsidRPr="0065082A">
        <w:rPr>
          <w:rStyle w:val="FootnoteReference"/>
        </w:rPr>
        <w:footnoteRef/>
      </w:r>
      <w:r w:rsidRPr="0065082A">
        <w:t xml:space="preserve"> </w:t>
      </w:r>
      <w:r w:rsidRPr="0065082A">
        <w:rPr>
          <w:i/>
          <w:iCs/>
        </w:rPr>
        <w:t>See</w:t>
      </w:r>
      <w:r w:rsidRPr="0065082A">
        <w:rPr>
          <w:i/>
          <w:smallCaps/>
        </w:rPr>
        <w:t xml:space="preserve"> </w:t>
      </w:r>
      <w:r w:rsidRPr="0065082A">
        <w:rPr>
          <w:smallCaps/>
        </w:rPr>
        <w:t>Samuel Walker et al., Mediating Citizen Complaints Against Police Officers: A Guide for Police and Community Leaders 7</w:t>
      </w:r>
      <w:r w:rsidRPr="0065082A">
        <w:t xml:space="preserve"> </w:t>
      </w:r>
      <w:r w:rsidRPr="0065082A">
        <w:rPr>
          <w:smallCaps/>
        </w:rPr>
        <w:t>(</w:t>
      </w:r>
      <w:r w:rsidRPr="0065082A">
        <w:t xml:space="preserve">Washington, DC: Government Printing Office, 2002), http://www.cops.usdoj.gov/pdf/e04021486web.pdf (emphasizing how mediation can produce change by offering police officers a chance to explain their conduct openly to the complainant); Wayne D. Brazil, </w:t>
      </w:r>
      <w:r w:rsidRPr="0065082A">
        <w:rPr>
          <w:i/>
        </w:rPr>
        <w:t>Hosting Mediations as a Representative of the System of Civil Justice</w:t>
      </w:r>
      <w:r w:rsidRPr="0065082A">
        <w:t xml:space="preserve">, 22 </w:t>
      </w:r>
      <w:r w:rsidRPr="0065082A">
        <w:rPr>
          <w:smallCaps/>
        </w:rPr>
        <w:t xml:space="preserve">Ohio St. J. on Disp. Resol. </w:t>
      </w:r>
      <w:r w:rsidRPr="0065082A">
        <w:t>227, 264 (2007) (discussing the mediation theory allows parties to freely formulate their own views, uninfluenced by others’ opinions).</w:t>
      </w:r>
    </w:p>
  </w:footnote>
  <w:footnote w:id="96">
    <w:p w14:paraId="1E912037" w14:textId="0F266673"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sz w:val="20"/>
          <w:szCs w:val="20"/>
        </w:rPr>
        <w:t xml:space="preserve"> Jesus A. Trevino, </w:t>
      </w:r>
      <w:r w:rsidRPr="0065082A">
        <w:rPr>
          <w:i/>
          <w:sz w:val="20"/>
          <w:szCs w:val="20"/>
        </w:rPr>
        <w:t>Border Violence Against Illegal Immigrants and the Need to Change the Border Patrol's Current Complaint Review Process</w:t>
      </w:r>
      <w:r w:rsidRPr="0065082A">
        <w:rPr>
          <w:sz w:val="20"/>
          <w:szCs w:val="20"/>
        </w:rPr>
        <w:t xml:space="preserve">, </w:t>
      </w:r>
      <w:r w:rsidRPr="0065082A">
        <w:rPr>
          <w:smallCaps/>
          <w:sz w:val="20"/>
          <w:szCs w:val="20"/>
        </w:rPr>
        <w:t>21 Hous. J. Int'l L.</w:t>
      </w:r>
      <w:r w:rsidRPr="0065082A">
        <w:rPr>
          <w:sz w:val="20"/>
          <w:szCs w:val="20"/>
        </w:rPr>
        <w:t xml:space="preserve"> 85, 114 (1998) (arguing the creation of CRBs halts police departments from internally concealing themselves away from public scrutiny);</w:t>
      </w:r>
      <w:r w:rsidRPr="0065082A">
        <w:rPr>
          <w:i/>
          <w:sz w:val="20"/>
          <w:szCs w:val="20"/>
        </w:rPr>
        <w:t xml:space="preserve"> </w:t>
      </w:r>
      <w:r w:rsidRPr="0065082A">
        <w:rPr>
          <w:sz w:val="20"/>
          <w:szCs w:val="20"/>
        </w:rPr>
        <w:t xml:space="preserve">Reenah L. Kim, </w:t>
      </w:r>
      <w:r w:rsidRPr="0065082A">
        <w:rPr>
          <w:i/>
          <w:sz w:val="20"/>
          <w:szCs w:val="20"/>
        </w:rPr>
        <w:t>Legitimizing Community Consent to Local Policing: The Need for Democratically Negotiated Community Representation on Civilian Advisory Councils</w:t>
      </w:r>
      <w:r w:rsidRPr="0065082A">
        <w:rPr>
          <w:sz w:val="20"/>
          <w:szCs w:val="20"/>
        </w:rPr>
        <w:t xml:space="preserve">, 36 </w:t>
      </w:r>
      <w:r w:rsidRPr="0065082A">
        <w:rPr>
          <w:smallCaps/>
          <w:sz w:val="20"/>
          <w:szCs w:val="20"/>
        </w:rPr>
        <w:t xml:space="preserve">Harv. C.R.-C.L. L. Rev. </w:t>
      </w:r>
      <w:r w:rsidRPr="0065082A">
        <w:rPr>
          <w:sz w:val="20"/>
          <w:szCs w:val="20"/>
        </w:rPr>
        <w:t>461, 497 n.168 (2001) (identifying civilian review agencies as a mechanism for balancing police and civilian complaint oversight).</w:t>
      </w:r>
    </w:p>
  </w:footnote>
  <w:footnote w:id="97">
    <w:p w14:paraId="1268BCBB" w14:textId="409684C2"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b/>
          <w:sz w:val="20"/>
          <w:szCs w:val="20"/>
        </w:rPr>
        <w:t xml:space="preserve"> </w:t>
      </w:r>
      <w:r w:rsidRPr="0065082A">
        <w:rPr>
          <w:i/>
          <w:sz w:val="20"/>
          <w:szCs w:val="20"/>
        </w:rPr>
        <w:t>generally</w:t>
      </w:r>
      <w:r w:rsidRPr="0065082A">
        <w:rPr>
          <w:b/>
          <w:sz w:val="20"/>
          <w:szCs w:val="20"/>
        </w:rPr>
        <w:t xml:space="preserve"> </w:t>
      </w:r>
      <w:r w:rsidRPr="0065082A">
        <w:rPr>
          <w:sz w:val="20"/>
          <w:szCs w:val="20"/>
        </w:rPr>
        <w:t xml:space="preserve">Randall Peerenboom, </w:t>
      </w:r>
      <w:r w:rsidRPr="0065082A">
        <w:rPr>
          <w:i/>
          <w:sz w:val="20"/>
          <w:szCs w:val="20"/>
        </w:rPr>
        <w:t>Out of the Pan and into the Fire: Well-Intentioned but Misguided Recommendations to Eliminate All Forms of Administrative Detention in China</w:t>
      </w:r>
      <w:r w:rsidRPr="0065082A">
        <w:rPr>
          <w:sz w:val="20"/>
          <w:szCs w:val="20"/>
        </w:rPr>
        <w:t xml:space="preserve">, 98 </w:t>
      </w:r>
      <w:r w:rsidRPr="0065082A">
        <w:rPr>
          <w:smallCaps/>
          <w:sz w:val="20"/>
          <w:szCs w:val="20"/>
        </w:rPr>
        <w:t>Nw. U. L. Rev.</w:t>
      </w:r>
      <w:r w:rsidRPr="0065082A">
        <w:rPr>
          <w:sz w:val="20"/>
          <w:szCs w:val="20"/>
        </w:rPr>
        <w:t xml:space="preserve"> 991, 1043 (2004) (recommending the use of CRBs in the case of China in order to decrease abuses by police).</w:t>
      </w:r>
    </w:p>
  </w:footnote>
  <w:footnote w:id="98">
    <w:p w14:paraId="10A3D7A1" w14:textId="1B566320"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b/>
          <w:sz w:val="20"/>
          <w:szCs w:val="20"/>
        </w:rPr>
        <w:t xml:space="preserve"> </w:t>
      </w:r>
      <w:r w:rsidRPr="0065082A">
        <w:rPr>
          <w:sz w:val="20"/>
          <w:szCs w:val="20"/>
        </w:rPr>
        <w:t xml:space="preserve">Christopher A. Love, </w:t>
      </w:r>
      <w:r w:rsidRPr="0065082A">
        <w:rPr>
          <w:i/>
          <w:sz w:val="20"/>
          <w:szCs w:val="20"/>
        </w:rPr>
        <w:t>The Myth of Message-Sending: The Continuing Search for a True Deterrent to Police Misconduct</w:t>
      </w:r>
      <w:r w:rsidRPr="0065082A">
        <w:rPr>
          <w:sz w:val="20"/>
          <w:szCs w:val="20"/>
        </w:rPr>
        <w:t>, 12 J</w:t>
      </w:r>
      <w:r w:rsidRPr="0065082A">
        <w:rPr>
          <w:smallCaps/>
          <w:sz w:val="20"/>
          <w:szCs w:val="20"/>
        </w:rPr>
        <w:t>. Suffolk Acad</w:t>
      </w:r>
      <w:r w:rsidRPr="0065082A">
        <w:rPr>
          <w:sz w:val="20"/>
          <w:szCs w:val="20"/>
        </w:rPr>
        <w:t xml:space="preserve">. L. 45, 46 (1998) (explaining how an evaluator’s experience and guidelines for judgment can result in differences in police misconduct evaluations).  </w:t>
      </w:r>
    </w:p>
  </w:footnote>
  <w:footnote w:id="99">
    <w:p w14:paraId="37C29FEA" w14:textId="08677A03" w:rsidR="00570528" w:rsidRPr="0065082A" w:rsidRDefault="00570528" w:rsidP="0065082A">
      <w:pPr>
        <w:pStyle w:val="NormalWeb"/>
        <w:spacing w:before="0" w:beforeAutospacing="0" w:after="0" w:afterAutospacing="0"/>
        <w:jc w:val="both"/>
        <w:rPr>
          <w:rFonts w:ascii="Times New Roman" w:hAnsi="Times New Roman"/>
        </w:rPr>
      </w:pPr>
      <w:r w:rsidRPr="0065082A">
        <w:rPr>
          <w:rStyle w:val="FootnoteReference"/>
          <w:rFonts w:ascii="Times New Roman" w:hAnsi="Times New Roman"/>
        </w:rPr>
        <w:footnoteRef/>
      </w:r>
      <w:r w:rsidRPr="0065082A">
        <w:rPr>
          <w:rFonts w:ascii="Times New Roman" w:hAnsi="Times New Roman"/>
        </w:rPr>
        <w:t xml:space="preserve"> </w:t>
      </w:r>
      <w:r w:rsidRPr="0065082A">
        <w:rPr>
          <w:rFonts w:ascii="Times New Roman" w:hAnsi="Times New Roman"/>
          <w:smallCaps/>
        </w:rPr>
        <w:t xml:space="preserve">Peter Finn, Citizen Review of Police: Approaches and Implementation, </w:t>
      </w:r>
      <w:r w:rsidRPr="0065082A">
        <w:rPr>
          <w:rFonts w:ascii="Times New Roman" w:eastAsia="新細明體 (Theme Body Asian)" w:hAnsi="Times New Roman"/>
        </w:rPr>
        <w:t>at</w:t>
      </w:r>
      <w:r w:rsidRPr="0065082A">
        <w:rPr>
          <w:rFonts w:ascii="Times New Roman" w:hAnsi="Times New Roman"/>
          <w:smallCaps/>
        </w:rPr>
        <w:t xml:space="preserve"> </w:t>
      </w:r>
      <w:r w:rsidRPr="0065082A">
        <w:rPr>
          <w:rFonts w:ascii="Times New Roman" w:hAnsi="Times New Roman"/>
        </w:rPr>
        <w:t>xii (2001), http://www.ncjrs.org/pdffiles1/nij/184430.pdf</w:t>
      </w:r>
      <w:r w:rsidRPr="0065082A">
        <w:rPr>
          <w:rStyle w:val="Hyperlink"/>
          <w:rFonts w:ascii="Times New Roman" w:hAnsi="Times New Roman"/>
          <w:color w:val="000000" w:themeColor="text1"/>
          <w:u w:val="none"/>
        </w:rPr>
        <w:t xml:space="preserve"> </w:t>
      </w:r>
      <w:r w:rsidRPr="0065082A">
        <w:rPr>
          <w:rFonts w:ascii="Times New Roman" w:hAnsi="Times New Roman"/>
        </w:rPr>
        <w:t>(arguing a lack of police experience will always be inherent in citizen reviews, and preparations can take place to inform citizens on police work to facilitate their evaluation).</w:t>
      </w:r>
    </w:p>
  </w:footnote>
  <w:footnote w:id="100">
    <w:p w14:paraId="3F299057" w14:textId="11862285"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Sarah E. Waldeck, </w:t>
      </w:r>
      <w:r w:rsidRPr="0065082A">
        <w:rPr>
          <w:i/>
        </w:rPr>
        <w:t>Cops, Community Policing, and the Social Norms Approach to Crime Control: Should One Make us More Comfortable with the Others?</w:t>
      </w:r>
      <w:r w:rsidRPr="0065082A">
        <w:t xml:space="preserve">, </w:t>
      </w:r>
      <w:r w:rsidRPr="0065082A">
        <w:rPr>
          <w:smallCaps/>
        </w:rPr>
        <w:t>34 Ga. L. Rev.</w:t>
      </w:r>
      <w:r w:rsidRPr="0065082A">
        <w:t xml:space="preserve"> 1253, 1258, 1268 (2000) (claiming that police departments are already being “policed by the will of the community,” and in creating this alliance, community policing is able to transform “the internal dynamics and values of a police department itself”).  </w:t>
      </w:r>
      <w:r w:rsidRPr="0065082A">
        <w:rPr>
          <w:i/>
        </w:rPr>
        <w:t>See generally</w:t>
      </w:r>
      <w:r w:rsidRPr="0065082A">
        <w:rPr>
          <w:b/>
        </w:rPr>
        <w:t xml:space="preserve"> </w:t>
      </w:r>
      <w:r w:rsidRPr="0065082A">
        <w:rPr>
          <w:smallCaps/>
        </w:rPr>
        <w:t xml:space="preserve">Peter Finn, Citizen Review of Police: Approaches and Implementation, </w:t>
      </w:r>
      <w:r w:rsidRPr="0065082A">
        <w:rPr>
          <w:rFonts w:eastAsia="新細明體 (Theme Body Asian)"/>
        </w:rPr>
        <w:t>at vii</w:t>
      </w:r>
      <w:r w:rsidRPr="0065082A">
        <w:t xml:space="preserve"> (2001), http://www.ncjrs.org/pdffiles1/nij/184430.pdf</w:t>
      </w:r>
      <w:r w:rsidRPr="0065082A">
        <w:rPr>
          <w:rStyle w:val="Hyperlink"/>
          <w:color w:val="000000" w:themeColor="text1"/>
          <w:u w:val="none"/>
        </w:rPr>
        <w:t xml:space="preserve"> </w:t>
      </w:r>
      <w:r w:rsidRPr="0065082A">
        <w:t>(describing formal investigation practices of review boards, which are typically similar to internal investigation with the only difference being these are focused on the legitimacy of the internal investigation rather than a true community review of the event or complaint).</w:t>
      </w:r>
    </w:p>
  </w:footnote>
  <w:footnote w:id="101">
    <w:p w14:paraId="6D92B8B8" w14:textId="37155C4B" w:rsidR="00570528" w:rsidRPr="0065082A" w:rsidRDefault="00570528" w:rsidP="0065082A">
      <w:pPr>
        <w:pStyle w:val="FootnoteText"/>
        <w:jc w:val="both"/>
      </w:pPr>
      <w:r w:rsidRPr="0065082A">
        <w:rPr>
          <w:rStyle w:val="FootnoteReference"/>
        </w:rPr>
        <w:footnoteRef/>
      </w:r>
      <w:r w:rsidRPr="0065082A">
        <w:t xml:space="preserve"> </w:t>
      </w:r>
      <w:r w:rsidRPr="0065082A">
        <w:rPr>
          <w:i/>
        </w:rPr>
        <w:t>See</w:t>
      </w:r>
      <w:r w:rsidRPr="0065082A">
        <w:rPr>
          <w:b/>
        </w:rPr>
        <w:t xml:space="preserve"> </w:t>
      </w:r>
      <w:r w:rsidRPr="0065082A">
        <w:rPr>
          <w:smallCaps/>
        </w:rPr>
        <w:t>Peter Finn, Citizen Review of Police: Approaches and Implementation 66</w:t>
      </w:r>
      <w:r w:rsidRPr="0065082A">
        <w:t xml:space="preserve"> (2001), http://www.ncjrs.org/pdffiles1/nij/184430.pdf</w:t>
      </w:r>
      <w:r w:rsidRPr="0065082A">
        <w:rPr>
          <w:rStyle w:val="Hyperlink"/>
          <w:color w:val="000000" w:themeColor="text1"/>
          <w:u w:val="none"/>
        </w:rPr>
        <w:t xml:space="preserve"> </w:t>
      </w:r>
      <w:r w:rsidRPr="0065082A">
        <w:t>(identifying CRBs as the police department’s connection to the community, which provides the board with an opportunity to represent community interests).</w:t>
      </w:r>
    </w:p>
  </w:footnote>
  <w:footnote w:id="102">
    <w:p w14:paraId="46E636FE" w14:textId="2960CC71" w:rsidR="00570528" w:rsidRPr="0065082A" w:rsidRDefault="00570528" w:rsidP="0065082A">
      <w:pPr>
        <w:pStyle w:val="FootnoteText"/>
        <w:jc w:val="both"/>
      </w:pPr>
      <w:r w:rsidRPr="0065082A">
        <w:rPr>
          <w:rStyle w:val="FootnoteReference"/>
        </w:rPr>
        <w:footnoteRef/>
      </w:r>
      <w:r w:rsidRPr="0065082A">
        <w:t xml:space="preserve"> </w:t>
      </w:r>
      <w:r w:rsidRPr="0065082A">
        <w:rPr>
          <w:i/>
        </w:rPr>
        <w:t>See</w:t>
      </w:r>
      <w:r w:rsidRPr="0065082A">
        <w:rPr>
          <w:b/>
        </w:rPr>
        <w:t xml:space="preserve"> </w:t>
      </w:r>
      <w:r w:rsidRPr="0065082A">
        <w:t xml:space="preserve">Barbara E. Armacost, </w:t>
      </w:r>
      <w:r w:rsidRPr="0065082A">
        <w:rPr>
          <w:i/>
        </w:rPr>
        <w:t>Organizational Culture and Police Misconduct</w:t>
      </w:r>
      <w:r w:rsidRPr="0065082A">
        <w:t xml:space="preserve">, 72 </w:t>
      </w:r>
      <w:r w:rsidRPr="0065082A">
        <w:rPr>
          <w:smallCaps/>
        </w:rPr>
        <w:t>Geo. Wash. L. Rev.</w:t>
      </w:r>
      <w:r w:rsidRPr="0065082A">
        <w:t xml:space="preserve"> 453, 538–41 (2004) (recognizing the CRB’s tendency to move towards combative methods to determine internal review legitimacy, which means officers are reluctant to change based upon either method of oversight, internal or external).  </w:t>
      </w:r>
      <w:r w:rsidRPr="0065082A">
        <w:rPr>
          <w:i/>
        </w:rPr>
        <w:t xml:space="preserve">See generally </w:t>
      </w:r>
      <w:r w:rsidRPr="0065082A">
        <w:t xml:space="preserve">Stephen A. Rosenbaum, </w:t>
      </w:r>
      <w:r w:rsidRPr="0065082A">
        <w:rPr>
          <w:i/>
        </w:rPr>
        <w:t>Keeping an Eye on the I.N.S.: A Case for Civilian Review of Uncivil Conduct</w:t>
      </w:r>
      <w:r w:rsidRPr="0065082A">
        <w:t>,</w:t>
      </w:r>
      <w:r w:rsidRPr="0065082A">
        <w:rPr>
          <w:i/>
        </w:rPr>
        <w:t xml:space="preserve"> </w:t>
      </w:r>
      <w:r w:rsidRPr="0065082A">
        <w:t xml:space="preserve">7 </w:t>
      </w:r>
      <w:r w:rsidRPr="0065082A">
        <w:rPr>
          <w:smallCaps/>
        </w:rPr>
        <w:t xml:space="preserve">La Raza L.J. 1, 20–24 (1994) </w:t>
      </w:r>
      <w:r w:rsidRPr="0065082A">
        <w:t>(exploring examples of police review boards to include citizen review as an alternative to intimidating agency review, as seen in the area of immigration, and by interaction with the community and media, as seen in Canada).</w:t>
      </w:r>
    </w:p>
  </w:footnote>
  <w:footnote w:id="103">
    <w:p w14:paraId="4A6A955D" w14:textId="788B214E" w:rsidR="00570528" w:rsidRPr="0065082A" w:rsidRDefault="00570528" w:rsidP="0065082A">
      <w:pPr>
        <w:pStyle w:val="FootnoteText"/>
        <w:jc w:val="both"/>
      </w:pPr>
      <w:r w:rsidRPr="0065082A">
        <w:rPr>
          <w:rStyle w:val="FootnoteReference"/>
        </w:rPr>
        <w:footnoteRef/>
      </w:r>
      <w:r w:rsidRPr="0065082A">
        <w:t xml:space="preserve"> </w:t>
      </w:r>
      <w:r w:rsidRPr="0065082A">
        <w:rPr>
          <w:i/>
        </w:rPr>
        <w:t>See</w:t>
      </w:r>
      <w:r w:rsidRPr="0065082A">
        <w:t xml:space="preserve"> Barbara E. Armacost, </w:t>
      </w:r>
      <w:r w:rsidRPr="0065082A">
        <w:rPr>
          <w:i/>
        </w:rPr>
        <w:t>Organizational Culture and Police Misconduct</w:t>
      </w:r>
      <w:r w:rsidRPr="0065082A">
        <w:t xml:space="preserve">, 72 </w:t>
      </w:r>
      <w:r w:rsidRPr="0065082A">
        <w:rPr>
          <w:smallCaps/>
        </w:rPr>
        <w:t>Geo. Wash. L. Rev.</w:t>
      </w:r>
      <w:r w:rsidRPr="0065082A">
        <w:t xml:space="preserve"> 453, 536 (2004) (noting that, like internal affairs, in their current form, CRBs are punitive rather than forward</w:t>
      </w:r>
      <w:r w:rsidRPr="0065082A">
        <w:noBreakHyphen/>
        <w:t>thinking).</w:t>
      </w:r>
    </w:p>
  </w:footnote>
  <w:footnote w:id="104">
    <w:p w14:paraId="3D076449" w14:textId="5D0603E1"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James Forman, Jr., </w:t>
      </w:r>
      <w:r w:rsidRPr="0065082A">
        <w:rPr>
          <w:i/>
        </w:rPr>
        <w:t>Community Policing and Youth as Assets</w:t>
      </w:r>
      <w:r w:rsidRPr="0065082A">
        <w:t xml:space="preserve">, 95 </w:t>
      </w:r>
      <w:r w:rsidRPr="0065082A">
        <w:rPr>
          <w:smallCaps/>
        </w:rPr>
        <w:t>J. Crim. L. &amp; Criminology</w:t>
      </w:r>
      <w:r w:rsidRPr="0065082A">
        <w:t xml:space="preserve"> 1, 45 (2004) (stating the Chicago and Boston’s community policing models contain an aspect of “direct democracy” with members of society).</w:t>
      </w:r>
    </w:p>
  </w:footnote>
  <w:footnote w:id="105">
    <w:p w14:paraId="776383DF" w14:textId="59FB0CA6" w:rsidR="00570528" w:rsidRPr="0065082A" w:rsidRDefault="00570528" w:rsidP="0065082A">
      <w:pPr>
        <w:pStyle w:val="FootnoteText"/>
        <w:jc w:val="both"/>
      </w:pPr>
      <w:r w:rsidRPr="0065082A">
        <w:rPr>
          <w:rStyle w:val="FootnoteReference"/>
        </w:rPr>
        <w:footnoteRef/>
      </w:r>
      <w:r w:rsidRPr="0065082A">
        <w:t xml:space="preserve"> </w:t>
      </w:r>
      <w:r w:rsidRPr="0065082A">
        <w:rPr>
          <w:i/>
        </w:rPr>
        <w:t>See</w:t>
      </w:r>
      <w:r w:rsidRPr="0065082A">
        <w:rPr>
          <w:b/>
        </w:rPr>
        <w:t xml:space="preserve"> </w:t>
      </w:r>
      <w:r w:rsidRPr="0065082A">
        <w:rPr>
          <w:smallCaps/>
        </w:rPr>
        <w:t xml:space="preserve">Peter Finn, Citizen Review of Police: Approaches and Implementation 10–11 </w:t>
      </w:r>
      <w:r w:rsidRPr="0065082A">
        <w:t>(2001), http://www.ncjrs.org/pdffiles1/nij/184430.pdf (including publicity of exemplary officer performance under “benefits to elected officials” to show positive routes to be taken in implementing CRBs).</w:t>
      </w:r>
    </w:p>
  </w:footnote>
  <w:footnote w:id="106">
    <w:p w14:paraId="42382BEA" w14:textId="1D09A074" w:rsidR="00570528" w:rsidRPr="0065082A" w:rsidRDefault="00570528" w:rsidP="0065082A">
      <w:pPr>
        <w:pStyle w:val="FootnoteText"/>
      </w:pPr>
      <w:r w:rsidRPr="0065082A">
        <w:rPr>
          <w:rStyle w:val="FootnoteReference"/>
        </w:rPr>
        <w:footnoteRef/>
      </w:r>
      <w:r w:rsidRPr="0065082A">
        <w:t xml:space="preserve"> </w:t>
      </w:r>
      <w:r w:rsidRPr="0065082A">
        <w:rPr>
          <w:smallCaps/>
        </w:rPr>
        <w:t>Peter Finn, Citizen Review of Police: Approaches and Implementation 12–14</w:t>
      </w:r>
      <w:r w:rsidRPr="0065082A">
        <w:t xml:space="preserve"> (2001), http://www.ncjrs.org/pdffiles1/nij/184430.pdf.</w:t>
      </w:r>
    </w:p>
  </w:footnote>
  <w:footnote w:id="107">
    <w:p w14:paraId="235F5B67" w14:textId="033E9C69" w:rsidR="00570528" w:rsidRPr="0065082A" w:rsidRDefault="00570528" w:rsidP="0065082A">
      <w:pPr>
        <w:pStyle w:val="FootnoteText"/>
        <w:jc w:val="both"/>
      </w:pPr>
      <w:r w:rsidRPr="0065082A">
        <w:rPr>
          <w:rStyle w:val="FootnoteReference"/>
        </w:rPr>
        <w:footnoteRef/>
      </w:r>
      <w:r w:rsidRPr="0065082A">
        <w:t xml:space="preserve"> </w:t>
      </w:r>
      <w:r w:rsidRPr="0065082A">
        <w:rPr>
          <w:smallCaps/>
        </w:rPr>
        <w:t>Peter Finn, Citizen Review of Police: Approaches and Implementation 12–14</w:t>
      </w:r>
      <w:r w:rsidRPr="0065082A">
        <w:t xml:space="preserve"> (2001), http://www.ncjrs.org/pdffiles1/nij/184430.pdf</w:t>
      </w:r>
      <w:r w:rsidRPr="0065082A">
        <w:rPr>
          <w:rStyle w:val="Hyperlink"/>
          <w:color w:val="000000" w:themeColor="text1"/>
          <w:u w:val="none"/>
        </w:rPr>
        <w:t xml:space="preserve"> </w:t>
      </w:r>
      <w:r w:rsidRPr="0065082A">
        <w:t>(expressing limitations to CRBs, including that its effectiveness depends on the actions taken by the principal individuals involved).</w:t>
      </w:r>
    </w:p>
  </w:footnote>
  <w:footnote w:id="108">
    <w:p w14:paraId="5AA1A2C4" w14:textId="14031E05"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b/>
          <w:sz w:val="20"/>
          <w:szCs w:val="20"/>
        </w:rPr>
        <w:t xml:space="preserve"> </w:t>
      </w:r>
      <w:r w:rsidRPr="0065082A">
        <w:rPr>
          <w:sz w:val="20"/>
          <w:szCs w:val="20"/>
        </w:rPr>
        <w:t xml:space="preserve">Reenah L. Kim, </w:t>
      </w:r>
      <w:r w:rsidRPr="0065082A">
        <w:rPr>
          <w:i/>
          <w:sz w:val="20"/>
          <w:szCs w:val="20"/>
        </w:rPr>
        <w:t>Legitimizing Community Consent to Local Policing: The Need for Democratically Negotiated Community Representation on Civilian Advisory Councils</w:t>
      </w:r>
      <w:r w:rsidRPr="0065082A">
        <w:rPr>
          <w:sz w:val="20"/>
          <w:szCs w:val="20"/>
        </w:rPr>
        <w:t xml:space="preserve">, 36 </w:t>
      </w:r>
      <w:r w:rsidRPr="0065082A">
        <w:rPr>
          <w:smallCaps/>
          <w:sz w:val="20"/>
          <w:szCs w:val="20"/>
        </w:rPr>
        <w:t xml:space="preserve">Harv. C.R.-C.L. L. Rev. </w:t>
      </w:r>
      <w:r w:rsidRPr="0065082A">
        <w:rPr>
          <w:sz w:val="20"/>
          <w:szCs w:val="20"/>
        </w:rPr>
        <w:t xml:space="preserve">461, 475–76 (2001) (opining police accountability and legitimacy hinges on collaborative efforts from both civilian oversight and community policing representatives to have an instrumental voice in matters of police practices); Shawn Monterastelli, Note, </w:t>
      </w:r>
      <w:r w:rsidRPr="0065082A">
        <w:rPr>
          <w:i/>
          <w:sz w:val="20"/>
          <w:szCs w:val="20"/>
        </w:rPr>
        <w:t>Using Law and Law Enforcement to Prevent Violence and Promote Community Vibrancy Near Bars, Clubs, and Taverns</w:t>
      </w:r>
      <w:r w:rsidRPr="0065082A">
        <w:rPr>
          <w:sz w:val="20"/>
          <w:szCs w:val="20"/>
        </w:rPr>
        <w:t xml:space="preserve">, 16 </w:t>
      </w:r>
      <w:r w:rsidRPr="0065082A">
        <w:rPr>
          <w:smallCaps/>
          <w:sz w:val="20"/>
          <w:szCs w:val="20"/>
        </w:rPr>
        <w:t>Notre Dame J.L. Ethics &amp; Pub. Pol’y</w:t>
      </w:r>
      <w:r w:rsidRPr="0065082A">
        <w:rPr>
          <w:sz w:val="20"/>
          <w:szCs w:val="20"/>
        </w:rPr>
        <w:t xml:space="preserve"> 239, 256 (2002) (describing both the police and community’s vested interests in addressing concerns of police legitimacy).  </w:t>
      </w:r>
      <w:r w:rsidRPr="0065082A">
        <w:rPr>
          <w:i/>
          <w:sz w:val="20"/>
          <w:szCs w:val="20"/>
        </w:rPr>
        <w:t xml:space="preserve">See generally </w:t>
      </w:r>
      <w:r w:rsidRPr="0065082A">
        <w:rPr>
          <w:sz w:val="20"/>
          <w:szCs w:val="20"/>
        </w:rPr>
        <w:t xml:space="preserve">James Forman, Jr., </w:t>
      </w:r>
      <w:r w:rsidRPr="0065082A">
        <w:rPr>
          <w:i/>
          <w:sz w:val="20"/>
          <w:szCs w:val="20"/>
        </w:rPr>
        <w:t>Community Policing and Youth as Assets</w:t>
      </w:r>
      <w:r w:rsidRPr="0065082A">
        <w:rPr>
          <w:sz w:val="20"/>
          <w:szCs w:val="20"/>
        </w:rPr>
        <w:t xml:space="preserve">, 95 </w:t>
      </w:r>
      <w:r w:rsidRPr="0065082A">
        <w:rPr>
          <w:smallCaps/>
          <w:sz w:val="20"/>
          <w:szCs w:val="20"/>
        </w:rPr>
        <w:t>J. Crim. L. &amp; Criminology</w:t>
      </w:r>
      <w:r w:rsidRPr="0065082A">
        <w:rPr>
          <w:sz w:val="20"/>
          <w:szCs w:val="20"/>
        </w:rPr>
        <w:t xml:space="preserve"> 1, 4–6 (2004) (illustrating how community policing grew out of the public’s disapprobation towards the “warrior model” the police followed).</w:t>
      </w:r>
    </w:p>
  </w:footnote>
  <w:footnote w:id="109">
    <w:p w14:paraId="5FF92EC5" w14:textId="5717F337" w:rsidR="00570528" w:rsidRPr="0065082A" w:rsidRDefault="00570528" w:rsidP="0065082A">
      <w:pPr>
        <w:pStyle w:val="FootnoteText"/>
        <w:jc w:val="both"/>
      </w:pPr>
      <w:r w:rsidRPr="0065082A">
        <w:rPr>
          <w:rStyle w:val="FootnoteReference"/>
        </w:rPr>
        <w:footnoteRef/>
      </w:r>
      <w:r w:rsidRPr="0065082A">
        <w:t xml:space="preserve"> </w:t>
      </w:r>
      <w:r w:rsidRPr="0065082A">
        <w:rPr>
          <w:i/>
        </w:rPr>
        <w:t>See</w:t>
      </w:r>
      <w:r w:rsidRPr="0065082A">
        <w:rPr>
          <w:b/>
        </w:rPr>
        <w:t xml:space="preserve"> </w:t>
      </w:r>
      <w:r w:rsidRPr="0065082A">
        <w:t xml:space="preserve">Steven G. Brandl, </w:t>
      </w:r>
      <w:r w:rsidRPr="0065082A">
        <w:rPr>
          <w:i/>
        </w:rPr>
        <w:t>Back to the Future: The Implications of September 11, 2001 on Law Enforcement Practice and Policy</w:t>
      </w:r>
      <w:r w:rsidRPr="0065082A">
        <w:t xml:space="preserve">, 1 </w:t>
      </w:r>
      <w:r w:rsidRPr="0065082A">
        <w:rPr>
          <w:smallCaps/>
        </w:rPr>
        <w:t>Ohio St. J. Crim</w:t>
      </w:r>
      <w:r w:rsidRPr="0065082A">
        <w:t>. L. 133, 140 (2003) (depicting our current time period as the “community problem</w:t>
      </w:r>
      <w:r w:rsidRPr="0065082A">
        <w:noBreakHyphen/>
        <w:t xml:space="preserve">solving era” where the combined efforts of police and citizens are necessary for the prevention of crimes).  </w:t>
      </w:r>
      <w:r w:rsidRPr="0065082A">
        <w:rPr>
          <w:i/>
        </w:rPr>
        <w:t xml:space="preserve">See generally </w:t>
      </w:r>
      <w:r w:rsidRPr="0065082A">
        <w:t xml:space="preserve">Mathieu Deflem, Book Note, 41 </w:t>
      </w:r>
      <w:r w:rsidRPr="0065082A">
        <w:rPr>
          <w:smallCaps/>
        </w:rPr>
        <w:t>Law &amp; Soc’y Rev. 255, 256 (2007) (</w:t>
      </w:r>
      <w:r w:rsidRPr="0065082A">
        <w:rPr>
          <w:rFonts w:eastAsia="ＭＳ 明朝 (Theme Body Asian)"/>
        </w:rPr>
        <w:t xml:space="preserve">reviewing </w:t>
      </w:r>
      <w:r w:rsidRPr="0065082A">
        <w:rPr>
          <w:iCs/>
          <w:smallCaps/>
        </w:rPr>
        <w:t>Steve Herbert,</w:t>
      </w:r>
      <w:r w:rsidRPr="0065082A">
        <w:rPr>
          <w:rFonts w:eastAsia="ＭＳ 明朝 (Theme Body Asian)"/>
          <w:iCs/>
          <w:smallCaps/>
        </w:rPr>
        <w:t xml:space="preserve"> </w:t>
      </w:r>
      <w:r w:rsidRPr="0065082A">
        <w:rPr>
          <w:iCs/>
          <w:smallCaps/>
        </w:rPr>
        <w:t>Citizens, Cops, and Power: Recognizing the Limits of Community</w:t>
      </w:r>
      <w:r w:rsidRPr="0065082A">
        <w:t xml:space="preserve"> (2006)) (commenting on how community policing improves relationships between police and citizens).</w:t>
      </w:r>
    </w:p>
  </w:footnote>
  <w:footnote w:id="110">
    <w:p w14:paraId="42ECAA30" w14:textId="432F57CC" w:rsidR="00570528" w:rsidRPr="0065082A" w:rsidRDefault="00570528" w:rsidP="0065082A">
      <w:pPr>
        <w:pStyle w:val="FootnoteText"/>
        <w:jc w:val="both"/>
      </w:pPr>
      <w:r w:rsidRPr="0065082A">
        <w:rPr>
          <w:rStyle w:val="FootnoteReference"/>
        </w:rPr>
        <w:footnoteRef/>
      </w:r>
      <w:r w:rsidRPr="0065082A">
        <w:t xml:space="preserve"> </w:t>
      </w:r>
      <w:r w:rsidRPr="0065082A">
        <w:rPr>
          <w:smallCaps/>
        </w:rPr>
        <w:t>David Cole, No Equal Justice (</w:t>
      </w:r>
      <w:r w:rsidRPr="0065082A">
        <w:t>The New Press</w:t>
      </w:r>
      <w:r w:rsidRPr="0065082A">
        <w:rPr>
          <w:smallCaps/>
        </w:rPr>
        <w:t xml:space="preserve">, 1999) </w:t>
      </w:r>
      <w:r w:rsidRPr="0065082A">
        <w:t>(approving community policing as an effective means of communication between society and police, and ameliorating broken relationships between both).</w:t>
      </w:r>
    </w:p>
  </w:footnote>
  <w:footnote w:id="111">
    <w:p w14:paraId="3FE5C194" w14:textId="0A4814BD"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Reenah L. Kim, </w:t>
      </w:r>
      <w:r w:rsidRPr="0065082A">
        <w:rPr>
          <w:i/>
        </w:rPr>
        <w:t>Legitimizing Community Consent to Local Policing: The Need for Democratically Negotiated Community Representation on Civilian Advisory Councils</w:t>
      </w:r>
      <w:r w:rsidRPr="0065082A">
        <w:t xml:space="preserve">, 36 </w:t>
      </w:r>
      <w:r w:rsidRPr="0065082A">
        <w:rPr>
          <w:smallCaps/>
        </w:rPr>
        <w:t xml:space="preserve">Harv. C.R.-C.L. L. Rev. </w:t>
      </w:r>
      <w:r w:rsidRPr="0065082A">
        <w:t>461, 481–82 (2001) (discussing that police officers work more effectively when community policing is allowed to participate in “management and power sharing,” and simultaneously providing a newfound legitimacy in police departments).</w:t>
      </w:r>
    </w:p>
  </w:footnote>
  <w:footnote w:id="112">
    <w:p w14:paraId="2393778A" w14:textId="4091B3CB"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sz w:val="20"/>
          <w:szCs w:val="20"/>
        </w:rPr>
        <w:t xml:space="preserve"> </w:t>
      </w:r>
      <w:r w:rsidRPr="0065082A">
        <w:rPr>
          <w:smallCaps/>
          <w:sz w:val="20"/>
          <w:szCs w:val="20"/>
        </w:rPr>
        <w:t xml:space="preserve">Linda S. Miller, Kären Matison Hess &amp; Christine Hess Orthmann, Community Policing: Partnerships for Problem Solving 4–5 </w:t>
      </w:r>
      <w:r w:rsidRPr="0065082A">
        <w:rPr>
          <w:sz w:val="20"/>
          <w:szCs w:val="20"/>
        </w:rPr>
        <w:t>(6th ed. 2011) (noting there is not a definitive, widely</w:t>
      </w:r>
      <w:r w:rsidRPr="0065082A">
        <w:rPr>
          <w:sz w:val="20"/>
          <w:szCs w:val="20"/>
        </w:rPr>
        <w:noBreakHyphen/>
        <w:t>accepted definition of community policing beyond a problem</w:t>
      </w:r>
      <w:r w:rsidRPr="0065082A">
        <w:rPr>
          <w:sz w:val="20"/>
          <w:szCs w:val="20"/>
        </w:rPr>
        <w:noBreakHyphen/>
        <w:t>solving approach and philosophy of working with rather than against the community);</w:t>
      </w:r>
      <w:r w:rsidRPr="0065082A">
        <w:rPr>
          <w:i/>
          <w:sz w:val="20"/>
          <w:szCs w:val="20"/>
        </w:rPr>
        <w:t xml:space="preserve"> </w:t>
      </w:r>
      <w:r w:rsidRPr="0065082A">
        <w:rPr>
          <w:sz w:val="20"/>
          <w:szCs w:val="20"/>
        </w:rPr>
        <w:t xml:space="preserve">Matthew J. Parlow, </w:t>
      </w:r>
      <w:r w:rsidRPr="0065082A">
        <w:rPr>
          <w:i/>
          <w:sz w:val="20"/>
          <w:szCs w:val="20"/>
        </w:rPr>
        <w:t>The Great Recession and its Implications for Community Policing</w:t>
      </w:r>
      <w:r w:rsidRPr="0065082A">
        <w:rPr>
          <w:sz w:val="20"/>
          <w:szCs w:val="20"/>
        </w:rPr>
        <w:t xml:space="preserve">, 28 </w:t>
      </w:r>
      <w:r w:rsidRPr="0065082A">
        <w:rPr>
          <w:smallCaps/>
          <w:sz w:val="20"/>
          <w:szCs w:val="20"/>
        </w:rPr>
        <w:t>Ga. St. U. L. Rev</w:t>
      </w:r>
      <w:r w:rsidRPr="0065082A">
        <w:rPr>
          <w:sz w:val="20"/>
          <w:szCs w:val="20"/>
        </w:rPr>
        <w:t>. 1193, 1197 (2012) (commenting that while there is no settled definition for community policing, it endorses an alliance between the public and the police department).</w:t>
      </w:r>
    </w:p>
  </w:footnote>
  <w:footnote w:id="113">
    <w:p w14:paraId="6B65B64D" w14:textId="34EB3C15"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sz w:val="20"/>
          <w:szCs w:val="20"/>
        </w:rPr>
        <w:t xml:space="preserve"> James Forman, Jr., </w:t>
      </w:r>
      <w:r w:rsidRPr="0065082A">
        <w:rPr>
          <w:i/>
          <w:sz w:val="20"/>
          <w:szCs w:val="20"/>
        </w:rPr>
        <w:t>Community Policing and Youth as Assets</w:t>
      </w:r>
      <w:r w:rsidRPr="0065082A">
        <w:rPr>
          <w:sz w:val="20"/>
          <w:szCs w:val="20"/>
        </w:rPr>
        <w:t xml:space="preserve">, 95 </w:t>
      </w:r>
      <w:r w:rsidRPr="0065082A">
        <w:rPr>
          <w:smallCaps/>
          <w:sz w:val="20"/>
          <w:szCs w:val="20"/>
        </w:rPr>
        <w:t>J. Crim. L. &amp; Criminology</w:t>
      </w:r>
      <w:r w:rsidRPr="0065082A">
        <w:rPr>
          <w:sz w:val="20"/>
          <w:szCs w:val="20"/>
        </w:rPr>
        <w:t xml:space="preserve"> 1, 4–6 (2004) (explaining the new methodology of co</w:t>
      </w:r>
      <w:r w:rsidRPr="0065082A">
        <w:rPr>
          <w:sz w:val="20"/>
          <w:szCs w:val="20"/>
        </w:rPr>
        <w:noBreakHyphen/>
        <w:t xml:space="preserve">producing public safety, known as community policing, arose in response to problems with the “warrior model” that pitted officers against the public); L. Song Richardson &amp; Phillip Atiba Goff, </w:t>
      </w:r>
      <w:r w:rsidRPr="0065082A">
        <w:rPr>
          <w:i/>
          <w:sz w:val="20"/>
          <w:szCs w:val="20"/>
        </w:rPr>
        <w:t>Interrogating Racial Violence</w:t>
      </w:r>
      <w:r w:rsidRPr="0065082A">
        <w:rPr>
          <w:sz w:val="20"/>
          <w:szCs w:val="20"/>
        </w:rPr>
        <w:t xml:space="preserve">, 12 </w:t>
      </w:r>
      <w:r w:rsidRPr="0065082A">
        <w:rPr>
          <w:smallCaps/>
          <w:sz w:val="20"/>
          <w:szCs w:val="20"/>
        </w:rPr>
        <w:t>Ohio St. J. Crim. L</w:t>
      </w:r>
      <w:r w:rsidRPr="0065082A">
        <w:rPr>
          <w:sz w:val="20"/>
          <w:szCs w:val="20"/>
        </w:rPr>
        <w:t>. 115, 143–44 (2014) (describing fundamental tenets of community policing, such as social work and effective communication, “to address underlying causes of crime and disorder”).</w:t>
      </w:r>
    </w:p>
  </w:footnote>
  <w:footnote w:id="114">
    <w:p w14:paraId="633AB826" w14:textId="4384DF55"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b/>
          <w:sz w:val="20"/>
          <w:szCs w:val="20"/>
        </w:rPr>
        <w:t xml:space="preserve"> </w:t>
      </w:r>
      <w:r w:rsidRPr="0065082A">
        <w:rPr>
          <w:sz w:val="20"/>
          <w:szCs w:val="20"/>
        </w:rPr>
        <w:t xml:space="preserve">Sarah E. Waldeck, </w:t>
      </w:r>
      <w:r w:rsidRPr="0065082A">
        <w:rPr>
          <w:i/>
          <w:sz w:val="20"/>
          <w:szCs w:val="20"/>
        </w:rPr>
        <w:t>Cops, Community Policing, and the Social Norms Approach to Crime Control: Should One Make us More Comfortable with the Others?</w:t>
      </w:r>
      <w:r w:rsidRPr="0065082A">
        <w:rPr>
          <w:sz w:val="20"/>
          <w:szCs w:val="20"/>
        </w:rPr>
        <w:t xml:space="preserve">, </w:t>
      </w:r>
      <w:r w:rsidRPr="0065082A">
        <w:rPr>
          <w:smallCaps/>
          <w:sz w:val="20"/>
          <w:szCs w:val="20"/>
        </w:rPr>
        <w:t>34 Ga. L. Rev.</w:t>
      </w:r>
      <w:r w:rsidRPr="0065082A">
        <w:rPr>
          <w:sz w:val="20"/>
          <w:szCs w:val="20"/>
        </w:rPr>
        <w:t xml:space="preserve"> 1253, 1254–55 (2000) (pointing out prevention factors external to police action such as improvements in transportation and city services, which need to be integrated in the community approach to support the community image of the police).</w:t>
      </w:r>
    </w:p>
  </w:footnote>
  <w:footnote w:id="115">
    <w:p w14:paraId="4EECEFCD" w14:textId="1A8F9471" w:rsidR="00570528" w:rsidRPr="0065082A" w:rsidRDefault="00570528" w:rsidP="0065082A">
      <w:pPr>
        <w:pStyle w:val="FootnoteText"/>
        <w:jc w:val="both"/>
      </w:pPr>
      <w:r w:rsidRPr="0065082A">
        <w:rPr>
          <w:rStyle w:val="FootnoteReference"/>
        </w:rPr>
        <w:footnoteRef/>
      </w:r>
      <w:r w:rsidRPr="0065082A">
        <w:t xml:space="preserve"> </w:t>
      </w:r>
      <w:r w:rsidRPr="0065082A">
        <w:rPr>
          <w:i/>
        </w:rPr>
        <w:t>See</w:t>
      </w:r>
      <w:r w:rsidRPr="0065082A">
        <w:rPr>
          <w:b/>
        </w:rPr>
        <w:t xml:space="preserve"> </w:t>
      </w:r>
      <w:r w:rsidRPr="0065082A">
        <w:t xml:space="preserve">David Thacher, </w:t>
      </w:r>
      <w:r w:rsidRPr="0065082A">
        <w:rPr>
          <w:i/>
        </w:rPr>
        <w:t>Conflicting Values in Community Policing</w:t>
      </w:r>
      <w:r w:rsidRPr="0065082A">
        <w:t xml:space="preserve">, 35 </w:t>
      </w:r>
      <w:r w:rsidRPr="0065082A">
        <w:rPr>
          <w:smallCaps/>
        </w:rPr>
        <w:t>Law &amp; Soc’y</w:t>
      </w:r>
      <w:r w:rsidRPr="0065082A">
        <w:t xml:space="preserve"> Rev. 765, 776 (2001) (recognizing that holding police officers accountable involves support and cooperation from the community as a whole).</w:t>
      </w:r>
    </w:p>
  </w:footnote>
  <w:footnote w:id="116">
    <w:p w14:paraId="3D372A85" w14:textId="3D50450E"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b/>
          <w:sz w:val="20"/>
          <w:szCs w:val="20"/>
        </w:rPr>
        <w:t xml:space="preserve"> </w:t>
      </w:r>
      <w:r w:rsidRPr="0065082A">
        <w:rPr>
          <w:sz w:val="20"/>
          <w:szCs w:val="20"/>
        </w:rPr>
        <w:t xml:space="preserve">James Forman, Jr., </w:t>
      </w:r>
      <w:r w:rsidRPr="0065082A">
        <w:rPr>
          <w:i/>
          <w:sz w:val="20"/>
          <w:szCs w:val="20"/>
        </w:rPr>
        <w:t>Community Policing and Youth as Assets</w:t>
      </w:r>
      <w:r w:rsidRPr="0065082A">
        <w:rPr>
          <w:sz w:val="20"/>
          <w:szCs w:val="20"/>
        </w:rPr>
        <w:t xml:space="preserve">, 95 </w:t>
      </w:r>
      <w:r w:rsidRPr="0065082A">
        <w:rPr>
          <w:smallCaps/>
          <w:sz w:val="20"/>
          <w:szCs w:val="20"/>
        </w:rPr>
        <w:t>J. Crim. L. &amp; Criminology</w:t>
      </w:r>
      <w:r w:rsidRPr="0065082A">
        <w:rPr>
          <w:sz w:val="20"/>
          <w:szCs w:val="20"/>
        </w:rPr>
        <w:t xml:space="preserve"> 1, 7–8 (2004) (describing community policing as an organizational strategy with two main elements: regular neighborhood meetings and local involvement, including ownership of the process for addressing problems in the community).</w:t>
      </w:r>
    </w:p>
  </w:footnote>
  <w:footnote w:id="117">
    <w:p w14:paraId="37F397BA" w14:textId="2B74DB80"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Steven G. Brandl, </w:t>
      </w:r>
      <w:r w:rsidRPr="0065082A">
        <w:rPr>
          <w:i/>
          <w:sz w:val="20"/>
          <w:szCs w:val="20"/>
        </w:rPr>
        <w:t>Back to the Future: The Implications of September 11, 2001 on Law Enforcement Practice and Policy</w:t>
      </w:r>
      <w:r w:rsidRPr="0065082A">
        <w:rPr>
          <w:sz w:val="20"/>
          <w:szCs w:val="20"/>
        </w:rPr>
        <w:t xml:space="preserve">, 1 </w:t>
      </w:r>
      <w:r w:rsidRPr="0065082A">
        <w:rPr>
          <w:smallCaps/>
          <w:sz w:val="20"/>
          <w:szCs w:val="20"/>
        </w:rPr>
        <w:t>Ohio St. J. Crim</w:t>
      </w:r>
      <w:r w:rsidRPr="0065082A">
        <w:rPr>
          <w:sz w:val="20"/>
          <w:szCs w:val="20"/>
        </w:rPr>
        <w:t xml:space="preserve">. L. 133, 140 (2003) (implicating the importance of communication between police and the community).  “According to the ideals of community policing, it is only when police and citizens work together that crime can be prevented.”  Steven G. Brandl, </w:t>
      </w:r>
      <w:r w:rsidRPr="0065082A">
        <w:rPr>
          <w:i/>
          <w:sz w:val="20"/>
          <w:szCs w:val="20"/>
        </w:rPr>
        <w:t>Back to the Future: The Implications of September 11, 2001 on Law Enforcement Practice and Policy</w:t>
      </w:r>
      <w:r w:rsidRPr="0065082A">
        <w:rPr>
          <w:sz w:val="20"/>
          <w:szCs w:val="20"/>
        </w:rPr>
        <w:t xml:space="preserve">, 1 </w:t>
      </w:r>
      <w:r w:rsidRPr="0065082A">
        <w:rPr>
          <w:smallCaps/>
          <w:sz w:val="20"/>
          <w:szCs w:val="20"/>
        </w:rPr>
        <w:t>Ohio St. J. Crim</w:t>
      </w:r>
      <w:r w:rsidRPr="0065082A">
        <w:rPr>
          <w:sz w:val="20"/>
          <w:szCs w:val="20"/>
        </w:rPr>
        <w:t>. L. 133,140 (2003).</w:t>
      </w:r>
    </w:p>
  </w:footnote>
  <w:footnote w:id="118">
    <w:p w14:paraId="25AF81F6" w14:textId="3D158A3A"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generally </w:t>
      </w:r>
      <w:r w:rsidRPr="0065082A">
        <w:t xml:space="preserve">Tracey L. Meares, </w:t>
      </w:r>
      <w:r w:rsidRPr="0065082A">
        <w:rPr>
          <w:i/>
        </w:rPr>
        <w:t>Praying for Community Policing</w:t>
      </w:r>
      <w:r w:rsidRPr="0065082A">
        <w:t xml:space="preserve">, </w:t>
      </w:r>
      <w:r w:rsidRPr="0065082A">
        <w:rPr>
          <w:smallCaps/>
        </w:rPr>
        <w:t>90 Cal. L. Rev</w:t>
      </w:r>
      <w:r w:rsidRPr="0065082A">
        <w:t>. 1593, 1599 (2002) (“[T]here is no consensus around what community policing is. . . .”).</w:t>
      </w:r>
    </w:p>
  </w:footnote>
  <w:footnote w:id="119">
    <w:p w14:paraId="43C47D24" w14:textId="77777777"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sz w:val="20"/>
          <w:szCs w:val="20"/>
        </w:rPr>
        <w:t xml:space="preserve"> Debra Livingston, </w:t>
      </w:r>
      <w:r w:rsidRPr="0065082A">
        <w:rPr>
          <w:i/>
          <w:sz w:val="20"/>
          <w:szCs w:val="20"/>
        </w:rPr>
        <w:t>Police Discretion and the Quality of Life in Public Places: Courts, Communities, and the New Policing</w:t>
      </w:r>
      <w:r w:rsidRPr="0065082A">
        <w:rPr>
          <w:sz w:val="20"/>
          <w:szCs w:val="20"/>
        </w:rPr>
        <w:t xml:space="preserve">, 97 </w:t>
      </w:r>
      <w:r w:rsidRPr="0065082A">
        <w:rPr>
          <w:smallCaps/>
          <w:sz w:val="20"/>
          <w:szCs w:val="20"/>
        </w:rPr>
        <w:t>Colum. L. Rev.</w:t>
      </w:r>
      <w:r w:rsidRPr="0065082A">
        <w:rPr>
          <w:sz w:val="20"/>
          <w:szCs w:val="20"/>
        </w:rPr>
        <w:t xml:space="preserve"> 551, 576 (1997) (describing the necessity of decentralized decision making within a large, urban police department).</w:t>
      </w:r>
      <w:r w:rsidRPr="0065082A">
        <w:rPr>
          <w:i/>
          <w:sz w:val="20"/>
          <w:szCs w:val="20"/>
        </w:rPr>
        <w:t xml:space="preserve">  See generally</w:t>
      </w:r>
      <w:r w:rsidRPr="0065082A">
        <w:rPr>
          <w:sz w:val="20"/>
          <w:szCs w:val="20"/>
        </w:rPr>
        <w:t xml:space="preserve"> </w:t>
      </w:r>
      <w:r w:rsidRPr="0065082A">
        <w:rPr>
          <w:smallCaps/>
          <w:sz w:val="20"/>
          <w:szCs w:val="20"/>
        </w:rPr>
        <w:t xml:space="preserve">Wesley G. Skogan &amp; Susan M. Hartnett, Community Policing: Chicago Style </w:t>
      </w:r>
      <w:r w:rsidRPr="0065082A">
        <w:rPr>
          <w:sz w:val="20"/>
          <w:szCs w:val="20"/>
        </w:rPr>
        <w:t>5–9 (Oxford Univ. Press 1997) (identifying organizational decentralization as one of four basic principles of community policing).</w:t>
      </w:r>
    </w:p>
  </w:footnote>
  <w:footnote w:id="120">
    <w:p w14:paraId="6401969B" w14:textId="7E64ACE8" w:rsidR="00570528" w:rsidRPr="0065082A" w:rsidRDefault="00570528" w:rsidP="0065082A">
      <w:pPr>
        <w:pStyle w:val="FootnoteText"/>
      </w:pPr>
      <w:r w:rsidRPr="0065082A">
        <w:rPr>
          <w:rStyle w:val="FootnoteReference"/>
        </w:rPr>
        <w:footnoteRef/>
      </w:r>
      <w:r w:rsidRPr="0065082A">
        <w:t xml:space="preserve"> Debra Livingston, Police Discretion and the Quality of Life in Public Places: Courts, Communities, and the New Policing, 97 COLUM. L. REV. 551, 658–60 (1997).</w:t>
      </w:r>
    </w:p>
  </w:footnote>
  <w:footnote w:id="121">
    <w:p w14:paraId="2BFBB1EB" w14:textId="09A73613"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Philip M. Nichols, </w:t>
      </w:r>
      <w:r w:rsidRPr="0065082A">
        <w:rPr>
          <w:i/>
          <w:sz w:val="20"/>
          <w:szCs w:val="20"/>
        </w:rPr>
        <w:t>Regulating Transnational Bribery in Times of Globalization and Fragmentation</w:t>
      </w:r>
      <w:r w:rsidRPr="0065082A">
        <w:rPr>
          <w:sz w:val="20"/>
          <w:szCs w:val="20"/>
        </w:rPr>
        <w:t xml:space="preserve">, 24 </w:t>
      </w:r>
      <w:r w:rsidRPr="0065082A">
        <w:rPr>
          <w:smallCaps/>
          <w:sz w:val="20"/>
          <w:szCs w:val="20"/>
        </w:rPr>
        <w:t>Yale J. Int’l L.</w:t>
      </w:r>
      <w:r w:rsidRPr="0065082A">
        <w:rPr>
          <w:sz w:val="20"/>
          <w:szCs w:val="20"/>
        </w:rPr>
        <w:t xml:space="preserve"> 257, 265 n.42 (1999) (explaining advantages to decentralization are environment specific; the effectiveness of a citizen’s participation in a political system’s decision</w:t>
      </w:r>
      <w:r w:rsidRPr="0065082A">
        <w:rPr>
          <w:sz w:val="20"/>
          <w:szCs w:val="20"/>
        </w:rPr>
        <w:noBreakHyphen/>
        <w:t>making process is dependent on the size of the system).</w:t>
      </w:r>
    </w:p>
  </w:footnote>
  <w:footnote w:id="122">
    <w:p w14:paraId="71E556A4" w14:textId="77777777" w:rsidR="00570528" w:rsidRPr="0065082A" w:rsidRDefault="00570528" w:rsidP="0065082A">
      <w:pPr>
        <w:pStyle w:val="FootnoteText"/>
        <w:jc w:val="both"/>
      </w:pPr>
      <w:r w:rsidRPr="0065082A">
        <w:rPr>
          <w:rStyle w:val="FootnoteReference"/>
        </w:rPr>
        <w:footnoteRef/>
      </w:r>
      <w:r w:rsidRPr="0065082A">
        <w:t xml:space="preserve"> </w:t>
      </w:r>
      <w:r w:rsidRPr="0065082A">
        <w:rPr>
          <w:i/>
        </w:rPr>
        <w:t>See</w:t>
      </w:r>
      <w:r w:rsidRPr="0065082A">
        <w:t xml:space="preserve"> James Anderson et al., </w:t>
      </w:r>
      <w:r w:rsidRPr="0065082A">
        <w:rPr>
          <w:i/>
        </w:rPr>
        <w:t>The Effects of Government Decentralization During Transition: Evidence from Enterprise-State Relations in Mongolia,</w:t>
      </w:r>
      <w:r w:rsidRPr="0065082A">
        <w:t xml:space="preserve"> </w:t>
      </w:r>
      <w:r w:rsidRPr="0065082A">
        <w:rPr>
          <w:i/>
        </w:rPr>
        <w:t>in</w:t>
      </w:r>
      <w:r w:rsidRPr="0065082A">
        <w:t xml:space="preserve"> 38 </w:t>
      </w:r>
      <w:r w:rsidRPr="0065082A">
        <w:rPr>
          <w:smallCaps/>
        </w:rPr>
        <w:t>Post-Soviet Geography and Economics</w:t>
      </w:r>
      <w:r w:rsidRPr="0065082A">
        <w:t xml:space="preserve"> 230, 245 (1997) (suggesting devolution in government systems provides some benefits similar to those of privatization, at least enough to show devolution does not hinder reform by allowing decisions to be made at the local level).</w:t>
      </w:r>
    </w:p>
  </w:footnote>
  <w:footnote w:id="123">
    <w:p w14:paraId="0639BC5B" w14:textId="38FFF76C"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sz w:val="20"/>
          <w:szCs w:val="20"/>
        </w:rPr>
        <w:t xml:space="preserve"> Peter H. Schuck, </w:t>
      </w:r>
      <w:r w:rsidRPr="0065082A">
        <w:rPr>
          <w:i/>
          <w:sz w:val="20"/>
          <w:szCs w:val="20"/>
        </w:rPr>
        <w:t>Citizenship in Federal Systems</w:t>
      </w:r>
      <w:r w:rsidRPr="0065082A">
        <w:rPr>
          <w:sz w:val="20"/>
          <w:szCs w:val="20"/>
        </w:rPr>
        <w:t xml:space="preserve">, 48 </w:t>
      </w:r>
      <w:r w:rsidRPr="0065082A">
        <w:rPr>
          <w:smallCaps/>
          <w:sz w:val="20"/>
          <w:szCs w:val="20"/>
        </w:rPr>
        <w:t>Am. J. Comp. L</w:t>
      </w:r>
      <w:r w:rsidRPr="0065082A">
        <w:rPr>
          <w:sz w:val="20"/>
          <w:szCs w:val="20"/>
        </w:rPr>
        <w:t>. 195, 205 n.42 (2000) (claiming that in the business environment, the need for flexibility in competitive markets, emphasized by evolved theories of management, influenced the new conventional wisdom of U.S. corporations’ adoption of decentralized decision</w:t>
      </w:r>
      <w:r w:rsidRPr="0065082A">
        <w:rPr>
          <w:sz w:val="20"/>
          <w:szCs w:val="20"/>
        </w:rPr>
        <w:noBreakHyphen/>
        <w:t>making).</w:t>
      </w:r>
    </w:p>
  </w:footnote>
  <w:footnote w:id="124">
    <w:p w14:paraId="6FFB9C63" w14:textId="45F2ADD6"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sz w:val="20"/>
          <w:szCs w:val="20"/>
        </w:rPr>
        <w:t xml:space="preserve"> Benjamin F. Wyman, Note, </w:t>
      </w:r>
      <w:r w:rsidRPr="0065082A">
        <w:rPr>
          <w:i/>
          <w:sz w:val="20"/>
          <w:szCs w:val="20"/>
        </w:rPr>
        <w:t>Decentralization Continued: A Survey of Emergency Issues in Site-Based Decision Making</w:t>
      </w:r>
      <w:r w:rsidRPr="0065082A">
        <w:rPr>
          <w:sz w:val="20"/>
          <w:szCs w:val="20"/>
        </w:rPr>
        <w:t xml:space="preserve">, 29 </w:t>
      </w:r>
      <w:r w:rsidRPr="0065082A">
        <w:rPr>
          <w:smallCaps/>
          <w:sz w:val="20"/>
          <w:szCs w:val="20"/>
        </w:rPr>
        <w:t>J.L. &amp; Educ.</w:t>
      </w:r>
      <w:r w:rsidRPr="0065082A">
        <w:rPr>
          <w:sz w:val="20"/>
          <w:szCs w:val="20"/>
        </w:rPr>
        <w:t xml:space="preserve"> 255, 255 (2000) (describing public education’s emerging trend of decentralization, more commonly known as site</w:t>
      </w:r>
      <w:r w:rsidRPr="0065082A">
        <w:rPr>
          <w:sz w:val="20"/>
          <w:szCs w:val="20"/>
        </w:rPr>
        <w:noBreakHyphen/>
        <w:t>based decision making, which engages teachers, parents, and administrators in policymaking related to the daily management of their schools).</w:t>
      </w:r>
    </w:p>
  </w:footnote>
  <w:footnote w:id="125">
    <w:p w14:paraId="09DEE7E9" w14:textId="4BAAF00B"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generally </w:t>
      </w:r>
      <w:r w:rsidRPr="0065082A">
        <w:t xml:space="preserve">Debra Livingston, </w:t>
      </w:r>
      <w:r w:rsidRPr="0065082A">
        <w:rPr>
          <w:i/>
        </w:rPr>
        <w:t>Police Discretion and the Quality of Life in Public Places: Courts, Communities, and the New Policing</w:t>
      </w:r>
      <w:r w:rsidRPr="0065082A">
        <w:t xml:space="preserve">, </w:t>
      </w:r>
      <w:r w:rsidRPr="0065082A">
        <w:rPr>
          <w:smallCaps/>
        </w:rPr>
        <w:t>97 Colum. L. Rev. 551, 565</w:t>
      </w:r>
      <w:r w:rsidRPr="0065082A">
        <w:t xml:space="preserve"> (1997) (discussing the idea of community policing originated through the concern of corruption within police departments); </w:t>
      </w:r>
      <w:r w:rsidRPr="0065082A">
        <w:rPr>
          <w:smallCaps/>
        </w:rPr>
        <w:t>Geoffrey P. Alpert &amp; Mark H. Moore</w:t>
      </w:r>
      <w:r w:rsidRPr="0065082A">
        <w:t xml:space="preserve">, </w:t>
      </w:r>
      <w:r w:rsidRPr="0065082A">
        <w:rPr>
          <w:smallCaps/>
        </w:rPr>
        <w:t>Community Policing: Contemporary Readings 215 (</w:t>
      </w:r>
      <w:r w:rsidRPr="0065082A">
        <w:t>Geoffrey P. Alpert &amp; Alex R. Piquero</w:t>
      </w:r>
      <w:r w:rsidRPr="0065082A">
        <w:rPr>
          <w:smallCaps/>
        </w:rPr>
        <w:t xml:space="preserve"> </w:t>
      </w:r>
      <w:r w:rsidRPr="0065082A">
        <w:t>eds.,</w:t>
      </w:r>
      <w:r w:rsidRPr="0065082A">
        <w:rPr>
          <w:smallCaps/>
        </w:rPr>
        <w:t xml:space="preserve"> 2</w:t>
      </w:r>
      <w:r w:rsidRPr="0065082A">
        <w:t>d ed. 2000) (explaining the concepts and goals of community policing are strong; however, the formula to reach those goals and assess their success has not yet been found).</w:t>
      </w:r>
    </w:p>
  </w:footnote>
  <w:footnote w:id="126">
    <w:p w14:paraId="48E74D5B" w14:textId="455D97A2"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Debra Livingston, </w:t>
      </w:r>
      <w:r w:rsidRPr="0065082A">
        <w:rPr>
          <w:i/>
          <w:sz w:val="20"/>
          <w:szCs w:val="20"/>
        </w:rPr>
        <w:t>Police Discretion and the Quality of Life in Public Places: Courts, Communities, and the New Policing</w:t>
      </w:r>
      <w:r w:rsidRPr="0065082A">
        <w:rPr>
          <w:sz w:val="20"/>
          <w:szCs w:val="20"/>
        </w:rPr>
        <w:t xml:space="preserve">, </w:t>
      </w:r>
      <w:r w:rsidRPr="0065082A">
        <w:rPr>
          <w:smallCaps/>
          <w:sz w:val="20"/>
          <w:szCs w:val="20"/>
        </w:rPr>
        <w:t>97 Colum. L. Rev. 551, 565–67</w:t>
      </w:r>
      <w:r w:rsidRPr="0065082A">
        <w:rPr>
          <w:sz w:val="20"/>
          <w:szCs w:val="20"/>
        </w:rPr>
        <w:t xml:space="preserve"> (1997) (implying the role of the police no longer simply involves control through rapid response, and community policing was influenced by these previous policing strategies which have failed in the past); Tracey L. Meares, </w:t>
      </w:r>
      <w:r w:rsidRPr="0065082A">
        <w:rPr>
          <w:i/>
          <w:sz w:val="20"/>
          <w:szCs w:val="20"/>
        </w:rPr>
        <w:t>Praying for Community Policing</w:t>
      </w:r>
      <w:r w:rsidRPr="0065082A">
        <w:rPr>
          <w:sz w:val="20"/>
          <w:szCs w:val="20"/>
        </w:rPr>
        <w:t xml:space="preserve">, </w:t>
      </w:r>
      <w:r w:rsidRPr="0065082A">
        <w:rPr>
          <w:smallCaps/>
          <w:sz w:val="20"/>
          <w:szCs w:val="20"/>
        </w:rPr>
        <w:t>90 Cal. L. Rev</w:t>
      </w:r>
      <w:r w:rsidRPr="0065082A">
        <w:rPr>
          <w:sz w:val="20"/>
          <w:szCs w:val="20"/>
        </w:rPr>
        <w:t xml:space="preserve">. 1593, 1599 (2002) (discussing how community policing rejects policing strategies that became popular in the sixties and seventies, including rapid response); Steven A. Lautt, Note, </w:t>
      </w:r>
      <w:r w:rsidRPr="0065082A">
        <w:rPr>
          <w:i/>
          <w:sz w:val="20"/>
          <w:szCs w:val="20"/>
        </w:rPr>
        <w:t>Sunlight is Still the Best Disinfectant: The Case for a First Amendment Right to Record the Police</w:t>
      </w:r>
      <w:r w:rsidRPr="0065082A">
        <w:rPr>
          <w:sz w:val="20"/>
          <w:szCs w:val="20"/>
        </w:rPr>
        <w:t xml:space="preserve">, 51 </w:t>
      </w:r>
      <w:r w:rsidRPr="0065082A">
        <w:rPr>
          <w:smallCaps/>
          <w:sz w:val="20"/>
          <w:szCs w:val="20"/>
        </w:rPr>
        <w:t>Washburn L.J.</w:t>
      </w:r>
      <w:r w:rsidRPr="0065082A">
        <w:rPr>
          <w:sz w:val="20"/>
          <w:szCs w:val="20"/>
        </w:rPr>
        <w:t xml:space="preserve"> 349, 353 (2012) (showing the once predominant model of policing in the 1950s and 1960s, police professionalism, has since been supplanted by the more democratic community policing model).</w:t>
      </w:r>
    </w:p>
  </w:footnote>
  <w:footnote w:id="127">
    <w:p w14:paraId="450002A3" w14:textId="748209AE"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David Alan Sklansky, </w:t>
      </w:r>
      <w:r w:rsidRPr="0065082A">
        <w:rPr>
          <w:i/>
          <w:sz w:val="20"/>
          <w:szCs w:val="20"/>
        </w:rPr>
        <w:t>Police and Democracy</w:t>
      </w:r>
      <w:r w:rsidRPr="0065082A">
        <w:rPr>
          <w:sz w:val="20"/>
          <w:szCs w:val="20"/>
        </w:rPr>
        <w:t xml:space="preserve">, 103 </w:t>
      </w:r>
      <w:r w:rsidRPr="0065082A">
        <w:rPr>
          <w:smallCaps/>
          <w:sz w:val="20"/>
          <w:szCs w:val="20"/>
        </w:rPr>
        <w:t>Mich. L. Rev</w:t>
      </w:r>
      <w:r w:rsidRPr="0065082A">
        <w:rPr>
          <w:sz w:val="20"/>
          <w:szCs w:val="20"/>
        </w:rPr>
        <w:t>. 1699, 1730 (2005) (“Police professionalism meant politically insulated police departments organized along hierarchical, quasi</w:t>
      </w:r>
      <w:r w:rsidRPr="0065082A">
        <w:rPr>
          <w:sz w:val="20"/>
          <w:szCs w:val="20"/>
        </w:rPr>
        <w:noBreakHyphen/>
        <w:t>military lines, with strong commitments to efficient operations, centralized command, technological sophistication, well</w:t>
      </w:r>
      <w:r w:rsidRPr="0065082A">
        <w:rPr>
          <w:sz w:val="20"/>
          <w:szCs w:val="20"/>
        </w:rPr>
        <w:noBreakHyphen/>
        <w:t>trained personnel, and high standards of integrity.”).</w:t>
      </w:r>
    </w:p>
  </w:footnote>
  <w:footnote w:id="128">
    <w:p w14:paraId="6CC948E3" w14:textId="14874227"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David Cole, </w:t>
      </w:r>
      <w:r w:rsidRPr="0065082A">
        <w:rPr>
          <w:i/>
          <w:sz w:val="20"/>
          <w:szCs w:val="20"/>
        </w:rPr>
        <w:t>Discretion and Discrimination Reconsidered: A Response to the New Criminal Justice Scholarship</w:t>
      </w:r>
      <w:r w:rsidRPr="0065082A">
        <w:rPr>
          <w:sz w:val="20"/>
          <w:szCs w:val="20"/>
        </w:rPr>
        <w:t xml:space="preserve">, 87 </w:t>
      </w:r>
      <w:r w:rsidRPr="0065082A">
        <w:rPr>
          <w:smallCaps/>
          <w:sz w:val="20"/>
          <w:szCs w:val="20"/>
        </w:rPr>
        <w:t>Geo. L</w:t>
      </w:r>
      <w:r w:rsidRPr="0065082A">
        <w:rPr>
          <w:sz w:val="20"/>
          <w:szCs w:val="20"/>
        </w:rPr>
        <w:t>.J. 1059, 1063 (1999) (discussing how in order to avoid corruption, police departments distanced themselves from the community by engaging in more patrol</w:t>
      </w:r>
      <w:r w:rsidRPr="0065082A">
        <w:rPr>
          <w:sz w:val="20"/>
          <w:szCs w:val="20"/>
        </w:rPr>
        <w:noBreakHyphen/>
        <w:t>car riding and less beat</w:t>
      </w:r>
      <w:r w:rsidRPr="0065082A">
        <w:rPr>
          <w:sz w:val="20"/>
          <w:szCs w:val="20"/>
        </w:rPr>
        <w:noBreakHyphen/>
        <w:t xml:space="preserve">walking); Debra Livingston, </w:t>
      </w:r>
      <w:r w:rsidRPr="0065082A">
        <w:rPr>
          <w:i/>
          <w:sz w:val="20"/>
          <w:szCs w:val="20"/>
        </w:rPr>
        <w:t>Police Discretion and the Quality of Life in Public Places: Courts, Communities, and the New Policing</w:t>
      </w:r>
      <w:r w:rsidRPr="0065082A">
        <w:rPr>
          <w:sz w:val="20"/>
          <w:szCs w:val="20"/>
        </w:rPr>
        <w:t xml:space="preserve">, </w:t>
      </w:r>
      <w:r w:rsidRPr="0065082A">
        <w:rPr>
          <w:smallCaps/>
          <w:sz w:val="20"/>
          <w:szCs w:val="20"/>
        </w:rPr>
        <w:t>97 Colum. L. Rev. 551, 565–66</w:t>
      </w:r>
      <w:r w:rsidRPr="0065082A">
        <w:rPr>
          <w:sz w:val="20"/>
          <w:szCs w:val="20"/>
        </w:rPr>
        <w:t xml:space="preserve"> (1997) (implying police chiefs implemented police professionalism (centralizing command) to insulate the police from corruption).</w:t>
      </w:r>
    </w:p>
  </w:footnote>
  <w:footnote w:id="129">
    <w:p w14:paraId="03F4F3A3" w14:textId="6C567B3F"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Alafair S. Burke, </w:t>
      </w:r>
      <w:r w:rsidRPr="0065082A">
        <w:rPr>
          <w:i/>
          <w:sz w:val="20"/>
          <w:szCs w:val="20"/>
        </w:rPr>
        <w:t>Unpacking New Policing: Confessions of a Former Neighborhood District Attorney</w:t>
      </w:r>
      <w:r w:rsidRPr="0065082A">
        <w:rPr>
          <w:sz w:val="20"/>
          <w:szCs w:val="20"/>
        </w:rPr>
        <w:t xml:space="preserve">, 78 </w:t>
      </w:r>
      <w:r w:rsidRPr="0065082A">
        <w:rPr>
          <w:smallCaps/>
          <w:sz w:val="20"/>
          <w:szCs w:val="20"/>
        </w:rPr>
        <w:t>Wash. L. Rev</w:t>
      </w:r>
      <w:r w:rsidRPr="0065082A">
        <w:rPr>
          <w:sz w:val="20"/>
          <w:szCs w:val="20"/>
        </w:rPr>
        <w:t>. 985, 994 (2003) (“The rapid</w:t>
      </w:r>
      <w:r w:rsidRPr="0065082A">
        <w:rPr>
          <w:sz w:val="20"/>
          <w:szCs w:val="20"/>
        </w:rPr>
        <w:noBreakHyphen/>
        <w:t>response model’s immediate objective is to arrest and punish an individual offender.  Through specific and general deterrence, the punishment of that individual offender and others like him might lead to an overall decrease in crime . . . .”).</w:t>
      </w:r>
    </w:p>
  </w:footnote>
  <w:footnote w:id="130">
    <w:p w14:paraId="67335DF3" w14:textId="09E10500"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Montré D. Carodine,  “</w:t>
      </w:r>
      <w:r w:rsidRPr="0065082A">
        <w:rPr>
          <w:i/>
          <w:sz w:val="20"/>
          <w:szCs w:val="20"/>
        </w:rPr>
        <w:t>Street Cred</w:t>
      </w:r>
      <w:r w:rsidRPr="0065082A">
        <w:rPr>
          <w:sz w:val="20"/>
          <w:szCs w:val="20"/>
        </w:rPr>
        <w:t>”, 46 U</w:t>
      </w:r>
      <w:r w:rsidRPr="0065082A">
        <w:rPr>
          <w:smallCaps/>
          <w:sz w:val="20"/>
          <w:szCs w:val="20"/>
        </w:rPr>
        <w:t>.C.D. L. Rev</w:t>
      </w:r>
      <w:r w:rsidRPr="0065082A">
        <w:rPr>
          <w:sz w:val="20"/>
          <w:szCs w:val="20"/>
        </w:rPr>
        <w:t xml:space="preserve">. 1583, 1605 (2013) (stating that, according to research, the traditional methods of policing promoted during the reform era were not as effective as they were believed to be at reducing crime); Paul G. Cassell &amp; Richard Fowles, </w:t>
      </w:r>
      <w:r w:rsidRPr="0065082A">
        <w:rPr>
          <w:i/>
          <w:sz w:val="20"/>
          <w:szCs w:val="20"/>
        </w:rPr>
        <w:t>Handcuffing the Cops? A Thirty-Year Perspective on Miranda's Harmful Effects on Law Enforcement</w:t>
      </w:r>
      <w:r w:rsidRPr="0065082A">
        <w:rPr>
          <w:sz w:val="20"/>
          <w:szCs w:val="20"/>
        </w:rPr>
        <w:t xml:space="preserve">, 50 </w:t>
      </w:r>
      <w:r w:rsidRPr="0065082A">
        <w:rPr>
          <w:smallCaps/>
          <w:sz w:val="20"/>
          <w:szCs w:val="20"/>
        </w:rPr>
        <w:t>Stan. L. Rev</w:t>
      </w:r>
      <w:r w:rsidRPr="0065082A">
        <w:rPr>
          <w:sz w:val="20"/>
          <w:szCs w:val="20"/>
        </w:rPr>
        <w:t xml:space="preserve">. 1055, 1102–03 n.210 (1998) (citing a variety of studies with conflicting conclusions about whether arrest rates and clearance rates have a deterrent impact on crime rates); James Forman, Jr., </w:t>
      </w:r>
      <w:r w:rsidRPr="0065082A">
        <w:rPr>
          <w:i/>
          <w:sz w:val="20"/>
          <w:szCs w:val="20"/>
        </w:rPr>
        <w:t>Community Policing and Youth as Assets</w:t>
      </w:r>
      <w:r w:rsidRPr="0065082A">
        <w:rPr>
          <w:sz w:val="20"/>
          <w:szCs w:val="20"/>
        </w:rPr>
        <w:t xml:space="preserve">, 95 </w:t>
      </w:r>
      <w:r w:rsidRPr="0065082A">
        <w:rPr>
          <w:smallCaps/>
          <w:sz w:val="20"/>
          <w:szCs w:val="20"/>
        </w:rPr>
        <w:t>J. Crim. L. &amp; Criminology</w:t>
      </w:r>
      <w:r w:rsidRPr="0065082A">
        <w:rPr>
          <w:sz w:val="20"/>
          <w:szCs w:val="20"/>
        </w:rPr>
        <w:t xml:space="preserve"> 1, 5 (2004) (stating community policing gained support when research from the 1970s demonstrated the inadequacy, value, and efficacy of traditional police tactics); Debra Livingston, </w:t>
      </w:r>
      <w:r w:rsidRPr="0065082A">
        <w:rPr>
          <w:i/>
          <w:sz w:val="20"/>
          <w:szCs w:val="20"/>
        </w:rPr>
        <w:t>Police Discretion and the Quality of Life in Public Places: Courts, Communities, and the New Policing</w:t>
      </w:r>
      <w:r w:rsidRPr="0065082A">
        <w:rPr>
          <w:sz w:val="20"/>
          <w:szCs w:val="20"/>
        </w:rPr>
        <w:t xml:space="preserve">, </w:t>
      </w:r>
      <w:r w:rsidRPr="0065082A">
        <w:rPr>
          <w:smallCaps/>
          <w:sz w:val="20"/>
          <w:szCs w:val="20"/>
        </w:rPr>
        <w:t>97 Colum. L. Rev. 551, 569</w:t>
      </w:r>
      <w:r w:rsidRPr="0065082A">
        <w:rPr>
          <w:sz w:val="20"/>
          <w:szCs w:val="20"/>
        </w:rPr>
        <w:t xml:space="preserve"> (1997) (providing a study conducted in 1972 and 1973 concluded that variation in the level of random, motorized police patrol in Kansas City had no significant effect on crime statistics, citizen fears, or response time of police to calls of service). </w:t>
      </w:r>
    </w:p>
  </w:footnote>
  <w:footnote w:id="131">
    <w:p w14:paraId="71152AE0" w14:textId="76A5740C"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Samuel Walker, </w:t>
      </w:r>
      <w:r w:rsidRPr="0065082A">
        <w:rPr>
          <w:i/>
          <w:sz w:val="20"/>
          <w:szCs w:val="20"/>
        </w:rPr>
        <w:t>Too Many Sticks, Not Enough Carrots: Limits and New Opportunities in American Crime Policy</w:t>
      </w:r>
      <w:r w:rsidRPr="0065082A">
        <w:rPr>
          <w:sz w:val="20"/>
          <w:szCs w:val="20"/>
        </w:rPr>
        <w:t xml:space="preserve">, 3 U. </w:t>
      </w:r>
      <w:r w:rsidRPr="0065082A">
        <w:rPr>
          <w:smallCaps/>
          <w:sz w:val="20"/>
          <w:szCs w:val="20"/>
        </w:rPr>
        <w:t>St. Thomas</w:t>
      </w:r>
      <w:r w:rsidRPr="0065082A">
        <w:rPr>
          <w:sz w:val="20"/>
          <w:szCs w:val="20"/>
        </w:rPr>
        <w:t xml:space="preserve"> L.J. 430, 435 (2006) (explaining citizens have been socialized into law</w:t>
      </w:r>
      <w:r w:rsidRPr="0065082A">
        <w:rPr>
          <w:sz w:val="20"/>
          <w:szCs w:val="20"/>
        </w:rPr>
        <w:noBreakHyphen/>
        <w:t>abiding behavior and that the possibility of punishment most likely only deters individuals who exhibit this behavior).</w:t>
      </w:r>
    </w:p>
  </w:footnote>
  <w:footnote w:id="132">
    <w:p w14:paraId="316BA87E" w14:textId="4461DAD5"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Marian J. Borg &amp; Karen F. Parker, </w:t>
      </w:r>
      <w:r w:rsidRPr="0065082A">
        <w:rPr>
          <w:i/>
          <w:sz w:val="20"/>
          <w:szCs w:val="20"/>
        </w:rPr>
        <w:t>Mobilizing Law in Urban Areas: The Social Structure of Homicide Clearance Rates</w:t>
      </w:r>
      <w:r w:rsidRPr="0065082A">
        <w:rPr>
          <w:sz w:val="20"/>
          <w:szCs w:val="20"/>
        </w:rPr>
        <w:t>, 35</w:t>
      </w:r>
      <w:r w:rsidRPr="0065082A">
        <w:rPr>
          <w:smallCaps/>
          <w:sz w:val="20"/>
          <w:szCs w:val="20"/>
        </w:rPr>
        <w:t xml:space="preserve"> Law &amp; Soc’y Rev</w:t>
      </w:r>
      <w:r w:rsidRPr="0065082A">
        <w:rPr>
          <w:sz w:val="20"/>
          <w:szCs w:val="20"/>
        </w:rPr>
        <w:t>. 435, 436 (2001) (explaining disadvantaged areas lacking economic, social, and institutional resources to fight crime suffer high crime rates).</w:t>
      </w:r>
    </w:p>
  </w:footnote>
  <w:footnote w:id="133">
    <w:p w14:paraId="188A63B1" w14:textId="7914FB90"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L. Song Richardson &amp; Phillip Atiba Goff, </w:t>
      </w:r>
      <w:r w:rsidRPr="0065082A">
        <w:rPr>
          <w:i/>
        </w:rPr>
        <w:t>Interrogating Racial Violence</w:t>
      </w:r>
      <w:r w:rsidRPr="0065082A">
        <w:t xml:space="preserve">, 12 </w:t>
      </w:r>
      <w:r w:rsidRPr="0065082A">
        <w:rPr>
          <w:smallCaps/>
        </w:rPr>
        <w:t>Ohio St. J. Crim. L</w:t>
      </w:r>
      <w:r w:rsidRPr="0065082A">
        <w:t>. 115, 144 (2014) (explaining the distance between police officers and communities resulted from the adoption of patrolling neighborhoods in cars rather than on foot).</w:t>
      </w:r>
    </w:p>
  </w:footnote>
  <w:footnote w:id="134">
    <w:p w14:paraId="38A813C9" w14:textId="08AC8F93"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James Forman, Jr., </w:t>
      </w:r>
      <w:r w:rsidRPr="0065082A">
        <w:rPr>
          <w:i/>
          <w:sz w:val="20"/>
          <w:szCs w:val="20"/>
        </w:rPr>
        <w:t>Community Policing and Youth as Assets</w:t>
      </w:r>
      <w:r w:rsidRPr="0065082A">
        <w:rPr>
          <w:sz w:val="20"/>
          <w:szCs w:val="20"/>
        </w:rPr>
        <w:t xml:space="preserve">, 95 </w:t>
      </w:r>
      <w:r w:rsidRPr="0065082A">
        <w:rPr>
          <w:smallCaps/>
          <w:sz w:val="20"/>
          <w:szCs w:val="20"/>
        </w:rPr>
        <w:t>J. Crim. L. &amp; Criminology</w:t>
      </w:r>
      <w:r w:rsidRPr="0065082A">
        <w:rPr>
          <w:sz w:val="20"/>
          <w:szCs w:val="20"/>
        </w:rPr>
        <w:t xml:space="preserve"> 1, 4–5 (2004) (discussing how, in the 1970s and 1980s, the relationship between citizens and police weakened—over 70% of policemen believed the public hated the police, and a study found that big city policemen believed the public saw them as inconsiderate).</w:t>
      </w:r>
    </w:p>
  </w:footnote>
  <w:footnote w:id="135">
    <w:p w14:paraId="1B2FBBBB" w14:textId="3503A984"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Sarah E. Waldeck, </w:t>
      </w:r>
      <w:r w:rsidRPr="0065082A">
        <w:rPr>
          <w:i/>
          <w:sz w:val="20"/>
          <w:szCs w:val="20"/>
        </w:rPr>
        <w:t>Cops, Community Policing, and the Social Norms Approach to Crime Control: Should One Make us More Comfortable with the Others?</w:t>
      </w:r>
      <w:r w:rsidRPr="0065082A">
        <w:rPr>
          <w:sz w:val="20"/>
          <w:szCs w:val="20"/>
        </w:rPr>
        <w:t xml:space="preserve">, </w:t>
      </w:r>
      <w:r w:rsidRPr="0065082A">
        <w:rPr>
          <w:smallCaps/>
          <w:sz w:val="20"/>
          <w:szCs w:val="20"/>
        </w:rPr>
        <w:t>34 Ga. L. Rev.</w:t>
      </w:r>
      <w:r w:rsidRPr="0065082A">
        <w:rPr>
          <w:sz w:val="20"/>
          <w:szCs w:val="20"/>
        </w:rPr>
        <w:t xml:space="preserve"> 1253, 1265–67 (2000) (explaining under the “us versus them” mentality police viewed themselves as distinct from the community, which makes partnerships with the community difficult; thus, in order for community policing to work there had to be a subculture change).  </w:t>
      </w:r>
      <w:r w:rsidRPr="0065082A">
        <w:rPr>
          <w:i/>
          <w:sz w:val="20"/>
          <w:szCs w:val="20"/>
        </w:rPr>
        <w:t xml:space="preserve">See generally </w:t>
      </w:r>
      <w:r w:rsidRPr="0065082A">
        <w:rPr>
          <w:sz w:val="20"/>
          <w:szCs w:val="20"/>
        </w:rPr>
        <w:t xml:space="preserve">Angela P. Harris, </w:t>
      </w:r>
      <w:r w:rsidRPr="0065082A">
        <w:rPr>
          <w:i/>
          <w:sz w:val="20"/>
          <w:szCs w:val="20"/>
        </w:rPr>
        <w:t>Gender, Violence, Race, and Criminal Justice</w:t>
      </w:r>
      <w:r w:rsidRPr="0065082A">
        <w:rPr>
          <w:sz w:val="20"/>
          <w:szCs w:val="20"/>
        </w:rPr>
        <w:t xml:space="preserve">, 52 </w:t>
      </w:r>
      <w:r w:rsidRPr="0065082A">
        <w:rPr>
          <w:smallCaps/>
          <w:sz w:val="20"/>
          <w:szCs w:val="20"/>
        </w:rPr>
        <w:t>Stan. L. Rev</w:t>
      </w:r>
      <w:r w:rsidRPr="0065082A">
        <w:rPr>
          <w:sz w:val="20"/>
          <w:szCs w:val="20"/>
        </w:rPr>
        <w:t>. 777, 797–98 (2000) (exemplifying issues of racism brought about by the “us versus them” mentality).</w:t>
      </w:r>
    </w:p>
  </w:footnote>
  <w:footnote w:id="136">
    <w:p w14:paraId="2927AFF0" w14:textId="7A8835AB"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Jason Sunshine &amp; Tom R. Tyler, </w:t>
      </w:r>
      <w:r w:rsidRPr="0065082A">
        <w:rPr>
          <w:i/>
          <w:sz w:val="20"/>
          <w:szCs w:val="20"/>
        </w:rPr>
        <w:t>The Role of Procedural Justice and Legitimacy in Shaping Public Support for Policing</w:t>
      </w:r>
      <w:r w:rsidRPr="0065082A">
        <w:rPr>
          <w:sz w:val="20"/>
          <w:szCs w:val="20"/>
        </w:rPr>
        <w:t>, 37</w:t>
      </w:r>
      <w:r w:rsidRPr="0065082A">
        <w:rPr>
          <w:smallCaps/>
          <w:sz w:val="20"/>
          <w:szCs w:val="20"/>
        </w:rPr>
        <w:t xml:space="preserve"> Law &amp; Soc’y Rev</w:t>
      </w:r>
      <w:r w:rsidRPr="0065082A">
        <w:rPr>
          <w:sz w:val="20"/>
          <w:szCs w:val="20"/>
        </w:rPr>
        <w:t>. 513, 519 (2003) (citing research concluding that a citizen’s view of whether procedures adopted by police are fair influence the way they react during encounters with police officers); Irina Elliott et al.,</w:t>
      </w:r>
      <w:r w:rsidRPr="0065082A">
        <w:rPr>
          <w:i/>
          <w:sz w:val="20"/>
          <w:szCs w:val="20"/>
        </w:rPr>
        <w:t xml:space="preserve"> Procedural Justice in Contacts with the Police: Testing a Relational Model of Authority in a Mixed Methods Study</w:t>
      </w:r>
      <w:r w:rsidRPr="0065082A">
        <w:rPr>
          <w:sz w:val="20"/>
          <w:szCs w:val="20"/>
        </w:rPr>
        <w:t xml:space="preserve">, 17 </w:t>
      </w:r>
      <w:r w:rsidRPr="0065082A">
        <w:rPr>
          <w:smallCaps/>
          <w:sz w:val="20"/>
          <w:szCs w:val="20"/>
        </w:rPr>
        <w:t>Psychol. Pub. Pol'y &amp; L. 592, 604–05 (2011) (</w:t>
      </w:r>
      <w:r w:rsidRPr="0065082A">
        <w:rPr>
          <w:sz w:val="20"/>
          <w:szCs w:val="20"/>
        </w:rPr>
        <w:t xml:space="preserve">discussing the results of a study supporting the hypothesis that “higher perceived antecedents of procedural justice would be associated with higher perceived legitimacy (obligation to obey the law), outcome fairness, and satisfaction with the contact”); James Forman, Jr., </w:t>
      </w:r>
      <w:r w:rsidRPr="0065082A">
        <w:rPr>
          <w:i/>
          <w:sz w:val="20"/>
          <w:szCs w:val="20"/>
        </w:rPr>
        <w:t>Community Policing and Youth as Assets</w:t>
      </w:r>
      <w:r w:rsidRPr="0065082A">
        <w:rPr>
          <w:sz w:val="20"/>
          <w:szCs w:val="20"/>
        </w:rPr>
        <w:t xml:space="preserve">, 95 </w:t>
      </w:r>
      <w:r w:rsidRPr="0065082A">
        <w:rPr>
          <w:smallCaps/>
          <w:sz w:val="20"/>
          <w:szCs w:val="20"/>
        </w:rPr>
        <w:t>J. Crim. L. &amp; Criminology</w:t>
      </w:r>
      <w:r w:rsidRPr="0065082A">
        <w:rPr>
          <w:sz w:val="20"/>
          <w:szCs w:val="20"/>
        </w:rPr>
        <w:t xml:space="preserve"> 1, 3 (2004) (explaining empirical research shows that people’s satisfaction with the police is determined by whether they believe the process coming to a decision in the legal system was fair).  “[P]eople’s assessment of whether authorities behaved fairly influences the likelihood that they will comply with future legal directives.”  </w:t>
      </w:r>
      <w:r w:rsidRPr="0065082A">
        <w:rPr>
          <w:i/>
          <w:sz w:val="20"/>
          <w:szCs w:val="20"/>
        </w:rPr>
        <w:t xml:space="preserve">Id. </w:t>
      </w:r>
      <w:r w:rsidRPr="0065082A">
        <w:rPr>
          <w:sz w:val="20"/>
          <w:szCs w:val="20"/>
        </w:rPr>
        <w:t xml:space="preserve">at 35. </w:t>
      </w:r>
    </w:p>
  </w:footnote>
  <w:footnote w:id="137">
    <w:p w14:paraId="0B168996" w14:textId="690371B9"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James Forman, Jr., </w:t>
      </w:r>
      <w:r w:rsidRPr="0065082A">
        <w:rPr>
          <w:i/>
          <w:sz w:val="20"/>
          <w:szCs w:val="20"/>
        </w:rPr>
        <w:t>Community Policing and Youth as Assets</w:t>
      </w:r>
      <w:r w:rsidRPr="0065082A">
        <w:rPr>
          <w:sz w:val="20"/>
          <w:szCs w:val="20"/>
        </w:rPr>
        <w:t xml:space="preserve">, 95 </w:t>
      </w:r>
      <w:r w:rsidRPr="0065082A">
        <w:rPr>
          <w:smallCaps/>
          <w:sz w:val="20"/>
          <w:szCs w:val="20"/>
        </w:rPr>
        <w:t>J. Crim. L. &amp; Criminology</w:t>
      </w:r>
      <w:r w:rsidRPr="0065082A">
        <w:rPr>
          <w:sz w:val="20"/>
          <w:szCs w:val="20"/>
        </w:rPr>
        <w:t xml:space="preserve"> 1, 4 (2004).</w:t>
      </w:r>
    </w:p>
  </w:footnote>
  <w:footnote w:id="138">
    <w:p w14:paraId="676E3EAD" w14:textId="567FEA8A"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Sarah E. Waldeck, </w:t>
      </w:r>
      <w:r w:rsidRPr="0065082A">
        <w:rPr>
          <w:i/>
          <w:sz w:val="20"/>
          <w:szCs w:val="20"/>
        </w:rPr>
        <w:t>Cops, Community Policing, and the Social Norms Approach to Crime Control: Should One Make us More Comfortable with the Others?</w:t>
      </w:r>
      <w:r w:rsidRPr="0065082A">
        <w:rPr>
          <w:sz w:val="20"/>
          <w:szCs w:val="20"/>
        </w:rPr>
        <w:t xml:space="preserve">, </w:t>
      </w:r>
      <w:r w:rsidRPr="0065082A">
        <w:rPr>
          <w:smallCaps/>
          <w:sz w:val="20"/>
          <w:szCs w:val="20"/>
        </w:rPr>
        <w:t>34 Ga. L. Rev.</w:t>
      </w:r>
      <w:r w:rsidRPr="0065082A">
        <w:rPr>
          <w:sz w:val="20"/>
          <w:szCs w:val="20"/>
        </w:rPr>
        <w:t xml:space="preserve"> 1253, 1255 (2000) (expressing those who wish to control crime should focus on regulating the social dynamics that create community norms of law breaking within communities).</w:t>
      </w:r>
    </w:p>
  </w:footnote>
  <w:footnote w:id="139">
    <w:p w14:paraId="4BFD3FED" w14:textId="0F3560F7"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Jeffrey Fagan et al., </w:t>
      </w:r>
      <w:r w:rsidRPr="0065082A">
        <w:rPr>
          <w:i/>
          <w:sz w:val="20"/>
          <w:szCs w:val="20"/>
        </w:rPr>
        <w:t>Reciprocal Effects of Crime and Incarceration in New York City Neighborhoods</w:t>
      </w:r>
      <w:r w:rsidRPr="0065082A">
        <w:rPr>
          <w:sz w:val="20"/>
          <w:szCs w:val="20"/>
        </w:rPr>
        <w:t xml:space="preserve">, 30 </w:t>
      </w:r>
      <w:r w:rsidRPr="0065082A">
        <w:rPr>
          <w:smallCaps/>
          <w:sz w:val="20"/>
          <w:szCs w:val="20"/>
        </w:rPr>
        <w:t>Fordham Urb.</w:t>
      </w:r>
      <w:r w:rsidRPr="0065082A">
        <w:rPr>
          <w:sz w:val="20"/>
          <w:szCs w:val="20"/>
        </w:rPr>
        <w:t xml:space="preserve"> L.J. 1551 (2003) (stating high rates of incarceration aggravate social and economic disadvantages in areas concentrated with former inmates because of their hindered ability to return to the labor market). </w:t>
      </w:r>
      <w:r w:rsidRPr="0065082A">
        <w:rPr>
          <w:i/>
          <w:sz w:val="20"/>
          <w:szCs w:val="20"/>
        </w:rPr>
        <w:t xml:space="preserve"> See generally </w:t>
      </w:r>
      <w:r w:rsidRPr="0065082A">
        <w:rPr>
          <w:sz w:val="20"/>
          <w:szCs w:val="20"/>
        </w:rPr>
        <w:t xml:space="preserve">Matthew J. Parlow, </w:t>
      </w:r>
      <w:r w:rsidRPr="0065082A">
        <w:rPr>
          <w:i/>
          <w:sz w:val="20"/>
          <w:szCs w:val="20"/>
        </w:rPr>
        <w:t>The Great Recession and Its Implications for Community Policing</w:t>
      </w:r>
      <w:r w:rsidRPr="0065082A">
        <w:rPr>
          <w:sz w:val="20"/>
          <w:szCs w:val="20"/>
        </w:rPr>
        <w:t xml:space="preserve">, 28 </w:t>
      </w:r>
      <w:r w:rsidRPr="0065082A">
        <w:rPr>
          <w:smallCaps/>
          <w:sz w:val="20"/>
          <w:szCs w:val="20"/>
        </w:rPr>
        <w:t>Ga. St. U. L. Rev</w:t>
      </w:r>
      <w:r w:rsidRPr="0065082A">
        <w:rPr>
          <w:sz w:val="20"/>
          <w:szCs w:val="20"/>
        </w:rPr>
        <w:t>. 1193, 1205–06 (2012) (discussing the repercussions from low</w:t>
      </w:r>
      <w:r w:rsidRPr="0065082A">
        <w:rPr>
          <w:sz w:val="20"/>
          <w:szCs w:val="20"/>
        </w:rPr>
        <w:noBreakHyphen/>
        <w:t>level, quality</w:t>
      </w:r>
      <w:r w:rsidRPr="0065082A">
        <w:rPr>
          <w:sz w:val="20"/>
          <w:szCs w:val="20"/>
        </w:rPr>
        <w:noBreakHyphen/>
        <w:t>of</w:t>
      </w:r>
      <w:r w:rsidRPr="0065082A">
        <w:rPr>
          <w:sz w:val="20"/>
          <w:szCs w:val="20"/>
        </w:rPr>
        <w:noBreakHyphen/>
        <w:t>life crime arrests, including loss of time, money, and possibly even employment).</w:t>
      </w:r>
    </w:p>
  </w:footnote>
  <w:footnote w:id="140">
    <w:p w14:paraId="50753DFF" w14:textId="2105BED2"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Shawn Monterastelli, </w:t>
      </w:r>
      <w:r w:rsidRPr="0065082A">
        <w:rPr>
          <w:i/>
          <w:sz w:val="20"/>
          <w:szCs w:val="20"/>
        </w:rPr>
        <w:t>Using Law and Law Enforcement to Prevent Violence and Promote Community Vibrancy Near Bars, Clubs, and Taverns</w:t>
      </w:r>
      <w:r w:rsidRPr="0065082A">
        <w:rPr>
          <w:sz w:val="20"/>
          <w:szCs w:val="20"/>
        </w:rPr>
        <w:t xml:space="preserve">, 16 </w:t>
      </w:r>
      <w:r w:rsidRPr="0065082A">
        <w:rPr>
          <w:smallCaps/>
          <w:sz w:val="20"/>
          <w:szCs w:val="20"/>
        </w:rPr>
        <w:t>Notre Dame J.L. Ethics &amp; Pub. Pol’y</w:t>
      </w:r>
      <w:r w:rsidRPr="0065082A">
        <w:rPr>
          <w:sz w:val="20"/>
          <w:szCs w:val="20"/>
        </w:rPr>
        <w:t xml:space="preserve"> 239, 256 (2002) (“Even if they arrest a person for such a petty crime, ‘[t]he effects of an arrest experience over a minor offense may permanently lower police legitimacy, both for the arrested person and their social network of family and friends.’  In this way, arrestees and their social networks may become more defiant.”).</w:t>
      </w:r>
    </w:p>
  </w:footnote>
  <w:footnote w:id="141">
    <w:p w14:paraId="4ED4894C" w14:textId="180315AB"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Montré D. Carodine, “</w:t>
      </w:r>
      <w:r w:rsidRPr="0065082A">
        <w:rPr>
          <w:i/>
          <w:sz w:val="20"/>
          <w:szCs w:val="20"/>
        </w:rPr>
        <w:t>Street Cred</w:t>
      </w:r>
      <w:r w:rsidRPr="0065082A">
        <w:rPr>
          <w:sz w:val="20"/>
          <w:szCs w:val="20"/>
        </w:rPr>
        <w:t>”, 46 U</w:t>
      </w:r>
      <w:r w:rsidRPr="0065082A">
        <w:rPr>
          <w:smallCaps/>
          <w:sz w:val="20"/>
          <w:szCs w:val="20"/>
        </w:rPr>
        <w:t>.C.D. L. Rev</w:t>
      </w:r>
      <w:r w:rsidRPr="0065082A">
        <w:rPr>
          <w:sz w:val="20"/>
          <w:szCs w:val="20"/>
        </w:rPr>
        <w:t>. 1583, 1605 (2013) (reiterating the concept of increased communication and treatment of people as an officer’s equal as ways of improving police and community relations).</w:t>
      </w:r>
    </w:p>
  </w:footnote>
  <w:footnote w:id="142">
    <w:p w14:paraId="710A063F" w14:textId="51650077"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b/>
          <w:sz w:val="20"/>
          <w:szCs w:val="20"/>
        </w:rPr>
        <w:t xml:space="preserve"> </w:t>
      </w:r>
      <w:r w:rsidRPr="0065082A">
        <w:rPr>
          <w:sz w:val="20"/>
          <w:szCs w:val="20"/>
        </w:rPr>
        <w:t xml:space="preserve">Matthew J. Parlow, </w:t>
      </w:r>
      <w:r w:rsidRPr="0065082A">
        <w:rPr>
          <w:i/>
          <w:sz w:val="20"/>
          <w:szCs w:val="20"/>
        </w:rPr>
        <w:t>The Great Recession and its Implications for Community Policing</w:t>
      </w:r>
      <w:r w:rsidRPr="0065082A">
        <w:rPr>
          <w:sz w:val="20"/>
          <w:szCs w:val="20"/>
        </w:rPr>
        <w:t xml:space="preserve">, 28 </w:t>
      </w:r>
      <w:r w:rsidRPr="0065082A">
        <w:rPr>
          <w:smallCaps/>
          <w:sz w:val="20"/>
          <w:szCs w:val="20"/>
        </w:rPr>
        <w:t>Ga. St. U. L. Rev</w:t>
      </w:r>
      <w:r w:rsidRPr="0065082A">
        <w:rPr>
          <w:sz w:val="20"/>
          <w:szCs w:val="20"/>
        </w:rPr>
        <w:t>. 1193, 1227 (2012) (explaining a collaborative approach leads to a better decision</w:t>
      </w:r>
      <w:r w:rsidRPr="0065082A">
        <w:rPr>
          <w:sz w:val="20"/>
          <w:szCs w:val="20"/>
        </w:rPr>
        <w:noBreakHyphen/>
        <w:t>making by implementing sounder polices and practices).</w:t>
      </w:r>
    </w:p>
  </w:footnote>
  <w:footnote w:id="143">
    <w:p w14:paraId="63D0DD62" w14:textId="7DE926C8" w:rsidR="00570528" w:rsidRPr="0065082A" w:rsidRDefault="00570528" w:rsidP="0065082A">
      <w:pPr>
        <w:pStyle w:val="FootnoteText"/>
        <w:jc w:val="both"/>
      </w:pPr>
      <w:r w:rsidRPr="0065082A">
        <w:rPr>
          <w:rStyle w:val="FootnoteReference"/>
        </w:rPr>
        <w:footnoteRef/>
      </w:r>
      <w:r w:rsidRPr="0065082A">
        <w:t xml:space="preserve"> Sarah E. Waldeck, </w:t>
      </w:r>
      <w:r w:rsidRPr="0065082A">
        <w:rPr>
          <w:i/>
        </w:rPr>
        <w:t>Cops, Community Policing, and the Social Norms Approach to Crime Control: Should One Make us More Comfortable with the Others?</w:t>
      </w:r>
      <w:r w:rsidRPr="0065082A">
        <w:t xml:space="preserve">, </w:t>
      </w:r>
      <w:r w:rsidRPr="0065082A">
        <w:rPr>
          <w:smallCaps/>
        </w:rPr>
        <w:t>34 Ga. L. Rev.</w:t>
      </w:r>
      <w:r w:rsidRPr="0065082A">
        <w:t xml:space="preserve"> 1253, 1254–55 (2000); </w:t>
      </w:r>
      <w:r w:rsidRPr="0065082A">
        <w:rPr>
          <w:i/>
        </w:rPr>
        <w:t xml:space="preserve">see </w:t>
      </w:r>
      <w:r w:rsidRPr="0065082A">
        <w:t xml:space="preserve">Tracey L. Meares, </w:t>
      </w:r>
      <w:r w:rsidRPr="0065082A">
        <w:rPr>
          <w:i/>
        </w:rPr>
        <w:t>Praying for Community Policing</w:t>
      </w:r>
      <w:r w:rsidRPr="0065082A">
        <w:t xml:space="preserve">, 90 </w:t>
      </w:r>
      <w:r w:rsidRPr="0065082A">
        <w:rPr>
          <w:smallCaps/>
        </w:rPr>
        <w:t>Cal. L. Rev.</w:t>
      </w:r>
      <w:r w:rsidRPr="0065082A">
        <w:t xml:space="preserve"> 1593, 1601 (2002) (suggesting instead of analyzing offenders on an individual basis, it may be more helpful to involve the community to encourage third party efforts in securing neighborhoods).  </w:t>
      </w:r>
      <w:r w:rsidRPr="0065082A">
        <w:rPr>
          <w:i/>
        </w:rPr>
        <w:t xml:space="preserve">See generally </w:t>
      </w:r>
      <w:r w:rsidRPr="0065082A">
        <w:t xml:space="preserve">David Alan Sklansky, Book Note, 42 </w:t>
      </w:r>
      <w:r w:rsidRPr="0065082A">
        <w:rPr>
          <w:smallCaps/>
        </w:rPr>
        <w:t xml:space="preserve">Law &amp; Soc’y Rev. 233 </w:t>
      </w:r>
      <w:r w:rsidRPr="0065082A">
        <w:t xml:space="preserve">(2008) (reviewing </w:t>
      </w:r>
      <w:r w:rsidRPr="0065082A">
        <w:rPr>
          <w:smallCaps/>
        </w:rPr>
        <w:t>Wesley G. Skogan, Police and Community in Chicago: A Tale of Three Cities</w:t>
      </w:r>
      <w:r w:rsidRPr="0065082A">
        <w:t xml:space="preserve"> (2006)) (opining Wesley Skogan’s book on community policing is an intensive evaluation of the notion that collaboration between the community and the police officers is paramount to building public support, especially among minority groups).</w:t>
      </w:r>
    </w:p>
  </w:footnote>
  <w:footnote w:id="144">
    <w:p w14:paraId="62334937" w14:textId="1C708E14"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L. Song Richardson &amp; Phillip Atiba Goff, </w:t>
      </w:r>
      <w:r w:rsidRPr="0065082A">
        <w:rPr>
          <w:i/>
          <w:sz w:val="20"/>
          <w:szCs w:val="20"/>
        </w:rPr>
        <w:t>Interrogating Racial Violence</w:t>
      </w:r>
      <w:r w:rsidRPr="0065082A">
        <w:rPr>
          <w:sz w:val="20"/>
          <w:szCs w:val="20"/>
        </w:rPr>
        <w:t xml:space="preserve">, </w:t>
      </w:r>
      <w:r w:rsidRPr="0065082A">
        <w:rPr>
          <w:smallCaps/>
          <w:sz w:val="20"/>
          <w:szCs w:val="20"/>
        </w:rPr>
        <w:t>12 Ohio St. J. Crim. L.</w:t>
      </w:r>
      <w:r w:rsidRPr="0065082A">
        <w:rPr>
          <w:sz w:val="20"/>
          <w:szCs w:val="20"/>
        </w:rPr>
        <w:t xml:space="preserve"> 115, 144–45 (2014) (describing reasons why police officers have created more distance between themselves and the community they once collaborated with may be attributed to a “professionalism era”).  </w:t>
      </w:r>
      <w:r w:rsidRPr="0065082A">
        <w:rPr>
          <w:i/>
          <w:sz w:val="20"/>
          <w:szCs w:val="20"/>
        </w:rPr>
        <w:t xml:space="preserve">See generally </w:t>
      </w:r>
      <w:r w:rsidRPr="0065082A">
        <w:rPr>
          <w:sz w:val="20"/>
          <w:szCs w:val="20"/>
        </w:rPr>
        <w:t xml:space="preserve">James Forman, Jr., </w:t>
      </w:r>
      <w:r w:rsidRPr="0065082A">
        <w:rPr>
          <w:i/>
          <w:sz w:val="20"/>
          <w:szCs w:val="20"/>
        </w:rPr>
        <w:t>Community Policing and Youth as Assets</w:t>
      </w:r>
      <w:r w:rsidRPr="0065082A">
        <w:rPr>
          <w:sz w:val="20"/>
          <w:szCs w:val="20"/>
        </w:rPr>
        <w:t xml:space="preserve">, 95 </w:t>
      </w:r>
      <w:r w:rsidRPr="0065082A">
        <w:rPr>
          <w:smallCaps/>
          <w:sz w:val="20"/>
          <w:szCs w:val="20"/>
        </w:rPr>
        <w:t>J. Crim. L. &amp; Criminology</w:t>
      </w:r>
      <w:r w:rsidRPr="0065082A">
        <w:rPr>
          <w:sz w:val="20"/>
          <w:szCs w:val="20"/>
        </w:rPr>
        <w:t xml:space="preserve"> 1 (2004) (arguing the reason community policing does not work is because young people are excluded).</w:t>
      </w:r>
    </w:p>
  </w:footnote>
  <w:footnote w:id="145">
    <w:p w14:paraId="230C80D1" w14:textId="7481D41E"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Michael E. Buerger, </w:t>
      </w:r>
      <w:r w:rsidRPr="0065082A">
        <w:rPr>
          <w:i/>
        </w:rPr>
        <w:t>The Challenge of Reinventing Police and Community</w:t>
      </w:r>
      <w:r w:rsidRPr="0065082A">
        <w:t>,</w:t>
      </w:r>
      <w:r w:rsidRPr="0065082A">
        <w:rPr>
          <w:i/>
        </w:rPr>
        <w:t xml:space="preserve"> in </w:t>
      </w:r>
      <w:r w:rsidRPr="0065082A">
        <w:rPr>
          <w:smallCaps/>
        </w:rPr>
        <w:t>Police Innovation and Control of the Police: Problems of Law, Order, and Community</w:t>
      </w:r>
      <w:r w:rsidRPr="0065082A">
        <w:t xml:space="preserve"> 103, 105 (David Weisburd &amp; Craig Uchida eds., 1993) (declaring community policing is merely symbolic and has no real value in the manner the police conduct themselves);</w:t>
      </w:r>
      <w:r w:rsidRPr="0065082A">
        <w:rPr>
          <w:i/>
        </w:rPr>
        <w:t xml:space="preserve"> </w:t>
      </w:r>
      <w:r w:rsidRPr="0065082A">
        <w:t xml:space="preserve">Jack R. Green, </w:t>
      </w:r>
      <w:r w:rsidRPr="0065082A">
        <w:rPr>
          <w:i/>
        </w:rPr>
        <w:t>Community Policing and Police Organizations</w:t>
      </w:r>
      <w:r w:rsidRPr="0065082A">
        <w:t>,</w:t>
      </w:r>
      <w:r w:rsidRPr="0065082A">
        <w:rPr>
          <w:i/>
        </w:rPr>
        <w:t xml:space="preserve"> in </w:t>
      </w:r>
      <w:r w:rsidRPr="0065082A">
        <w:rPr>
          <w:smallCaps/>
        </w:rPr>
        <w:t>Community Policing: Can It Work?</w:t>
      </w:r>
      <w:r w:rsidRPr="0065082A">
        <w:t xml:space="preserve"> 30, 50 (Wesley Skogan ed., 2004) (warning that police may not have changed their practices, but have instead used the label of community policing as a pretext).</w:t>
      </w:r>
    </w:p>
  </w:footnote>
  <w:footnote w:id="146">
    <w:p w14:paraId="20230787" w14:textId="085D5256"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sz w:val="20"/>
          <w:szCs w:val="20"/>
        </w:rPr>
        <w:t xml:space="preserve"> James Forman, Jr., </w:t>
      </w:r>
      <w:r w:rsidRPr="0065082A">
        <w:rPr>
          <w:i/>
          <w:sz w:val="20"/>
          <w:szCs w:val="20"/>
        </w:rPr>
        <w:t>Community Policing and Youth as Assets</w:t>
      </w:r>
      <w:r w:rsidRPr="0065082A">
        <w:rPr>
          <w:sz w:val="20"/>
          <w:szCs w:val="20"/>
        </w:rPr>
        <w:t xml:space="preserve">, 95 </w:t>
      </w:r>
      <w:r w:rsidRPr="0065082A">
        <w:rPr>
          <w:smallCaps/>
          <w:sz w:val="20"/>
          <w:szCs w:val="20"/>
        </w:rPr>
        <w:t>J. Crim. L. &amp; Criminology</w:t>
      </w:r>
      <w:r w:rsidRPr="0065082A">
        <w:rPr>
          <w:sz w:val="20"/>
          <w:szCs w:val="20"/>
        </w:rPr>
        <w:t xml:space="preserve"> 1, 16 (2004) (“Community policing also requires a re</w:t>
      </w:r>
      <w:r w:rsidRPr="0065082A">
        <w:rPr>
          <w:sz w:val="20"/>
          <w:szCs w:val="20"/>
        </w:rPr>
        <w:noBreakHyphen/>
        <w:t>orientation in thinking, so that officers begin to see community members as allies, rather than enemies.”).</w:t>
      </w:r>
    </w:p>
  </w:footnote>
  <w:footnote w:id="147">
    <w:p w14:paraId="77638FD2" w14:textId="7F2C51A7"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Alafair S. Burke, </w:t>
      </w:r>
      <w:r w:rsidRPr="0065082A">
        <w:rPr>
          <w:i/>
          <w:sz w:val="20"/>
          <w:szCs w:val="20"/>
        </w:rPr>
        <w:t>Unpacking New Policing: Confessions of a Former Neighborhood District Attorney</w:t>
      </w:r>
      <w:r w:rsidRPr="0065082A">
        <w:rPr>
          <w:sz w:val="20"/>
          <w:szCs w:val="20"/>
        </w:rPr>
        <w:t xml:space="preserve">, 78 </w:t>
      </w:r>
      <w:r w:rsidRPr="0065082A">
        <w:rPr>
          <w:smallCaps/>
          <w:sz w:val="20"/>
          <w:szCs w:val="20"/>
        </w:rPr>
        <w:t>Wash. L. Rev</w:t>
      </w:r>
      <w:r w:rsidRPr="0065082A">
        <w:rPr>
          <w:sz w:val="20"/>
          <w:szCs w:val="20"/>
        </w:rPr>
        <w:t>. 985, 1006–07 (2003) (noting community policing is not effective because people are not informed of existing programs, and the few that are informed do not necessarily reflect the voice and will of the whole community).</w:t>
      </w:r>
    </w:p>
  </w:footnote>
  <w:footnote w:id="148">
    <w:p w14:paraId="5FD3C4F9" w14:textId="77B11EE0"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Mathieu Deflem, Book Note, 41 </w:t>
      </w:r>
      <w:r w:rsidRPr="0065082A">
        <w:rPr>
          <w:smallCaps/>
          <w:sz w:val="20"/>
          <w:szCs w:val="20"/>
        </w:rPr>
        <w:t>Law &amp; Soc’y Rev. 255, 255–56 (2007) (</w:t>
      </w:r>
      <w:r w:rsidRPr="0065082A">
        <w:rPr>
          <w:rFonts w:eastAsia="ＭＳ 明朝 (Theme Body Asian)"/>
          <w:sz w:val="20"/>
          <w:szCs w:val="20"/>
        </w:rPr>
        <w:t xml:space="preserve">reviewing </w:t>
      </w:r>
      <w:r w:rsidRPr="0065082A">
        <w:rPr>
          <w:iCs/>
          <w:smallCaps/>
          <w:sz w:val="20"/>
          <w:szCs w:val="20"/>
        </w:rPr>
        <w:t>Steve Herbert,</w:t>
      </w:r>
      <w:r w:rsidRPr="0065082A">
        <w:rPr>
          <w:rFonts w:eastAsia="ＭＳ 明朝 (Theme Body Asian)"/>
          <w:iCs/>
          <w:smallCaps/>
          <w:sz w:val="20"/>
          <w:szCs w:val="20"/>
        </w:rPr>
        <w:t xml:space="preserve"> </w:t>
      </w:r>
      <w:r w:rsidRPr="0065082A">
        <w:rPr>
          <w:iCs/>
          <w:smallCaps/>
          <w:sz w:val="20"/>
          <w:szCs w:val="20"/>
        </w:rPr>
        <w:t>Citizens, Cops, and Power: Recognizing the Limits of Community</w:t>
      </w:r>
      <w:r w:rsidRPr="0065082A">
        <w:rPr>
          <w:sz w:val="20"/>
          <w:szCs w:val="20"/>
        </w:rPr>
        <w:t xml:space="preserve"> (2006)) (considering the reason why police do not effectively communicate is because they base their profession on “autonomy and expertise,” which the community does not possess).</w:t>
      </w:r>
    </w:p>
  </w:footnote>
  <w:footnote w:id="149">
    <w:p w14:paraId="07B5DFFD" w14:textId="6D376D7E"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sz w:val="20"/>
          <w:szCs w:val="20"/>
        </w:rPr>
        <w:t xml:space="preserve"> James Forman, Jr., </w:t>
      </w:r>
      <w:r w:rsidRPr="0065082A">
        <w:rPr>
          <w:i/>
          <w:sz w:val="20"/>
          <w:szCs w:val="20"/>
        </w:rPr>
        <w:t>Community Policing and Youth as Assets</w:t>
      </w:r>
      <w:r w:rsidRPr="0065082A">
        <w:rPr>
          <w:sz w:val="20"/>
          <w:szCs w:val="20"/>
        </w:rPr>
        <w:t xml:space="preserve">, 95 </w:t>
      </w:r>
      <w:r w:rsidRPr="0065082A">
        <w:rPr>
          <w:smallCaps/>
          <w:sz w:val="20"/>
          <w:szCs w:val="20"/>
        </w:rPr>
        <w:t>J. Crim. L. &amp; Criminology</w:t>
      </w:r>
      <w:r w:rsidRPr="0065082A">
        <w:rPr>
          <w:sz w:val="20"/>
          <w:szCs w:val="20"/>
        </w:rPr>
        <w:t xml:space="preserve"> 1, 16 (2004) (stating that officers must adopt a reorientation in thinking to apply the community policing strategy, seeing community members as a whole as assets and not as an encumbrance).</w:t>
      </w:r>
    </w:p>
  </w:footnote>
  <w:footnote w:id="150">
    <w:p w14:paraId="46FC248F" w14:textId="3F6CB97C"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sz w:val="20"/>
          <w:szCs w:val="20"/>
        </w:rPr>
        <w:t xml:space="preserve"> L. Song Richardson &amp; Phillip Atiba Goff, </w:t>
      </w:r>
      <w:r w:rsidRPr="0065082A">
        <w:rPr>
          <w:i/>
          <w:sz w:val="20"/>
          <w:szCs w:val="20"/>
        </w:rPr>
        <w:t>Interrogating Racial Violence</w:t>
      </w:r>
      <w:r w:rsidRPr="0065082A">
        <w:rPr>
          <w:sz w:val="20"/>
          <w:szCs w:val="20"/>
        </w:rPr>
        <w:t xml:space="preserve">, 12 </w:t>
      </w:r>
      <w:r w:rsidRPr="0065082A">
        <w:rPr>
          <w:smallCaps/>
          <w:sz w:val="20"/>
          <w:szCs w:val="20"/>
        </w:rPr>
        <w:t>Ohio St. J. Crim. L.</w:t>
      </w:r>
      <w:r w:rsidRPr="0065082A">
        <w:rPr>
          <w:sz w:val="20"/>
          <w:szCs w:val="20"/>
        </w:rPr>
        <w:t xml:space="preserve"> 115, 144 (2014) (noting because of police corruption before the “professionalism era” there is still residue of the crime</w:t>
      </w:r>
      <w:r w:rsidRPr="0065082A">
        <w:rPr>
          <w:sz w:val="20"/>
          <w:szCs w:val="20"/>
        </w:rPr>
        <w:noBreakHyphen/>
        <w:t>fighting mentality).</w:t>
      </w:r>
    </w:p>
  </w:footnote>
  <w:footnote w:id="151">
    <w:p w14:paraId="4FFFF64F" w14:textId="552C0A08"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L. Song Richardson &amp; Phillip Atiba Goff, </w:t>
      </w:r>
      <w:r w:rsidRPr="0065082A">
        <w:rPr>
          <w:i/>
        </w:rPr>
        <w:t>Interrogating Racial Violence</w:t>
      </w:r>
      <w:r w:rsidRPr="0065082A">
        <w:t xml:space="preserve">, </w:t>
      </w:r>
      <w:r w:rsidRPr="0065082A">
        <w:rPr>
          <w:smallCaps/>
        </w:rPr>
        <w:t xml:space="preserve">12 Ohio St. J. Crim. L. </w:t>
      </w:r>
      <w:r w:rsidRPr="0065082A">
        <w:t>115, 144–45 (2014) (listing ways for the police force to prevent individual officers from forming personal bonds with certain communities).</w:t>
      </w:r>
    </w:p>
  </w:footnote>
  <w:footnote w:id="152">
    <w:p w14:paraId="5C388877" w14:textId="2CF48ED6"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Mathieu Deflem, Book Note, 41 </w:t>
      </w:r>
      <w:r w:rsidRPr="0065082A">
        <w:rPr>
          <w:smallCaps/>
        </w:rPr>
        <w:t>Law &amp; Soc’y Rev. 255, 256 (2007) (</w:t>
      </w:r>
      <w:r w:rsidRPr="0065082A">
        <w:rPr>
          <w:rFonts w:eastAsia="ＭＳ 明朝 (Theme Body Asian)"/>
        </w:rPr>
        <w:t xml:space="preserve">reviewing </w:t>
      </w:r>
      <w:r w:rsidRPr="0065082A">
        <w:rPr>
          <w:iCs/>
          <w:smallCaps/>
        </w:rPr>
        <w:t>Steve Herbert,</w:t>
      </w:r>
      <w:r w:rsidRPr="0065082A">
        <w:rPr>
          <w:rFonts w:eastAsia="ＭＳ 明朝 (Theme Body Asian)"/>
          <w:iCs/>
          <w:smallCaps/>
        </w:rPr>
        <w:t xml:space="preserve"> </w:t>
      </w:r>
      <w:r w:rsidRPr="0065082A">
        <w:rPr>
          <w:iCs/>
          <w:smallCaps/>
        </w:rPr>
        <w:t>Citizens, Cops, and Power: Recognizing the Limits of Community</w:t>
      </w:r>
      <w:r w:rsidRPr="0065082A">
        <w:t xml:space="preserve"> (2006)) (“[C]ommunity policing has become the definitive strategy to reduce distance between the police and the citizenry by devolving authority from central power to localized self-determination.”).</w:t>
      </w:r>
    </w:p>
  </w:footnote>
  <w:footnote w:id="153">
    <w:p w14:paraId="3A44DEB3" w14:textId="6D9AEFE2"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Sarah E. Waldeck, </w:t>
      </w:r>
      <w:r w:rsidRPr="0065082A">
        <w:rPr>
          <w:i/>
          <w:sz w:val="20"/>
          <w:szCs w:val="20"/>
        </w:rPr>
        <w:t>Cops, Community Policing, and the Social Norms Approach to Crime Control: Should One Make us More Comfortable with the Others?</w:t>
      </w:r>
      <w:r w:rsidRPr="0065082A">
        <w:rPr>
          <w:sz w:val="20"/>
          <w:szCs w:val="20"/>
        </w:rPr>
        <w:t xml:space="preserve">, </w:t>
      </w:r>
      <w:r w:rsidRPr="0065082A">
        <w:rPr>
          <w:smallCaps/>
          <w:sz w:val="20"/>
          <w:szCs w:val="20"/>
        </w:rPr>
        <w:t>34 Ga. L. Rev.</w:t>
      </w:r>
      <w:r w:rsidRPr="0065082A">
        <w:rPr>
          <w:sz w:val="20"/>
          <w:szCs w:val="20"/>
        </w:rPr>
        <w:t xml:space="preserve"> 1253, 1279 (2000) (“By targeting disorder with arrest—a traditional law enforcement tool—police were able to convert misdemeanor arrests into felony arrests, and thereby further validate their crime</w:t>
      </w:r>
      <w:r w:rsidRPr="0065082A">
        <w:rPr>
          <w:sz w:val="20"/>
          <w:szCs w:val="20"/>
        </w:rPr>
        <w:noBreakHyphen/>
        <w:t xml:space="preserve">fighting image.”); </w:t>
      </w:r>
      <w:r w:rsidRPr="0065082A">
        <w:rPr>
          <w:i/>
          <w:sz w:val="20"/>
          <w:szCs w:val="20"/>
        </w:rPr>
        <w:t xml:space="preserve">see also </w:t>
      </w:r>
      <w:r w:rsidRPr="0065082A">
        <w:rPr>
          <w:sz w:val="20"/>
          <w:szCs w:val="20"/>
        </w:rPr>
        <w:t xml:space="preserve">L. Song Richardson &amp; Phillip Atiba Goff, </w:t>
      </w:r>
      <w:r w:rsidRPr="0065082A">
        <w:rPr>
          <w:i/>
          <w:sz w:val="20"/>
          <w:szCs w:val="20"/>
        </w:rPr>
        <w:t>Interrogating Racial Violence</w:t>
      </w:r>
      <w:r w:rsidRPr="0065082A">
        <w:rPr>
          <w:sz w:val="20"/>
          <w:szCs w:val="20"/>
        </w:rPr>
        <w:t>, 12 Ohio St. J. Crim. L. 115, 144–45 (2014) (emphasizing officers measure success in the number of arrests and response times to the scene in question, which tends to lead to more truculent enforcement practices).</w:t>
      </w:r>
    </w:p>
  </w:footnote>
  <w:footnote w:id="154">
    <w:p w14:paraId="6AE8A1AE" w14:textId="38FCA056"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Suzanne Meiners, </w:t>
      </w:r>
      <w:r w:rsidRPr="0065082A">
        <w:rPr>
          <w:i/>
          <w:sz w:val="20"/>
          <w:szCs w:val="20"/>
        </w:rPr>
        <w:t>A Tale of Political Alienation of Our Youth: An Examination of the Potential Threats on Democracy Posed by Incomplete “Community Policing” Programs</w:t>
      </w:r>
      <w:r w:rsidRPr="0065082A">
        <w:rPr>
          <w:sz w:val="20"/>
          <w:szCs w:val="20"/>
        </w:rPr>
        <w:t>, 7 U</w:t>
      </w:r>
      <w:r w:rsidRPr="0065082A">
        <w:rPr>
          <w:smallCaps/>
          <w:sz w:val="20"/>
          <w:szCs w:val="20"/>
        </w:rPr>
        <w:t>.C. Davis J. Juv. L. &amp; Pol’y</w:t>
      </w:r>
      <w:r w:rsidRPr="0065082A">
        <w:rPr>
          <w:sz w:val="20"/>
          <w:szCs w:val="20"/>
        </w:rPr>
        <w:t xml:space="preserve"> 161, 171–73 (2003) (noting the increased COP foot patrols occur in high</w:t>
      </w:r>
      <w:r w:rsidRPr="0065082A">
        <w:rPr>
          <w:sz w:val="20"/>
          <w:szCs w:val="20"/>
        </w:rPr>
        <w:noBreakHyphen/>
        <w:t>crime areas, leading to more arrests).</w:t>
      </w:r>
    </w:p>
  </w:footnote>
  <w:footnote w:id="155">
    <w:p w14:paraId="12AD733B" w14:textId="39009C32"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Mary I. Coombs, </w:t>
      </w:r>
      <w:r w:rsidRPr="0065082A">
        <w:rPr>
          <w:i/>
          <w:sz w:val="20"/>
          <w:szCs w:val="20"/>
        </w:rPr>
        <w:t>The Constricted Meaning of “Community” in Community Policing</w:t>
      </w:r>
      <w:r w:rsidRPr="0065082A">
        <w:rPr>
          <w:sz w:val="20"/>
          <w:szCs w:val="20"/>
        </w:rPr>
        <w:t xml:space="preserve">, 72 </w:t>
      </w:r>
      <w:r w:rsidRPr="0065082A">
        <w:rPr>
          <w:smallCaps/>
          <w:sz w:val="20"/>
          <w:szCs w:val="20"/>
        </w:rPr>
        <w:t>St. John’s L. Rev</w:t>
      </w:r>
      <w:r w:rsidRPr="0065082A">
        <w:rPr>
          <w:sz w:val="20"/>
          <w:szCs w:val="20"/>
        </w:rPr>
        <w:t>. 1367, 1371 (1998).</w:t>
      </w:r>
    </w:p>
  </w:footnote>
  <w:footnote w:id="156">
    <w:p w14:paraId="593E688D" w14:textId="566F28AA"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smallCaps/>
          <w:sz w:val="20"/>
          <w:szCs w:val="20"/>
        </w:rPr>
        <w:t xml:space="preserve"> Matt Taibbi, The Divide: American Injustice in the Age of the Wealth Gap</w:t>
      </w:r>
      <w:r w:rsidRPr="0065082A">
        <w:rPr>
          <w:sz w:val="20"/>
          <w:szCs w:val="20"/>
        </w:rPr>
        <w:t xml:space="preserve"> 57 (Spiegel &amp; Grau eds., 2014) (providing an alarming statistic, in NYC, that in 2011 alone, 88% of stop and searches involved minority groups; meanwhile, nobody on Wall Street was arrested in connection with the 2008 financial crisis); Jeffrey Fagan &amp; Garth Davies, </w:t>
      </w:r>
      <w:r w:rsidRPr="0065082A">
        <w:rPr>
          <w:i/>
          <w:sz w:val="20"/>
          <w:szCs w:val="20"/>
        </w:rPr>
        <w:t>Street Stops and Broken Windows: Terry, Race, and Disorder in New York City</w:t>
      </w:r>
      <w:r w:rsidRPr="0065082A">
        <w:rPr>
          <w:sz w:val="20"/>
          <w:szCs w:val="20"/>
        </w:rPr>
        <w:t xml:space="preserve">, 28 </w:t>
      </w:r>
      <w:r w:rsidRPr="0065082A">
        <w:rPr>
          <w:smallCaps/>
          <w:sz w:val="20"/>
          <w:szCs w:val="20"/>
        </w:rPr>
        <w:t>Fordham Urb.</w:t>
      </w:r>
      <w:r w:rsidRPr="0065082A">
        <w:rPr>
          <w:sz w:val="20"/>
          <w:szCs w:val="20"/>
        </w:rPr>
        <w:t xml:space="preserve"> L.J. 457 (2000) (discussing order</w:t>
      </w:r>
      <w:r w:rsidRPr="0065082A">
        <w:rPr>
          <w:sz w:val="20"/>
          <w:szCs w:val="20"/>
        </w:rPr>
        <w:noBreakHyphen/>
        <w:t>maintenance policing uses more aggressive tactics to enforce the law for any low</w:t>
      </w:r>
      <w:r w:rsidRPr="0065082A">
        <w:rPr>
          <w:sz w:val="20"/>
          <w:szCs w:val="20"/>
        </w:rPr>
        <w:noBreakHyphen/>
        <w:t>level offenses).</w:t>
      </w:r>
    </w:p>
  </w:footnote>
  <w:footnote w:id="157">
    <w:p w14:paraId="6FAA0C2E" w14:textId="6E8F29FC"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sz w:val="20"/>
          <w:szCs w:val="20"/>
        </w:rPr>
        <w:t xml:space="preserve"> Mary I. Coombs, </w:t>
      </w:r>
      <w:r w:rsidRPr="0065082A">
        <w:rPr>
          <w:i/>
          <w:sz w:val="20"/>
          <w:szCs w:val="20"/>
        </w:rPr>
        <w:t>The Constricted Meaning of "Community" in Community Policing</w:t>
      </w:r>
      <w:r w:rsidRPr="0065082A">
        <w:rPr>
          <w:sz w:val="20"/>
          <w:szCs w:val="20"/>
        </w:rPr>
        <w:t xml:space="preserve">, 72 </w:t>
      </w:r>
      <w:r w:rsidRPr="0065082A">
        <w:rPr>
          <w:smallCaps/>
          <w:sz w:val="20"/>
          <w:szCs w:val="20"/>
        </w:rPr>
        <w:t>St. John’s L. Rev</w:t>
      </w:r>
      <w:r w:rsidRPr="0065082A">
        <w:rPr>
          <w:sz w:val="20"/>
          <w:szCs w:val="20"/>
        </w:rPr>
        <w:t>. 1367, 1370 n.18 (1998) (indicating studies conducted through Chicago’s community policing program demonstrated a correlation between policing against low</w:t>
      </w:r>
      <w:r w:rsidRPr="0065082A">
        <w:rPr>
          <w:sz w:val="20"/>
          <w:szCs w:val="20"/>
        </w:rPr>
        <w:noBreakHyphen/>
        <w:t>level offenses and a decrease in serious crime).</w:t>
      </w:r>
    </w:p>
  </w:footnote>
  <w:footnote w:id="158">
    <w:p w14:paraId="7405911D" w14:textId="5A83CE6C"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Lawrence Rosenthal, </w:t>
      </w:r>
      <w:r w:rsidRPr="0065082A">
        <w:rPr>
          <w:i/>
          <w:sz w:val="20"/>
          <w:szCs w:val="20"/>
        </w:rPr>
        <w:t>Pragmatism, Originalism, Race, and the Case Against Terry</w:t>
      </w:r>
      <w:r w:rsidRPr="0065082A">
        <w:rPr>
          <w:sz w:val="20"/>
          <w:szCs w:val="20"/>
        </w:rPr>
        <w:t xml:space="preserve"> v. Ohio, 43 </w:t>
      </w:r>
      <w:r w:rsidRPr="0065082A">
        <w:rPr>
          <w:smallCaps/>
          <w:sz w:val="20"/>
          <w:szCs w:val="20"/>
        </w:rPr>
        <w:t>Tex. Tech L. Rev</w:t>
      </w:r>
      <w:r w:rsidRPr="0065082A">
        <w:rPr>
          <w:sz w:val="20"/>
          <w:szCs w:val="20"/>
        </w:rPr>
        <w:t>. 299, 322–23 (2010) (discussing the changes in policing tactics that contributed to New York’s crime drop throughout the 1990s).</w:t>
      </w:r>
    </w:p>
  </w:footnote>
  <w:footnote w:id="159">
    <w:p w14:paraId="149D0C2F" w14:textId="0F05CE84"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David Cole, </w:t>
      </w:r>
      <w:r w:rsidRPr="0065082A">
        <w:rPr>
          <w:i/>
          <w:sz w:val="20"/>
          <w:szCs w:val="20"/>
        </w:rPr>
        <w:t>Discretion and Discrimination Reconsidered: A Response to the New Criminal Justice Scholarship</w:t>
      </w:r>
      <w:r w:rsidRPr="0065082A">
        <w:rPr>
          <w:sz w:val="20"/>
          <w:szCs w:val="20"/>
        </w:rPr>
        <w:t xml:space="preserve">, 87 </w:t>
      </w:r>
      <w:r w:rsidRPr="0065082A">
        <w:rPr>
          <w:smallCaps/>
          <w:sz w:val="20"/>
          <w:szCs w:val="20"/>
        </w:rPr>
        <w:t>Geo. L</w:t>
      </w:r>
      <w:r w:rsidRPr="0065082A">
        <w:rPr>
          <w:sz w:val="20"/>
          <w:szCs w:val="20"/>
        </w:rPr>
        <w:t>.J. 1059, 1065 (1999) (stating the drop in crime occurred nationwide, even in areas that did not adopt quality</w:t>
      </w:r>
      <w:r w:rsidRPr="0065082A">
        <w:rPr>
          <w:sz w:val="20"/>
          <w:szCs w:val="20"/>
        </w:rPr>
        <w:noBreakHyphen/>
        <w:t>of</w:t>
      </w:r>
      <w:r w:rsidRPr="0065082A">
        <w:rPr>
          <w:sz w:val="20"/>
          <w:szCs w:val="20"/>
        </w:rPr>
        <w:noBreakHyphen/>
        <w:t>life policing like New York City).</w:t>
      </w:r>
    </w:p>
  </w:footnote>
  <w:footnote w:id="160">
    <w:p w14:paraId="151C22F9" w14:textId="3EAC7900" w:rsidR="00570528" w:rsidRPr="0065082A" w:rsidRDefault="00570528" w:rsidP="0065082A">
      <w:pPr>
        <w:pStyle w:val="FootnoteText"/>
      </w:pPr>
      <w:r w:rsidRPr="0065082A">
        <w:rPr>
          <w:rStyle w:val="FootnoteReference"/>
        </w:rPr>
        <w:footnoteRef/>
      </w:r>
      <w:r w:rsidRPr="0065082A">
        <w:t xml:space="preserve">Bernard E. Harcourt &amp; Jens Ludwig, </w:t>
      </w:r>
      <w:r w:rsidRPr="0065082A">
        <w:rPr>
          <w:i/>
        </w:rPr>
        <w:t>Broken Windows:  New Evidence from New York City and a Five-City Social Experiment</w:t>
      </w:r>
      <w:r w:rsidRPr="0065082A">
        <w:t xml:space="preserve">, 73 </w:t>
      </w:r>
      <w:r w:rsidRPr="0065082A">
        <w:rPr>
          <w:smallCaps/>
        </w:rPr>
        <w:t>U. Chi. L. Rev</w:t>
      </w:r>
      <w:r w:rsidRPr="0065082A">
        <w:t>. 271, 272 n.1 (2006) (including crimes such as “loitering, public drunkenness, and vandalism”.</w:t>
      </w:r>
    </w:p>
  </w:footnote>
  <w:footnote w:id="161">
    <w:p w14:paraId="192F4D6A" w14:textId="57543A92"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David Cole, </w:t>
      </w:r>
      <w:r w:rsidRPr="0065082A">
        <w:rPr>
          <w:i/>
          <w:sz w:val="20"/>
          <w:szCs w:val="20"/>
        </w:rPr>
        <w:t>Discretion and Discrimination Reconsidered: A Response to the New Criminal Justice Scholarship</w:t>
      </w:r>
      <w:r w:rsidRPr="0065082A">
        <w:rPr>
          <w:sz w:val="20"/>
          <w:szCs w:val="20"/>
        </w:rPr>
        <w:t xml:space="preserve">, 87 </w:t>
      </w:r>
      <w:r w:rsidRPr="0065082A">
        <w:rPr>
          <w:smallCaps/>
          <w:sz w:val="20"/>
          <w:szCs w:val="20"/>
        </w:rPr>
        <w:t>Geo. L</w:t>
      </w:r>
      <w:r w:rsidRPr="0065082A">
        <w:rPr>
          <w:sz w:val="20"/>
          <w:szCs w:val="20"/>
        </w:rPr>
        <w:t>.J. 1059, 1092–93 (1999) (stating an aggressive quality</w:t>
      </w:r>
      <w:r w:rsidRPr="0065082A">
        <w:rPr>
          <w:sz w:val="20"/>
          <w:szCs w:val="20"/>
        </w:rPr>
        <w:noBreakHyphen/>
        <w:t>of</w:t>
      </w:r>
      <w:r w:rsidRPr="0065082A">
        <w:rPr>
          <w:sz w:val="20"/>
          <w:szCs w:val="20"/>
        </w:rPr>
        <w:noBreakHyphen/>
        <w:t>life policing does not improve conditions that cultivate inner</w:t>
      </w:r>
      <w:r w:rsidRPr="0065082A">
        <w:rPr>
          <w:sz w:val="20"/>
          <w:szCs w:val="20"/>
        </w:rPr>
        <w:noBreakHyphen/>
        <w:t xml:space="preserve">city crime and in fact, maintains its impoverishment and segregation); </w:t>
      </w:r>
      <w:r w:rsidRPr="0065082A">
        <w:rPr>
          <w:i/>
          <w:sz w:val="20"/>
          <w:szCs w:val="20"/>
        </w:rPr>
        <w:t xml:space="preserve">see also </w:t>
      </w:r>
      <w:r w:rsidRPr="0065082A">
        <w:rPr>
          <w:sz w:val="20"/>
          <w:szCs w:val="20"/>
        </w:rPr>
        <w:t xml:space="preserve">Jeffrey Fagan &amp; Garth Davies, </w:t>
      </w:r>
      <w:r w:rsidRPr="0065082A">
        <w:rPr>
          <w:i/>
          <w:sz w:val="20"/>
          <w:szCs w:val="20"/>
        </w:rPr>
        <w:t>Street Stops and Broken Windows: Terry, Race, and Disorder in New York City</w:t>
      </w:r>
      <w:r w:rsidRPr="0065082A">
        <w:rPr>
          <w:sz w:val="20"/>
          <w:szCs w:val="20"/>
        </w:rPr>
        <w:t>, 28</w:t>
      </w:r>
      <w:r w:rsidRPr="0065082A">
        <w:rPr>
          <w:smallCaps/>
          <w:sz w:val="20"/>
          <w:szCs w:val="20"/>
        </w:rPr>
        <w:t xml:space="preserve"> Fordham Urb</w:t>
      </w:r>
      <w:r w:rsidRPr="0065082A">
        <w:rPr>
          <w:sz w:val="20"/>
          <w:szCs w:val="20"/>
        </w:rPr>
        <w:t>. L.J. 457, 462 (2000) (stating order</w:t>
      </w:r>
      <w:r w:rsidRPr="0065082A">
        <w:rPr>
          <w:sz w:val="20"/>
          <w:szCs w:val="20"/>
        </w:rPr>
        <w:noBreakHyphen/>
        <w:t xml:space="preserve">maintenance policing transformed into an aggressive form of racial profiling and policing which intensified hostility in minority neighborhoods). </w:t>
      </w:r>
    </w:p>
  </w:footnote>
  <w:footnote w:id="162">
    <w:p w14:paraId="46B9A6A9" w14:textId="02670400"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Paul Hoffman, </w:t>
      </w:r>
      <w:r w:rsidRPr="0065082A">
        <w:rPr>
          <w:i/>
          <w:sz w:val="20"/>
          <w:szCs w:val="20"/>
        </w:rPr>
        <w:t>The Feds, Lies, and Videotape: The Need for an Effective Federal Role in Controlling Police Abuse in Urban America</w:t>
      </w:r>
      <w:r w:rsidRPr="0065082A">
        <w:rPr>
          <w:sz w:val="20"/>
          <w:szCs w:val="20"/>
        </w:rPr>
        <w:t xml:space="preserve">, 66 S. </w:t>
      </w:r>
      <w:r w:rsidRPr="0065082A">
        <w:rPr>
          <w:smallCaps/>
          <w:sz w:val="20"/>
          <w:szCs w:val="20"/>
        </w:rPr>
        <w:t>Cal. L. Rev</w:t>
      </w:r>
      <w:r w:rsidRPr="0065082A">
        <w:rPr>
          <w:sz w:val="20"/>
          <w:szCs w:val="20"/>
        </w:rPr>
        <w:t>. 1453, 1515 (1993) (stating one of the major origins of racial separation and tension in today’s society is police abuse against inner</w:t>
      </w:r>
      <w:r w:rsidRPr="0065082A">
        <w:rPr>
          <w:sz w:val="20"/>
          <w:szCs w:val="20"/>
        </w:rPr>
        <w:noBreakHyphen/>
        <w:t>city minority communities);</w:t>
      </w:r>
      <w:r w:rsidRPr="0065082A">
        <w:rPr>
          <w:i/>
          <w:sz w:val="20"/>
          <w:szCs w:val="20"/>
        </w:rPr>
        <w:t xml:space="preserve"> </w:t>
      </w:r>
      <w:r w:rsidRPr="0065082A">
        <w:rPr>
          <w:sz w:val="20"/>
          <w:szCs w:val="20"/>
        </w:rPr>
        <w:t xml:space="preserve">Mia Carpiniello, Note, </w:t>
      </w:r>
      <w:r w:rsidRPr="0065082A">
        <w:rPr>
          <w:i/>
          <w:sz w:val="20"/>
          <w:szCs w:val="20"/>
        </w:rPr>
        <w:t>Striking A Sincere Balance: A Reasonable Black Person Standard for “Location Plus Evasion” Terry Stops</w:t>
      </w:r>
      <w:r w:rsidRPr="0065082A">
        <w:rPr>
          <w:sz w:val="20"/>
          <w:szCs w:val="20"/>
        </w:rPr>
        <w:t xml:space="preserve">, 6 </w:t>
      </w:r>
      <w:r w:rsidRPr="0065082A">
        <w:rPr>
          <w:smallCaps/>
          <w:sz w:val="20"/>
          <w:szCs w:val="20"/>
        </w:rPr>
        <w:t>Mich. J. Race</w:t>
      </w:r>
      <w:r w:rsidRPr="0065082A">
        <w:rPr>
          <w:sz w:val="20"/>
          <w:szCs w:val="20"/>
        </w:rPr>
        <w:t xml:space="preserve"> &amp; L. 355, 369 (2001) (discussing stop and frisk methods are a major source of racial tension). </w:t>
      </w:r>
    </w:p>
  </w:footnote>
  <w:footnote w:id="163">
    <w:p w14:paraId="4C136BDA" w14:textId="26332315" w:rsidR="00570528" w:rsidRPr="0065082A" w:rsidRDefault="00570528" w:rsidP="0065082A">
      <w:pPr>
        <w:tabs>
          <w:tab w:val="left" w:pos="5760"/>
        </w:tabs>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Jeffrey Fagan et al., </w:t>
      </w:r>
      <w:r w:rsidRPr="0065082A">
        <w:rPr>
          <w:i/>
          <w:sz w:val="20"/>
          <w:szCs w:val="20"/>
        </w:rPr>
        <w:t>Reciprocal Effects of Crime and Incarceration in New York City Neighborhoods</w:t>
      </w:r>
      <w:r w:rsidRPr="0065082A">
        <w:rPr>
          <w:sz w:val="20"/>
          <w:szCs w:val="20"/>
        </w:rPr>
        <w:t xml:space="preserve">, 30 </w:t>
      </w:r>
      <w:r w:rsidRPr="0065082A">
        <w:rPr>
          <w:smallCaps/>
          <w:sz w:val="20"/>
          <w:szCs w:val="20"/>
        </w:rPr>
        <w:t>Fordham Urb.</w:t>
      </w:r>
      <w:r w:rsidRPr="0065082A">
        <w:rPr>
          <w:sz w:val="20"/>
          <w:szCs w:val="20"/>
        </w:rPr>
        <w:t xml:space="preserve"> L.J. 1551, 1552–53 (2003) (suggesting incarceration for crimes committed in New York City neighborhoods can disrupt family ties and social networks within those neighborhoods); Matthew J. Parlow, </w:t>
      </w:r>
      <w:r w:rsidRPr="0065082A">
        <w:rPr>
          <w:i/>
          <w:sz w:val="20"/>
          <w:szCs w:val="20"/>
        </w:rPr>
        <w:t>The Great Recession and its Implications for Community Policing</w:t>
      </w:r>
      <w:r w:rsidRPr="0065082A">
        <w:rPr>
          <w:sz w:val="20"/>
          <w:szCs w:val="20"/>
        </w:rPr>
        <w:t xml:space="preserve">, 28 </w:t>
      </w:r>
      <w:r w:rsidRPr="0065082A">
        <w:rPr>
          <w:smallCaps/>
          <w:sz w:val="20"/>
          <w:szCs w:val="20"/>
        </w:rPr>
        <w:t>Ga. St. U. L. Rev</w:t>
      </w:r>
      <w:r w:rsidRPr="0065082A">
        <w:rPr>
          <w:sz w:val="20"/>
          <w:szCs w:val="20"/>
        </w:rPr>
        <w:t>. 1193, 1205–06 (2012) (discussing individuals arrested for low</w:t>
      </w:r>
      <w:r w:rsidRPr="0065082A">
        <w:rPr>
          <w:sz w:val="20"/>
          <w:szCs w:val="20"/>
        </w:rPr>
        <w:noBreakHyphen/>
        <w:t>level, quality</w:t>
      </w:r>
      <w:r w:rsidRPr="0065082A">
        <w:rPr>
          <w:sz w:val="20"/>
          <w:szCs w:val="20"/>
        </w:rPr>
        <w:noBreakHyphen/>
        <w:t>of</w:t>
      </w:r>
      <w:r w:rsidRPr="0065082A">
        <w:rPr>
          <w:sz w:val="20"/>
          <w:szCs w:val="20"/>
        </w:rPr>
        <w:noBreakHyphen/>
        <w:t>life crimes waste time and money paying processing fees for their arrest, losing employment opportunities, and missing school).</w:t>
      </w:r>
    </w:p>
  </w:footnote>
  <w:footnote w:id="164">
    <w:p w14:paraId="5B3B825A" w14:textId="12D595BA"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Shawn Monterastelli, Note, </w:t>
      </w:r>
      <w:r w:rsidRPr="0065082A">
        <w:rPr>
          <w:i/>
          <w:sz w:val="20"/>
          <w:szCs w:val="20"/>
        </w:rPr>
        <w:t>Using Law and Law Enforcement to Prevent Violence and Promote Community Vibrancy Near Bars, Clubs, and Taverns</w:t>
      </w:r>
      <w:r w:rsidRPr="0065082A">
        <w:rPr>
          <w:sz w:val="20"/>
          <w:szCs w:val="20"/>
        </w:rPr>
        <w:t xml:space="preserve">, 16 </w:t>
      </w:r>
      <w:r w:rsidRPr="0065082A">
        <w:rPr>
          <w:smallCaps/>
          <w:sz w:val="20"/>
          <w:szCs w:val="20"/>
        </w:rPr>
        <w:t>Notre Dame J.L. Ethics &amp; Pub. Pol’y</w:t>
      </w:r>
      <w:r w:rsidRPr="0065082A">
        <w:rPr>
          <w:sz w:val="20"/>
          <w:szCs w:val="20"/>
        </w:rPr>
        <w:t xml:space="preserve"> 239, 256 (2002) (stating when an individual is arrested for a petty crime, defiance against police is provoked and police legitimacy is permanently lowered from the perspective of the arrested individual and his or her social network of family and friends).</w:t>
      </w:r>
    </w:p>
  </w:footnote>
  <w:footnote w:id="165">
    <w:p w14:paraId="5234A133" w14:textId="2F097A2C"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David Von Drehle, </w:t>
      </w:r>
      <w:r w:rsidRPr="0065082A">
        <w:rPr>
          <w:i/>
          <w:sz w:val="20"/>
          <w:szCs w:val="20"/>
        </w:rPr>
        <w:t>The Roots of Baltimore’s Riots</w:t>
      </w:r>
      <w:r w:rsidRPr="0065082A">
        <w:rPr>
          <w:sz w:val="20"/>
          <w:szCs w:val="20"/>
        </w:rPr>
        <w:t xml:space="preserve">, </w:t>
      </w:r>
      <w:r w:rsidRPr="0065082A">
        <w:rPr>
          <w:smallCaps/>
          <w:sz w:val="20"/>
          <w:szCs w:val="20"/>
        </w:rPr>
        <w:t>TIME</w:t>
      </w:r>
      <w:r w:rsidRPr="0065082A">
        <w:rPr>
          <w:sz w:val="20"/>
          <w:szCs w:val="20"/>
        </w:rPr>
        <w:t xml:space="preserve"> (Apr. 30, 2015), http://time.com/3841451/the-roots-of-baltimores-riot/ (discussing how violence between police and minorities has become a common crisis in Baltimore, and police brutality has induced riots that have garnered national attention following years of systematic failure); David Von Drehle, </w:t>
      </w:r>
      <w:r w:rsidRPr="0065082A">
        <w:rPr>
          <w:i/>
          <w:sz w:val="20"/>
          <w:szCs w:val="20"/>
        </w:rPr>
        <w:t>In the Line of Fire</w:t>
      </w:r>
      <w:r w:rsidRPr="0065082A">
        <w:rPr>
          <w:sz w:val="20"/>
          <w:szCs w:val="20"/>
        </w:rPr>
        <w:t xml:space="preserve">, </w:t>
      </w:r>
      <w:r w:rsidRPr="0065082A">
        <w:rPr>
          <w:smallCaps/>
          <w:sz w:val="20"/>
          <w:szCs w:val="20"/>
        </w:rPr>
        <w:t>TIME</w:t>
      </w:r>
      <w:r w:rsidRPr="0065082A">
        <w:rPr>
          <w:sz w:val="20"/>
          <w:szCs w:val="20"/>
        </w:rPr>
        <w:t xml:space="preserve"> (Apr. 9, 2015), http://time.com/3814970/in-the-line-of-fire-2/ (observing the troubled relationship, lacking trust, between black citizens and police officers in minority neighborhoods is found on a national level).</w:t>
      </w:r>
    </w:p>
  </w:footnote>
  <w:footnote w:id="166">
    <w:p w14:paraId="10617171" w14:textId="4B7FE84E" w:rsidR="00570528" w:rsidRPr="0065082A" w:rsidRDefault="00570528" w:rsidP="0065082A">
      <w:pPr>
        <w:pStyle w:val="FootnoteText"/>
        <w:jc w:val="both"/>
      </w:pPr>
      <w:r w:rsidRPr="0065082A">
        <w:rPr>
          <w:rStyle w:val="FootnoteReference"/>
        </w:rPr>
        <w:footnoteRef/>
      </w:r>
      <w:r w:rsidRPr="0065082A">
        <w:t xml:space="preserve"> Debra Livingston, </w:t>
      </w:r>
      <w:r w:rsidRPr="0065082A">
        <w:rPr>
          <w:i/>
        </w:rPr>
        <w:t>Police Discretion and the Quality of Life in Public Places: Courts, Communities, and the New Policing</w:t>
      </w:r>
      <w:r w:rsidRPr="0065082A">
        <w:t xml:space="preserve">, </w:t>
      </w:r>
      <w:r w:rsidRPr="0065082A">
        <w:rPr>
          <w:smallCaps/>
        </w:rPr>
        <w:t>97 Colum. L. Rev. 551, 652</w:t>
      </w:r>
      <w:r w:rsidRPr="0065082A">
        <w:t xml:space="preserve"> (1997).</w:t>
      </w:r>
    </w:p>
  </w:footnote>
  <w:footnote w:id="167">
    <w:p w14:paraId="5FD4E420" w14:textId="26DDC3C8" w:rsidR="00570528" w:rsidRPr="0065082A" w:rsidRDefault="00570528" w:rsidP="0065082A">
      <w:pPr>
        <w:pStyle w:val="FootnoteText"/>
        <w:jc w:val="both"/>
      </w:pPr>
      <w:r w:rsidRPr="0065082A">
        <w:rPr>
          <w:rStyle w:val="FootnoteReference"/>
        </w:rPr>
        <w:footnoteRef/>
      </w:r>
      <w:r w:rsidRPr="0065082A">
        <w:t xml:space="preserve"> </w:t>
      </w:r>
      <w:r w:rsidRPr="0065082A">
        <w:rPr>
          <w:i/>
        </w:rPr>
        <w:t>See</w:t>
      </w:r>
      <w:r w:rsidRPr="0065082A">
        <w:rPr>
          <w:smallCaps/>
        </w:rPr>
        <w:t xml:space="preserve"> Geoffrey P. Alpert &amp; Mark H. Moore</w:t>
      </w:r>
      <w:r w:rsidRPr="0065082A">
        <w:t xml:space="preserve">, </w:t>
      </w:r>
      <w:r w:rsidRPr="0065082A">
        <w:rPr>
          <w:smallCaps/>
        </w:rPr>
        <w:t>Community Policing: Contemporary Readings 215 (</w:t>
      </w:r>
      <w:r w:rsidRPr="0065082A">
        <w:t>Geoffrey P. Alpert &amp; Alex R. Piquero eds.,</w:t>
      </w:r>
      <w:r w:rsidRPr="0065082A">
        <w:rPr>
          <w:smallCaps/>
        </w:rPr>
        <w:t xml:space="preserve"> 2</w:t>
      </w:r>
      <w:r w:rsidRPr="0065082A">
        <w:t>d ed. 2000) (stating reported crime rates, overall arrests, clearance rates, and response times are the four practices police agencies have generally used to evaluate police performance).</w:t>
      </w:r>
    </w:p>
  </w:footnote>
  <w:footnote w:id="168">
    <w:p w14:paraId="2229EED7" w14:textId="24ACA6E0"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sz w:val="20"/>
          <w:szCs w:val="20"/>
        </w:rPr>
        <w:t xml:space="preserve"> James Forman, Jr., </w:t>
      </w:r>
      <w:r w:rsidRPr="0065082A">
        <w:rPr>
          <w:i/>
          <w:sz w:val="20"/>
          <w:szCs w:val="20"/>
        </w:rPr>
        <w:t>Community Policing and Youth as Assets</w:t>
      </w:r>
      <w:r w:rsidRPr="0065082A">
        <w:rPr>
          <w:sz w:val="20"/>
          <w:szCs w:val="20"/>
        </w:rPr>
        <w:t xml:space="preserve">, 95 </w:t>
      </w:r>
      <w:r w:rsidRPr="0065082A">
        <w:rPr>
          <w:smallCaps/>
          <w:sz w:val="20"/>
          <w:szCs w:val="20"/>
        </w:rPr>
        <w:t>J. Crim. L. &amp; Criminology</w:t>
      </w:r>
      <w:r w:rsidRPr="0065082A">
        <w:rPr>
          <w:sz w:val="20"/>
          <w:szCs w:val="20"/>
        </w:rPr>
        <w:t xml:space="preserve"> 1, 16 (2004) (discussing community policing depends on community involvement and on the police officer’s view of these community members as allies rather than enemies).</w:t>
      </w:r>
    </w:p>
  </w:footnote>
  <w:footnote w:id="169">
    <w:p w14:paraId="36A4DE27" w14:textId="0E8AA357" w:rsidR="00570528" w:rsidRPr="0065082A" w:rsidRDefault="00570528" w:rsidP="0065082A">
      <w:pPr>
        <w:pStyle w:val="FootnoteText"/>
        <w:jc w:val="both"/>
      </w:pPr>
      <w:r w:rsidRPr="0065082A">
        <w:rPr>
          <w:rStyle w:val="FootnoteReference"/>
        </w:rPr>
        <w:footnoteRef/>
      </w:r>
      <w:r w:rsidRPr="0065082A">
        <w:t xml:space="preserve"> </w:t>
      </w:r>
      <w:r w:rsidRPr="0065082A">
        <w:rPr>
          <w:i/>
        </w:rPr>
        <w:t>See</w:t>
      </w:r>
      <w:r w:rsidRPr="0065082A">
        <w:t xml:space="preserve"> Debra Livingston, </w:t>
      </w:r>
      <w:r w:rsidRPr="0065082A">
        <w:rPr>
          <w:i/>
        </w:rPr>
        <w:t>Police Discretion and the Quality of Life in Public Places: Courts, Communities, and the New Policing</w:t>
      </w:r>
      <w:r w:rsidRPr="0065082A">
        <w:t xml:space="preserve">, </w:t>
      </w:r>
      <w:r w:rsidRPr="0065082A">
        <w:rPr>
          <w:smallCaps/>
        </w:rPr>
        <w:t>97 Colum. L. Rev. 551, 652</w:t>
      </w:r>
      <w:r w:rsidRPr="0065082A">
        <w:t xml:space="preserve"> (1997) (suggesting new policing reforms require addressing the difficult task of revising police performance measures to include internal discipline and mechanisms to measure and reward less dramatic police interventions, not just recognition for felony arrests).</w:t>
      </w:r>
    </w:p>
    <w:p w14:paraId="53197DA8" w14:textId="2635CBFC" w:rsidR="00570528" w:rsidRPr="0065082A" w:rsidRDefault="00570528" w:rsidP="0065082A">
      <w:pPr>
        <w:pStyle w:val="FootnoteText"/>
      </w:pPr>
      <w:r w:rsidRPr="0065082A">
        <w:rPr>
          <w:rStyle w:val="FootnoteReference"/>
        </w:rPr>
        <w:footnoteRef/>
      </w:r>
      <w:r w:rsidRPr="0065082A">
        <w:t xml:space="preserve"> </w:t>
      </w:r>
      <w:r w:rsidRPr="0065082A">
        <w:rPr>
          <w:i/>
        </w:rPr>
        <w:t>See</w:t>
      </w:r>
      <w:r w:rsidRPr="0065082A">
        <w:rPr>
          <w:smallCaps/>
        </w:rPr>
        <w:t xml:space="preserve"> Geoffrey P. Alpert &amp; Mark H. Moore</w:t>
      </w:r>
      <w:r w:rsidRPr="0065082A">
        <w:t xml:space="preserve">, </w:t>
      </w:r>
      <w:r w:rsidRPr="0065082A">
        <w:rPr>
          <w:smallCaps/>
        </w:rPr>
        <w:t>Community Policing: Contemporary Readings 215 (</w:t>
      </w:r>
      <w:r w:rsidRPr="0065082A">
        <w:t>Geoffrey P. Alpert &amp; Alex R. Piquero eds.,</w:t>
      </w:r>
      <w:r w:rsidRPr="0065082A">
        <w:rPr>
          <w:smallCaps/>
        </w:rPr>
        <w:t xml:space="preserve"> 2</w:t>
      </w:r>
      <w:r w:rsidRPr="0065082A">
        <w:t xml:space="preserve">d ed. 2000). </w:t>
      </w:r>
    </w:p>
  </w:footnote>
  <w:footnote w:id="170">
    <w:p w14:paraId="0C073560" w14:textId="77777777"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b/>
          <w:sz w:val="20"/>
          <w:szCs w:val="20"/>
        </w:rPr>
        <w:t xml:space="preserve"> </w:t>
      </w:r>
      <w:r w:rsidRPr="0065082A">
        <w:rPr>
          <w:sz w:val="20"/>
          <w:szCs w:val="20"/>
        </w:rPr>
        <w:t>Irina Elliott et al.,</w:t>
      </w:r>
      <w:r w:rsidRPr="0065082A">
        <w:rPr>
          <w:i/>
          <w:sz w:val="20"/>
          <w:szCs w:val="20"/>
        </w:rPr>
        <w:t xml:space="preserve"> Procedural Justice in Contacts with the Police: Testing a Relational Model of Authority in a Mixed Methods Study</w:t>
      </w:r>
      <w:r w:rsidRPr="0065082A">
        <w:rPr>
          <w:sz w:val="20"/>
          <w:szCs w:val="20"/>
        </w:rPr>
        <w:t xml:space="preserve">, 17 </w:t>
      </w:r>
      <w:r w:rsidRPr="0065082A">
        <w:rPr>
          <w:smallCaps/>
          <w:sz w:val="20"/>
          <w:szCs w:val="20"/>
        </w:rPr>
        <w:t xml:space="preserve">Psychol. Pub. Pol'y &amp; L. 592, 607 (2011) </w:t>
      </w:r>
      <w:r w:rsidRPr="0065082A">
        <w:rPr>
          <w:sz w:val="20"/>
          <w:szCs w:val="20"/>
        </w:rPr>
        <w:t>(suggesting that additional qualitative approaches should be utilized to measure police performance, because a major problem with today’s measures is that they do not adequately quantify what police officers do to serve their communities).</w:t>
      </w:r>
    </w:p>
  </w:footnote>
  <w:footnote w:id="171">
    <w:p w14:paraId="7E43308A" w14:textId="07F0A6A7"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Robert Weisberg, </w:t>
      </w:r>
      <w:r w:rsidRPr="0065082A">
        <w:rPr>
          <w:i/>
          <w:sz w:val="20"/>
          <w:szCs w:val="20"/>
        </w:rPr>
        <w:t>Restorative Justice and the Danger of "Community"</w:t>
      </w:r>
      <w:r w:rsidRPr="0065082A">
        <w:rPr>
          <w:sz w:val="20"/>
          <w:szCs w:val="20"/>
        </w:rPr>
        <w:t xml:space="preserve">, 2003 </w:t>
      </w:r>
      <w:r w:rsidRPr="0065082A">
        <w:rPr>
          <w:smallCaps/>
          <w:sz w:val="20"/>
          <w:szCs w:val="20"/>
        </w:rPr>
        <w:t>Utah L. Rev.</w:t>
      </w:r>
      <w:r w:rsidRPr="0065082A">
        <w:rPr>
          <w:sz w:val="20"/>
          <w:szCs w:val="20"/>
        </w:rPr>
        <w:t xml:space="preserve"> 343, 363 (2003) (stating there is a broad range of community policing initiatives that are being applied without measuring benchmark criteria, so consistency cannot be assessed).</w:t>
      </w:r>
    </w:p>
  </w:footnote>
  <w:footnote w:id="172">
    <w:p w14:paraId="65A64416" w14:textId="77777777"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Jeffrey Fagan and Garth Davies, </w:t>
      </w:r>
      <w:r w:rsidRPr="0065082A">
        <w:rPr>
          <w:i/>
          <w:sz w:val="20"/>
          <w:szCs w:val="20"/>
        </w:rPr>
        <w:t>Street Stops and Broken Windows: Terry, Race, and Disorder in New York City</w:t>
      </w:r>
      <w:r w:rsidRPr="0065082A">
        <w:rPr>
          <w:sz w:val="20"/>
          <w:szCs w:val="20"/>
        </w:rPr>
        <w:t xml:space="preserve">, 28 </w:t>
      </w:r>
      <w:r w:rsidRPr="0065082A">
        <w:rPr>
          <w:smallCaps/>
          <w:sz w:val="20"/>
          <w:szCs w:val="20"/>
        </w:rPr>
        <w:t>Fordham Urb.</w:t>
      </w:r>
      <w:r w:rsidRPr="0065082A">
        <w:rPr>
          <w:sz w:val="20"/>
          <w:szCs w:val="20"/>
        </w:rPr>
        <w:t xml:space="preserve"> L.J. 457, 468 (2000) (“By emphasizing the aggressive pursuit of social disorder, or disorderly persons, police returned to the more comfortable performance indicators of stops and arrests, while restoring to the workplace their traditional cultural dichotomy of ‘disorderly people and law abiders.’”).</w:t>
      </w:r>
    </w:p>
  </w:footnote>
  <w:footnote w:id="173">
    <w:p w14:paraId="368EE5F8" w14:textId="7B0FF1B7" w:rsidR="00570528" w:rsidRPr="0065082A" w:rsidRDefault="00570528" w:rsidP="0065082A">
      <w:pPr>
        <w:jc w:val="both"/>
        <w:rPr>
          <w:sz w:val="20"/>
          <w:szCs w:val="20"/>
          <w:highlight w:val="yellow"/>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Debra Livingston, </w:t>
      </w:r>
      <w:r w:rsidRPr="0065082A">
        <w:rPr>
          <w:i/>
          <w:sz w:val="20"/>
          <w:szCs w:val="20"/>
        </w:rPr>
        <w:t>Police Discretion and the Quality of Life in Public Places: Courts, Communities, and the New Policing</w:t>
      </w:r>
      <w:r w:rsidRPr="0065082A">
        <w:rPr>
          <w:sz w:val="20"/>
          <w:szCs w:val="20"/>
        </w:rPr>
        <w:t xml:space="preserve">, </w:t>
      </w:r>
      <w:r w:rsidRPr="0065082A">
        <w:rPr>
          <w:smallCaps/>
          <w:sz w:val="20"/>
          <w:szCs w:val="20"/>
        </w:rPr>
        <w:t>97 Colum. L. Rev</w:t>
      </w:r>
      <w:r w:rsidRPr="0065082A">
        <w:rPr>
          <w:sz w:val="20"/>
          <w:szCs w:val="20"/>
        </w:rPr>
        <w:t>. 551, 567 (1997) (“Although peacekeeping and order maintenance were still a large part of the police officer’s day</w:t>
      </w:r>
      <w:r w:rsidRPr="0065082A">
        <w:rPr>
          <w:sz w:val="20"/>
          <w:szCs w:val="20"/>
        </w:rPr>
        <w:noBreakHyphen/>
        <w:t>to</w:t>
      </w:r>
      <w:r w:rsidRPr="0065082A">
        <w:rPr>
          <w:sz w:val="20"/>
          <w:szCs w:val="20"/>
        </w:rPr>
        <w:noBreakHyphen/>
        <w:t xml:space="preserve">day activities, police departments, founding their legitimacy in the criminal law and in professional law enforcement, began to measure their performance by reference to crime statistics . . . .”); Eric Blumenson &amp; Eva Nilsen, </w:t>
      </w:r>
      <w:r w:rsidRPr="0065082A">
        <w:rPr>
          <w:i/>
          <w:sz w:val="20"/>
          <w:szCs w:val="20"/>
        </w:rPr>
        <w:t>Policing for Profit: The Drug War's Hidden Economic Agenda</w:t>
      </w:r>
      <w:r w:rsidRPr="0065082A">
        <w:rPr>
          <w:sz w:val="20"/>
          <w:szCs w:val="20"/>
        </w:rPr>
        <w:t xml:space="preserve">, 65 U. </w:t>
      </w:r>
      <w:r w:rsidRPr="0065082A">
        <w:rPr>
          <w:smallCaps/>
          <w:sz w:val="20"/>
          <w:szCs w:val="20"/>
        </w:rPr>
        <w:t>Chi. L. Rev</w:t>
      </w:r>
      <w:r w:rsidRPr="0065082A">
        <w:rPr>
          <w:sz w:val="20"/>
          <w:szCs w:val="20"/>
        </w:rPr>
        <w:t xml:space="preserve">. 35, 79 (1998) (“[P]ersonal rewards often accrue to those police officers who most zealously enforce the drug laws. Because drug detail generally reaps large numbers of . . .arrests and . . .court appearances for the arresting officer, it is an avenue to both overtime pay . . .and better evaluations (which are often linked to arrest rates).”); </w:t>
      </w:r>
      <w:r w:rsidRPr="0065082A">
        <w:rPr>
          <w:i/>
          <w:sz w:val="20"/>
          <w:szCs w:val="20"/>
        </w:rPr>
        <w:t>see also</w:t>
      </w:r>
      <w:r w:rsidRPr="0065082A">
        <w:rPr>
          <w:sz w:val="20"/>
          <w:szCs w:val="20"/>
        </w:rPr>
        <w:t xml:space="preserve"> Seth W. Stoughton, </w:t>
      </w:r>
      <w:r w:rsidRPr="0065082A">
        <w:rPr>
          <w:i/>
          <w:sz w:val="20"/>
          <w:szCs w:val="20"/>
        </w:rPr>
        <w:t>Policing Facts</w:t>
      </w:r>
      <w:r w:rsidRPr="0065082A">
        <w:rPr>
          <w:sz w:val="20"/>
          <w:szCs w:val="20"/>
        </w:rPr>
        <w:t xml:space="preserve">, </w:t>
      </w:r>
      <w:r w:rsidRPr="0065082A">
        <w:rPr>
          <w:smallCaps/>
          <w:sz w:val="20"/>
          <w:szCs w:val="20"/>
        </w:rPr>
        <w:t>88 Tul. L. Rev</w:t>
      </w:r>
      <w:r w:rsidRPr="0065082A">
        <w:rPr>
          <w:sz w:val="20"/>
          <w:szCs w:val="20"/>
        </w:rPr>
        <w:t xml:space="preserve">. 847, 877 (2014) (“Officer evaluation forms used by both large and small police departments do not mention, let alone put weight on, convictions, though most include some evaluation of arrests.”); L. Song Richardson &amp; Phillip Atiba Goff, </w:t>
      </w:r>
      <w:r w:rsidRPr="0065082A">
        <w:rPr>
          <w:i/>
          <w:sz w:val="20"/>
          <w:szCs w:val="20"/>
        </w:rPr>
        <w:t>Interrogating Racial Violence</w:t>
      </w:r>
      <w:r w:rsidRPr="0065082A">
        <w:rPr>
          <w:sz w:val="20"/>
          <w:szCs w:val="20"/>
        </w:rPr>
        <w:t xml:space="preserve">, 12 </w:t>
      </w:r>
      <w:r w:rsidRPr="0065082A">
        <w:rPr>
          <w:smallCaps/>
          <w:sz w:val="20"/>
          <w:szCs w:val="20"/>
        </w:rPr>
        <w:t>Ohio St. J. Crim</w:t>
      </w:r>
      <w:r w:rsidRPr="0065082A">
        <w:rPr>
          <w:sz w:val="20"/>
          <w:szCs w:val="20"/>
        </w:rPr>
        <w:t>. L. 115, 144–45 (2014) (noting response times and number of arrests have been primary methods for measuring officer success).</w:t>
      </w:r>
    </w:p>
  </w:footnote>
  <w:footnote w:id="174">
    <w:p w14:paraId="0DC1389D" w14:textId="2DB8F1BE" w:rsidR="00570528" w:rsidRPr="0065082A" w:rsidRDefault="00570528" w:rsidP="0065082A">
      <w:pPr>
        <w:jc w:val="both"/>
        <w:rPr>
          <w:b/>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smallCaps/>
          <w:sz w:val="20"/>
          <w:szCs w:val="20"/>
        </w:rPr>
        <w:t xml:space="preserve"> Geoffrey P. Alpert &amp; Mark H. Moore</w:t>
      </w:r>
      <w:r w:rsidRPr="0065082A">
        <w:rPr>
          <w:sz w:val="20"/>
          <w:szCs w:val="20"/>
        </w:rPr>
        <w:t xml:space="preserve">, </w:t>
      </w:r>
      <w:r w:rsidRPr="0065082A">
        <w:rPr>
          <w:smallCaps/>
          <w:sz w:val="20"/>
          <w:szCs w:val="20"/>
        </w:rPr>
        <w:t xml:space="preserve">Community Policing: Contemporary Readings </w:t>
      </w:r>
      <w:r w:rsidRPr="0065082A">
        <w:rPr>
          <w:sz w:val="20"/>
          <w:szCs w:val="20"/>
        </w:rPr>
        <w:t>222</w:t>
      </w:r>
      <w:r w:rsidRPr="0065082A">
        <w:rPr>
          <w:smallCaps/>
          <w:sz w:val="20"/>
          <w:szCs w:val="20"/>
        </w:rPr>
        <w:t xml:space="preserve"> (</w:t>
      </w:r>
      <w:r w:rsidRPr="0065082A">
        <w:rPr>
          <w:sz w:val="20"/>
          <w:szCs w:val="20"/>
        </w:rPr>
        <w:t>Geoffrey P. Alpert &amp; Alex R. Piquero eds.,</w:t>
      </w:r>
      <w:r w:rsidRPr="0065082A">
        <w:rPr>
          <w:smallCaps/>
          <w:sz w:val="20"/>
          <w:szCs w:val="20"/>
        </w:rPr>
        <w:t xml:space="preserve"> 2</w:t>
      </w:r>
      <w:r w:rsidRPr="0065082A">
        <w:rPr>
          <w:sz w:val="20"/>
          <w:szCs w:val="20"/>
        </w:rPr>
        <w:t>d ed. 2000) (observing that operational indicators showed there was no legitimate way to assess the quality of the responses officers made to citizen calls, except for criminal offenses for which an arrest was made, and officers tended to ignore non-crime complaints);</w:t>
      </w:r>
      <w:r w:rsidRPr="0065082A">
        <w:rPr>
          <w:i/>
          <w:sz w:val="20"/>
          <w:szCs w:val="20"/>
        </w:rPr>
        <w:t xml:space="preserve"> </w:t>
      </w:r>
      <w:r w:rsidRPr="0065082A">
        <w:rPr>
          <w:sz w:val="20"/>
          <w:szCs w:val="20"/>
        </w:rPr>
        <w:t xml:space="preserve">Debra Livingston, </w:t>
      </w:r>
      <w:r w:rsidRPr="0065082A">
        <w:rPr>
          <w:i/>
          <w:sz w:val="20"/>
          <w:szCs w:val="20"/>
        </w:rPr>
        <w:t>Police Discretion and the Quality of Life in Public Places: Courts, Communities, and the New Policing</w:t>
      </w:r>
      <w:r w:rsidRPr="0065082A">
        <w:rPr>
          <w:sz w:val="20"/>
          <w:szCs w:val="20"/>
        </w:rPr>
        <w:t xml:space="preserve">, </w:t>
      </w:r>
      <w:r w:rsidRPr="0065082A">
        <w:rPr>
          <w:smallCaps/>
          <w:sz w:val="20"/>
          <w:szCs w:val="20"/>
        </w:rPr>
        <w:t>97 Colum. L. Rev. 551, 652</w:t>
      </w:r>
      <w:r w:rsidRPr="0065082A">
        <w:rPr>
          <w:sz w:val="20"/>
          <w:szCs w:val="20"/>
        </w:rPr>
        <w:t xml:space="preserve"> (1997) (stating it is crucial to develop mechanisms to review and reward police officers’ order maintenance activities, such as successful dispute resolutions, rather than only rewarding officers for meeting a designated number of felony arrests, despite the fact that it is a burdensome task to develop these mechanisms).</w:t>
      </w:r>
    </w:p>
  </w:footnote>
  <w:footnote w:id="175">
    <w:p w14:paraId="30E90F0F" w14:textId="3932C34E"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Sarah E. Waldeck, </w:t>
      </w:r>
      <w:r w:rsidRPr="0065082A">
        <w:rPr>
          <w:i/>
          <w:sz w:val="20"/>
          <w:szCs w:val="20"/>
        </w:rPr>
        <w:t>Cops, Community Policing, and the Social Norms Approach to Crime Control: Should One Make Us More Comfortable with the Others?</w:t>
      </w:r>
      <w:r w:rsidRPr="0065082A">
        <w:rPr>
          <w:sz w:val="20"/>
          <w:szCs w:val="20"/>
        </w:rPr>
        <w:t xml:space="preserve">, 34 </w:t>
      </w:r>
      <w:r w:rsidRPr="0065082A">
        <w:rPr>
          <w:smallCaps/>
          <w:sz w:val="20"/>
          <w:szCs w:val="20"/>
        </w:rPr>
        <w:t>Ga. L. Rev</w:t>
      </w:r>
      <w:r w:rsidRPr="0065082A">
        <w:rPr>
          <w:sz w:val="20"/>
          <w:szCs w:val="20"/>
        </w:rPr>
        <w:t>. 1253, 1259 (2000) (“[W]hen an order</w:t>
      </w:r>
      <w:r w:rsidRPr="0065082A">
        <w:rPr>
          <w:sz w:val="20"/>
          <w:szCs w:val="20"/>
        </w:rPr>
        <w:noBreakHyphen/>
        <w:t>maintenance agenda is introduced into a department that retains the traditional reform</w:t>
      </w:r>
      <w:r w:rsidRPr="0065082A">
        <w:rPr>
          <w:sz w:val="20"/>
          <w:szCs w:val="20"/>
        </w:rPr>
        <w:noBreakHyphen/>
        <w:t>era subculture, the agenda can devolve from an effort to enforce norms and creatively solve community problems to an effort to increase felony arrests and unearth the ‘big collar.’  Such a devolution entails a number of risks, particularly the antagonization of young male minorities.”).</w:t>
      </w:r>
    </w:p>
  </w:footnote>
  <w:footnote w:id="176">
    <w:p w14:paraId="77F37F8C" w14:textId="77777777" w:rsidR="00570528" w:rsidRPr="0065082A" w:rsidRDefault="00570528" w:rsidP="0065082A">
      <w:pPr>
        <w:pStyle w:val="FootnoteText"/>
        <w:jc w:val="both"/>
      </w:pPr>
      <w:r w:rsidRPr="0065082A">
        <w:rPr>
          <w:rStyle w:val="FootnoteReference"/>
        </w:rPr>
        <w:footnoteRef/>
      </w:r>
      <w:r w:rsidRPr="0065082A">
        <w:rPr>
          <w:i/>
        </w:rPr>
        <w:t xml:space="preserve"> </w:t>
      </w:r>
      <w:r w:rsidRPr="0065082A">
        <w:t xml:space="preserve">L. Song Richardson &amp; Phillip Atiba Goff, </w:t>
      </w:r>
      <w:r w:rsidRPr="0065082A">
        <w:rPr>
          <w:i/>
        </w:rPr>
        <w:t>Interrogating Racial Violence</w:t>
      </w:r>
      <w:r w:rsidRPr="0065082A">
        <w:t xml:space="preserve">, 12 </w:t>
      </w:r>
      <w:r w:rsidRPr="0065082A">
        <w:rPr>
          <w:smallCaps/>
        </w:rPr>
        <w:t>Ohio St. J. Crim</w:t>
      </w:r>
      <w:r w:rsidRPr="0065082A">
        <w:t>. L. 115, 144–45 (2014).</w:t>
      </w:r>
    </w:p>
  </w:footnote>
  <w:footnote w:id="177">
    <w:p w14:paraId="49556918" w14:textId="6B7B4CDE"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sz w:val="20"/>
          <w:szCs w:val="20"/>
        </w:rPr>
        <w:t xml:space="preserve"> Erwin Chemerinsky, </w:t>
      </w:r>
      <w:r w:rsidRPr="0065082A">
        <w:rPr>
          <w:i/>
          <w:sz w:val="20"/>
          <w:szCs w:val="20"/>
        </w:rPr>
        <w:t>An Independent Analysis of the Los Angeles Police Department's Board of Inquiry Report on the Rampart Scandal</w:t>
      </w:r>
      <w:r w:rsidRPr="0065082A">
        <w:rPr>
          <w:sz w:val="20"/>
          <w:szCs w:val="20"/>
        </w:rPr>
        <w:t xml:space="preserve">, 34 </w:t>
      </w:r>
      <w:r w:rsidRPr="0065082A">
        <w:rPr>
          <w:smallCaps/>
          <w:sz w:val="20"/>
          <w:szCs w:val="20"/>
        </w:rPr>
        <w:t>Loy. L.A. L. Rev</w:t>
      </w:r>
      <w:r w:rsidRPr="0065082A">
        <w:rPr>
          <w:sz w:val="20"/>
          <w:szCs w:val="20"/>
        </w:rPr>
        <w:t>. 545, 580 (2001) (stating officers ought to be recognized for their community and crime prevention activities in their assessment and promotion standards as opposed to being rewarded solely for the number of citations issued and arrests made).</w:t>
      </w:r>
    </w:p>
  </w:footnote>
  <w:footnote w:id="178">
    <w:p w14:paraId="1EE0D812" w14:textId="482F09C2"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Law and Disorder: Is Effective Law Enforcement Inconsistent with Good Police-Community Relations?, </w:t>
      </w:r>
      <w:r w:rsidRPr="0065082A">
        <w:rPr>
          <w:sz w:val="20"/>
          <w:szCs w:val="20"/>
        </w:rPr>
        <w:t xml:space="preserve">28 </w:t>
      </w:r>
      <w:r w:rsidRPr="0065082A">
        <w:rPr>
          <w:smallCaps/>
          <w:sz w:val="20"/>
          <w:szCs w:val="20"/>
        </w:rPr>
        <w:t>Fordham Urb.</w:t>
      </w:r>
      <w:r w:rsidRPr="0065082A">
        <w:rPr>
          <w:sz w:val="20"/>
          <w:szCs w:val="20"/>
        </w:rPr>
        <w:t xml:space="preserve"> L.J. 363, 402 (2000) (suggesting improving the culture of police departments is necessary to influence officer conduct and behavior for the better).</w:t>
      </w:r>
    </w:p>
  </w:footnote>
  <w:footnote w:id="179">
    <w:p w14:paraId="196095E2" w14:textId="099F0412"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Charles L. Stearns, </w:t>
      </w:r>
      <w:r w:rsidRPr="0065082A">
        <w:rPr>
          <w:i/>
        </w:rPr>
        <w:t>Reviews of Professional Periodicals</w:t>
      </w:r>
      <w:r w:rsidRPr="0065082A">
        <w:t xml:space="preserve">, 58 </w:t>
      </w:r>
      <w:r w:rsidRPr="0065082A">
        <w:rPr>
          <w:smallCaps/>
        </w:rPr>
        <w:t>Fed. Prob. 70, 70</w:t>
      </w:r>
      <w:r w:rsidRPr="0065082A">
        <w:t xml:space="preserve"> (1994) (reviewing Randolph M. Grinc, </w:t>
      </w:r>
      <w:r w:rsidRPr="0065082A">
        <w:rPr>
          <w:i/>
        </w:rPr>
        <w:t>“Angels in Marble”: Problems in Stimulating Community Involvement in</w:t>
      </w:r>
      <w:r w:rsidRPr="0065082A">
        <w:t xml:space="preserve"> </w:t>
      </w:r>
      <w:r w:rsidRPr="0065082A">
        <w:rPr>
          <w:i/>
        </w:rPr>
        <w:t>Crime and Delinquency</w:t>
      </w:r>
      <w:r w:rsidRPr="0065082A">
        <w:t xml:space="preserve">, 40 </w:t>
      </w:r>
      <w:r w:rsidRPr="0065082A">
        <w:rPr>
          <w:smallCaps/>
        </w:rPr>
        <w:t>Crime &amp; Delinq</w:t>
      </w:r>
      <w:r w:rsidRPr="0065082A">
        <w:t>. 437 (1994)) (stating that one of the main reasons community policing emerged was because police are highly dependent on cooperation from citizens who share a desire to reduce crime).</w:t>
      </w:r>
    </w:p>
  </w:footnote>
  <w:footnote w:id="180">
    <w:p w14:paraId="2962BB45" w14:textId="77777777"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Charles L. Stearns, </w:t>
      </w:r>
      <w:r w:rsidRPr="0065082A">
        <w:rPr>
          <w:i/>
          <w:sz w:val="20"/>
          <w:szCs w:val="20"/>
        </w:rPr>
        <w:t>Reviews of Professional Periodicals</w:t>
      </w:r>
      <w:r w:rsidRPr="0065082A">
        <w:rPr>
          <w:sz w:val="20"/>
          <w:szCs w:val="20"/>
        </w:rPr>
        <w:t xml:space="preserve">, 58 </w:t>
      </w:r>
      <w:r w:rsidRPr="0065082A">
        <w:rPr>
          <w:smallCaps/>
          <w:sz w:val="20"/>
          <w:szCs w:val="20"/>
        </w:rPr>
        <w:t>Fed. Prob. 70, 71</w:t>
      </w:r>
      <w:r w:rsidRPr="0065082A">
        <w:rPr>
          <w:sz w:val="20"/>
          <w:szCs w:val="20"/>
        </w:rPr>
        <w:t xml:space="preserve"> (1994) (reviewing Randolph M. Grinc, </w:t>
      </w:r>
      <w:r w:rsidRPr="0065082A">
        <w:rPr>
          <w:i/>
          <w:sz w:val="20"/>
          <w:szCs w:val="20"/>
        </w:rPr>
        <w:t>“Angels in Marble”: Problems in Stimulating Community Involvement in</w:t>
      </w:r>
      <w:r w:rsidRPr="0065082A">
        <w:rPr>
          <w:sz w:val="20"/>
          <w:szCs w:val="20"/>
        </w:rPr>
        <w:t xml:space="preserve"> </w:t>
      </w:r>
      <w:r w:rsidRPr="0065082A">
        <w:rPr>
          <w:i/>
          <w:sz w:val="20"/>
          <w:szCs w:val="20"/>
        </w:rPr>
        <w:t>Crime and Delinquency</w:t>
      </w:r>
      <w:r w:rsidRPr="0065082A">
        <w:rPr>
          <w:sz w:val="20"/>
          <w:szCs w:val="20"/>
        </w:rPr>
        <w:t xml:space="preserve">, 40 </w:t>
      </w:r>
      <w:r w:rsidRPr="0065082A">
        <w:rPr>
          <w:smallCaps/>
          <w:sz w:val="20"/>
          <w:szCs w:val="20"/>
        </w:rPr>
        <w:t>Crime &amp; Delinq</w:t>
      </w:r>
      <w:r w:rsidRPr="0065082A">
        <w:rPr>
          <w:sz w:val="20"/>
          <w:szCs w:val="20"/>
        </w:rPr>
        <w:t>. 437 (1994)) (explaining a crucial part of community policing consists of involvement between the police and the community).</w:t>
      </w:r>
    </w:p>
  </w:footnote>
  <w:footnote w:id="181">
    <w:p w14:paraId="688721F6" w14:textId="6E39C9EA" w:rsidR="00570528" w:rsidRPr="0065082A" w:rsidRDefault="00570528" w:rsidP="0065082A">
      <w:pPr>
        <w:rPr>
          <w:sz w:val="20"/>
          <w:szCs w:val="20"/>
        </w:rPr>
      </w:pPr>
    </w:p>
  </w:footnote>
  <w:footnote w:id="182">
    <w:p w14:paraId="22798DFB" w14:textId="1D3775F0"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Charles L. Stearns, </w:t>
      </w:r>
      <w:r w:rsidRPr="0065082A">
        <w:rPr>
          <w:i/>
          <w:sz w:val="20"/>
          <w:szCs w:val="20"/>
        </w:rPr>
        <w:t>Reviews of Professional Periodicals</w:t>
      </w:r>
      <w:r w:rsidRPr="0065082A">
        <w:rPr>
          <w:sz w:val="20"/>
          <w:szCs w:val="20"/>
        </w:rPr>
        <w:t xml:space="preserve">, 58 </w:t>
      </w:r>
      <w:r w:rsidRPr="0065082A">
        <w:rPr>
          <w:smallCaps/>
          <w:sz w:val="20"/>
          <w:szCs w:val="20"/>
        </w:rPr>
        <w:t>Fed. Prob. 70, 71</w:t>
      </w:r>
      <w:r w:rsidRPr="0065082A">
        <w:rPr>
          <w:sz w:val="20"/>
          <w:szCs w:val="20"/>
        </w:rPr>
        <w:t xml:space="preserve"> (1994) (reviewing Randolph M. Grinc, </w:t>
      </w:r>
      <w:r w:rsidRPr="0065082A">
        <w:rPr>
          <w:i/>
          <w:sz w:val="20"/>
          <w:szCs w:val="20"/>
        </w:rPr>
        <w:t>“Angels in Marble”: Problems in Stimulating Community Involvement in</w:t>
      </w:r>
      <w:r w:rsidRPr="0065082A">
        <w:rPr>
          <w:sz w:val="20"/>
          <w:szCs w:val="20"/>
        </w:rPr>
        <w:t xml:space="preserve"> </w:t>
      </w:r>
      <w:r w:rsidRPr="0065082A">
        <w:rPr>
          <w:i/>
          <w:sz w:val="20"/>
          <w:szCs w:val="20"/>
        </w:rPr>
        <w:t>Crime and Delinquency</w:t>
      </w:r>
      <w:r w:rsidRPr="0065082A">
        <w:rPr>
          <w:sz w:val="20"/>
          <w:szCs w:val="20"/>
        </w:rPr>
        <w:t xml:space="preserve">, 40 </w:t>
      </w:r>
      <w:r w:rsidRPr="0065082A">
        <w:rPr>
          <w:smallCaps/>
          <w:sz w:val="20"/>
          <w:szCs w:val="20"/>
        </w:rPr>
        <w:t>Crime &amp; Delinq</w:t>
      </w:r>
      <w:r w:rsidRPr="0065082A">
        <w:rPr>
          <w:sz w:val="20"/>
          <w:szCs w:val="20"/>
        </w:rPr>
        <w:t>. 437 (1994)) (“[W]hat is clear is that the apparent popularity of community policing among residents is not sufficient to promise their active involvement in the process.”).</w:t>
      </w:r>
    </w:p>
  </w:footnote>
  <w:footnote w:id="183">
    <w:p w14:paraId="2EBF191E" w14:textId="414FEC88" w:rsidR="00570528" w:rsidRPr="0065082A" w:rsidRDefault="00570528" w:rsidP="0065082A">
      <w:pPr>
        <w:pStyle w:val="FootnoteText"/>
        <w:jc w:val="both"/>
      </w:pPr>
      <w:r w:rsidRPr="0065082A">
        <w:rPr>
          <w:rStyle w:val="FootnoteReference"/>
        </w:rPr>
        <w:footnoteRef/>
      </w:r>
      <w:r w:rsidRPr="0065082A">
        <w:t xml:space="preserve"> Alafair S. Burke, </w:t>
      </w:r>
      <w:r w:rsidRPr="0065082A">
        <w:rPr>
          <w:i/>
        </w:rPr>
        <w:t>Unpacking New Policing: Confessions of a Former Neighborhood District Attorney</w:t>
      </w:r>
      <w:r w:rsidRPr="0065082A">
        <w:t xml:space="preserve">, 78 </w:t>
      </w:r>
      <w:r w:rsidRPr="0065082A">
        <w:rPr>
          <w:smallCaps/>
        </w:rPr>
        <w:t>Wash. L. Rev</w:t>
      </w:r>
      <w:r w:rsidRPr="0065082A">
        <w:t>. 985, 1006 (2003).</w:t>
      </w:r>
    </w:p>
  </w:footnote>
  <w:footnote w:id="184">
    <w:p w14:paraId="66A85A0F" w14:textId="096E1BB4"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Reenah L. Kim, </w:t>
      </w:r>
      <w:r w:rsidRPr="0065082A">
        <w:rPr>
          <w:i/>
          <w:sz w:val="20"/>
          <w:szCs w:val="20"/>
        </w:rPr>
        <w:t>Legitimizing Community Consent to Local Policing: The Need for Democratically Negotiated Community Representation on Civilian Advisory Councils</w:t>
      </w:r>
      <w:r w:rsidRPr="0065082A">
        <w:rPr>
          <w:sz w:val="20"/>
          <w:szCs w:val="20"/>
        </w:rPr>
        <w:t xml:space="preserve">, 36 </w:t>
      </w:r>
      <w:r w:rsidRPr="0065082A">
        <w:rPr>
          <w:smallCaps/>
          <w:sz w:val="20"/>
          <w:szCs w:val="20"/>
        </w:rPr>
        <w:t>Harv. C. R.–C. L. L. Rev</w:t>
      </w:r>
      <w:r w:rsidRPr="0065082A">
        <w:rPr>
          <w:sz w:val="20"/>
          <w:szCs w:val="20"/>
        </w:rPr>
        <w:t>. 461, 482 (2001).</w:t>
      </w:r>
    </w:p>
  </w:footnote>
  <w:footnote w:id="185">
    <w:p w14:paraId="463317DA" w14:textId="06E5BCB0"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Suzanne Meiners, </w:t>
      </w:r>
      <w:r w:rsidRPr="0065082A">
        <w:rPr>
          <w:i/>
        </w:rPr>
        <w:t>A Tale of Political Alienation of Our Youth: An Examination of the Potential Threats on Democracy Posed by Incomplete “Community Policing” Programs</w:t>
      </w:r>
      <w:r w:rsidRPr="0065082A">
        <w:t>, 7 U</w:t>
      </w:r>
      <w:r w:rsidRPr="0065082A">
        <w:rPr>
          <w:smallCaps/>
        </w:rPr>
        <w:t>.C. Davis J. Juv. L. &amp; Pol’y</w:t>
      </w:r>
      <w:r w:rsidRPr="0065082A">
        <w:t xml:space="preserve"> 161, 162 (2003) (explaining how those who reap the benefits of community policing are the small group of people who are vocal, and therefore, influential); </w:t>
      </w:r>
      <w:r w:rsidRPr="0065082A">
        <w:rPr>
          <w:i/>
        </w:rPr>
        <w:t xml:space="preserve">see also </w:t>
      </w:r>
      <w:r w:rsidRPr="0065082A">
        <w:t xml:space="preserve">Alafair S. Burke, </w:t>
      </w:r>
      <w:r w:rsidRPr="0065082A">
        <w:rPr>
          <w:i/>
        </w:rPr>
        <w:t>Unpacking New Policing: Confessions of a Former Neighborhood District Attorney</w:t>
      </w:r>
      <w:r w:rsidRPr="0065082A">
        <w:t xml:space="preserve">, 78 </w:t>
      </w:r>
      <w:r w:rsidRPr="0065082A">
        <w:rPr>
          <w:smallCaps/>
        </w:rPr>
        <w:t>Wash. L. Rev</w:t>
      </w:r>
      <w:r w:rsidRPr="0065082A">
        <w:t>. 985, 1006 (2003) (showing community policing programs are dominated by white residents and homeowners, reflecting only a small proportion of the residents in racially</w:t>
      </w:r>
      <w:r w:rsidRPr="0065082A">
        <w:noBreakHyphen/>
        <w:t>mixed neighborhoods).</w:t>
      </w:r>
    </w:p>
  </w:footnote>
  <w:footnote w:id="186">
    <w:p w14:paraId="117C0D67" w14:textId="3BBF55E5"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Nicole Stelle Garnett, </w:t>
      </w:r>
      <w:r w:rsidRPr="0065082A">
        <w:rPr>
          <w:i/>
          <w:sz w:val="20"/>
          <w:szCs w:val="20"/>
        </w:rPr>
        <w:t>Private Norms and Public Spaces</w:t>
      </w:r>
      <w:r w:rsidRPr="0065082A">
        <w:rPr>
          <w:sz w:val="20"/>
          <w:szCs w:val="20"/>
        </w:rPr>
        <w:t xml:space="preserve">, 18 </w:t>
      </w:r>
      <w:r w:rsidRPr="0065082A">
        <w:rPr>
          <w:smallCaps/>
          <w:sz w:val="20"/>
          <w:szCs w:val="20"/>
        </w:rPr>
        <w:t>Wm. &amp; Mary Bill Rts</w:t>
      </w:r>
      <w:r w:rsidRPr="0065082A">
        <w:rPr>
          <w:sz w:val="20"/>
          <w:szCs w:val="20"/>
        </w:rPr>
        <w:t xml:space="preserve">. J. 183, 196–97 (2009) (quoting a student’s observation that people who attend community meetings are “[o]ld people with nothing better to do” to illustrate the real problem with community policing: It paints an incomplete picture of events in the community); </w:t>
      </w:r>
      <w:r w:rsidRPr="0065082A">
        <w:rPr>
          <w:i/>
          <w:sz w:val="20"/>
          <w:szCs w:val="20"/>
        </w:rPr>
        <w:t xml:space="preserve">see also </w:t>
      </w:r>
      <w:r w:rsidRPr="0065082A">
        <w:rPr>
          <w:sz w:val="20"/>
          <w:szCs w:val="20"/>
        </w:rPr>
        <w:t xml:space="preserve">James Forman, Jr., </w:t>
      </w:r>
      <w:r w:rsidRPr="0065082A">
        <w:rPr>
          <w:i/>
          <w:sz w:val="20"/>
          <w:szCs w:val="20"/>
        </w:rPr>
        <w:t>Community Policing and Youth as Assets</w:t>
      </w:r>
      <w:r w:rsidRPr="0065082A">
        <w:rPr>
          <w:sz w:val="20"/>
          <w:szCs w:val="20"/>
        </w:rPr>
        <w:t xml:space="preserve">, 95 J. </w:t>
      </w:r>
      <w:r w:rsidRPr="0065082A">
        <w:rPr>
          <w:smallCaps/>
          <w:sz w:val="20"/>
          <w:szCs w:val="20"/>
        </w:rPr>
        <w:t>Crim. L. &amp; Criminology</w:t>
      </w:r>
      <w:r w:rsidRPr="0065082A">
        <w:rPr>
          <w:sz w:val="20"/>
          <w:szCs w:val="20"/>
        </w:rPr>
        <w:t xml:space="preserve"> 1, 2, 16 (2004) (stating the composition of the attendees at community meetings hardly reflects the entire community as youth have been left out of the community policing model, meaning only a small fraction of the community participates).</w:t>
      </w:r>
    </w:p>
  </w:footnote>
  <w:footnote w:id="187">
    <w:p w14:paraId="7997CBBC" w14:textId="441B3CA4"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Curtis Blakely, </w:t>
      </w:r>
      <w:r w:rsidRPr="0065082A">
        <w:rPr>
          <w:i/>
        </w:rPr>
        <w:t>American Criminal Justice Philosophy Revisited</w:t>
      </w:r>
      <w:r w:rsidRPr="0065082A">
        <w:t xml:space="preserve">, 72 </w:t>
      </w:r>
      <w:r w:rsidRPr="0065082A">
        <w:rPr>
          <w:smallCaps/>
        </w:rPr>
        <w:t>Fed. Prob.</w:t>
      </w:r>
      <w:r w:rsidRPr="0065082A">
        <w:t xml:space="preserve"> 43, 44 (2008) (stating although there is a lack of citizen participation, the public has shown it is willing to work with authorities, as evidenced by its demands for police to take “a more proactive and personal approach”).</w:t>
      </w:r>
    </w:p>
  </w:footnote>
  <w:footnote w:id="188">
    <w:p w14:paraId="2FF095F5" w14:textId="1954A592"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mallCaps/>
          <w:sz w:val="20"/>
          <w:szCs w:val="20"/>
        </w:rPr>
        <w:t xml:space="preserve">Wesley G. Skogan, Community Policing: Can It Work?, </w:t>
      </w:r>
      <w:r w:rsidRPr="0065082A">
        <w:rPr>
          <w:sz w:val="20"/>
          <w:szCs w:val="20"/>
        </w:rPr>
        <w:t>at xii (2004) (recognizing the popularity of community policing with the public and city councils leads police chiefs to claim to be on board with the model by the adoption of “this or that community</w:t>
      </w:r>
      <w:r w:rsidRPr="0065082A">
        <w:rPr>
          <w:sz w:val="20"/>
          <w:szCs w:val="20"/>
        </w:rPr>
        <w:noBreakHyphen/>
        <w:t>friendly program”);</w:t>
      </w:r>
      <w:r w:rsidRPr="0065082A">
        <w:rPr>
          <w:i/>
          <w:sz w:val="20"/>
          <w:szCs w:val="20"/>
        </w:rPr>
        <w:t xml:space="preserve"> </w:t>
      </w:r>
      <w:r w:rsidRPr="0065082A">
        <w:rPr>
          <w:sz w:val="20"/>
          <w:szCs w:val="20"/>
        </w:rPr>
        <w:t xml:space="preserve">Curtis Blakely, </w:t>
      </w:r>
      <w:r w:rsidRPr="0065082A">
        <w:rPr>
          <w:i/>
          <w:sz w:val="20"/>
          <w:szCs w:val="20"/>
        </w:rPr>
        <w:t>American Criminal Justice Philosophy Revisited</w:t>
      </w:r>
      <w:r w:rsidRPr="0065082A">
        <w:rPr>
          <w:sz w:val="20"/>
          <w:szCs w:val="20"/>
        </w:rPr>
        <w:t xml:space="preserve">, 72 </w:t>
      </w:r>
      <w:r w:rsidRPr="0065082A">
        <w:rPr>
          <w:smallCaps/>
          <w:sz w:val="20"/>
          <w:szCs w:val="20"/>
        </w:rPr>
        <w:t xml:space="preserve">Fed. Prob. </w:t>
      </w:r>
      <w:r w:rsidRPr="0065082A">
        <w:rPr>
          <w:sz w:val="20"/>
          <w:szCs w:val="20"/>
        </w:rPr>
        <w:t>43, 44 (2008) (explaining how community dissatisfaction ultimately stimulated participation in community policing).</w:t>
      </w:r>
    </w:p>
  </w:footnote>
  <w:footnote w:id="189">
    <w:p w14:paraId="51C9077D" w14:textId="74DADCB6" w:rsidR="00570528" w:rsidRPr="0065082A" w:rsidRDefault="00570528" w:rsidP="0065082A">
      <w:pPr>
        <w:pStyle w:val="FootnoteText"/>
        <w:jc w:val="both"/>
      </w:pPr>
      <w:r w:rsidRPr="0065082A">
        <w:rPr>
          <w:rStyle w:val="FootnoteReference"/>
        </w:rPr>
        <w:footnoteRef/>
      </w:r>
      <w:r w:rsidRPr="0065082A">
        <w:t xml:space="preserve"> Molly J. Walker Wilson, </w:t>
      </w:r>
      <w:r w:rsidRPr="0065082A">
        <w:rPr>
          <w:i/>
        </w:rPr>
        <w:t>The Expansion of Criminal Registries and the Illusion of Control</w:t>
      </w:r>
      <w:r w:rsidRPr="0065082A">
        <w:t xml:space="preserve">, 73 </w:t>
      </w:r>
      <w:r w:rsidRPr="0065082A">
        <w:rPr>
          <w:smallCaps/>
        </w:rPr>
        <w:t>La. L. Rev.</w:t>
      </w:r>
      <w:r w:rsidRPr="0065082A">
        <w:t xml:space="preserve"> 509, 541–42 (2013).</w:t>
      </w:r>
    </w:p>
  </w:footnote>
  <w:footnote w:id="190">
    <w:p w14:paraId="1F599954" w14:textId="2CF446DB" w:rsidR="00570528" w:rsidRPr="0065082A" w:rsidRDefault="00570528" w:rsidP="0065082A">
      <w:pPr>
        <w:pStyle w:val="NormalWeb"/>
        <w:spacing w:before="0" w:beforeAutospacing="0" w:after="0" w:afterAutospacing="0"/>
        <w:jc w:val="both"/>
        <w:rPr>
          <w:rFonts w:ascii="Times New Roman" w:hAnsi="Times New Roman"/>
        </w:rPr>
      </w:pPr>
      <w:r w:rsidRPr="0065082A">
        <w:rPr>
          <w:rStyle w:val="FootnoteReference"/>
          <w:rFonts w:ascii="Times New Roman" w:hAnsi="Times New Roman"/>
        </w:rPr>
        <w:footnoteRef/>
      </w:r>
      <w:r w:rsidRPr="0065082A">
        <w:rPr>
          <w:rFonts w:ascii="Times New Roman" w:hAnsi="Times New Roman"/>
        </w:rPr>
        <w:t xml:space="preserve"> </w:t>
      </w:r>
      <w:r w:rsidRPr="0065082A">
        <w:rPr>
          <w:rFonts w:ascii="Times New Roman" w:hAnsi="Times New Roman"/>
          <w:i/>
        </w:rPr>
        <w:t>See</w:t>
      </w:r>
      <w:r w:rsidRPr="0065082A">
        <w:rPr>
          <w:rFonts w:ascii="Times New Roman" w:hAnsi="Times New Roman"/>
        </w:rPr>
        <w:t xml:space="preserve"> Stephen Golub, </w:t>
      </w:r>
      <w:r w:rsidRPr="0065082A">
        <w:rPr>
          <w:rFonts w:ascii="Times New Roman" w:hAnsi="Times New Roman"/>
          <w:i/>
          <w:iCs/>
        </w:rPr>
        <w:t>Beyond Rule of Law Orthodoxy: The Legal Empowerment Alternative</w:t>
      </w:r>
      <w:r w:rsidRPr="0065082A">
        <w:rPr>
          <w:rFonts w:ascii="Times New Roman" w:hAnsi="Times New Roman"/>
        </w:rPr>
        <w:t xml:space="preserve"> 3–4 (Carnegie Endowment for Int’l Peace, Working Paper No. 41, 2003), http://www.carnegieendowment.org/files/wp41.pdf (“[</w:t>
      </w:r>
      <w:r w:rsidRPr="0065082A">
        <w:rPr>
          <w:rFonts w:ascii="Times New Roman" w:hAnsi="Times New Roman"/>
          <w:color w:val="282626"/>
        </w:rPr>
        <w:t>L]egal empowerment has helped advance poverty alleviation, good governance, and other development goals.”).</w:t>
      </w:r>
    </w:p>
  </w:footnote>
  <w:footnote w:id="191">
    <w:p w14:paraId="755B1FA7" w14:textId="5E72EE16"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Charles L. Stearns, </w:t>
      </w:r>
      <w:r w:rsidRPr="0065082A">
        <w:rPr>
          <w:i/>
          <w:sz w:val="20"/>
          <w:szCs w:val="20"/>
        </w:rPr>
        <w:t>Reviews of Professional Periodicals</w:t>
      </w:r>
      <w:r w:rsidRPr="0065082A">
        <w:rPr>
          <w:sz w:val="20"/>
          <w:szCs w:val="20"/>
        </w:rPr>
        <w:t xml:space="preserve">, 58 </w:t>
      </w:r>
      <w:r w:rsidRPr="0065082A">
        <w:rPr>
          <w:smallCaps/>
          <w:sz w:val="20"/>
          <w:szCs w:val="20"/>
        </w:rPr>
        <w:t>Fed. Prob. 70, 71</w:t>
      </w:r>
      <w:r w:rsidRPr="0065082A">
        <w:rPr>
          <w:sz w:val="20"/>
          <w:szCs w:val="20"/>
        </w:rPr>
        <w:t xml:space="preserve"> (1994) (reviewing Randolph M. Grinc, </w:t>
      </w:r>
      <w:r w:rsidRPr="0065082A">
        <w:rPr>
          <w:i/>
          <w:sz w:val="20"/>
          <w:szCs w:val="20"/>
        </w:rPr>
        <w:t>“Angels in Marble”: Problems in Stimulating Community Involvement in</w:t>
      </w:r>
      <w:r w:rsidRPr="0065082A">
        <w:rPr>
          <w:sz w:val="20"/>
          <w:szCs w:val="20"/>
        </w:rPr>
        <w:t xml:space="preserve"> </w:t>
      </w:r>
      <w:r w:rsidRPr="0065082A">
        <w:rPr>
          <w:i/>
          <w:sz w:val="20"/>
          <w:szCs w:val="20"/>
        </w:rPr>
        <w:t>Crime and Delinquency</w:t>
      </w:r>
      <w:r w:rsidRPr="0065082A">
        <w:rPr>
          <w:sz w:val="20"/>
          <w:szCs w:val="20"/>
        </w:rPr>
        <w:t xml:space="preserve">, 40 </w:t>
      </w:r>
      <w:r w:rsidRPr="0065082A">
        <w:rPr>
          <w:smallCaps/>
          <w:sz w:val="20"/>
          <w:szCs w:val="20"/>
        </w:rPr>
        <w:t>Crime &amp; Delinq</w:t>
      </w:r>
      <w:r w:rsidRPr="0065082A">
        <w:rPr>
          <w:sz w:val="20"/>
          <w:szCs w:val="20"/>
        </w:rPr>
        <w:t>. 437 (1994)).</w:t>
      </w:r>
    </w:p>
  </w:footnote>
  <w:footnote w:id="192">
    <w:p w14:paraId="54F622AB" w14:textId="035F205F"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Damien Schiff, </w:t>
      </w:r>
      <w:r w:rsidRPr="0065082A">
        <w:rPr>
          <w:i/>
          <w:sz w:val="20"/>
          <w:szCs w:val="20"/>
        </w:rPr>
        <w:t>Samaritans: Good, Bad and Ugly: A Comparative Law Analysis</w:t>
      </w:r>
      <w:r w:rsidRPr="0065082A">
        <w:rPr>
          <w:sz w:val="20"/>
          <w:szCs w:val="20"/>
        </w:rPr>
        <w:t xml:space="preserve">, 11 </w:t>
      </w:r>
      <w:r w:rsidRPr="0065082A">
        <w:rPr>
          <w:smallCaps/>
          <w:sz w:val="20"/>
          <w:szCs w:val="20"/>
        </w:rPr>
        <w:t xml:space="preserve">Roger Williams U. L. Rev. </w:t>
      </w:r>
      <w:r w:rsidRPr="0065082A">
        <w:rPr>
          <w:sz w:val="20"/>
          <w:szCs w:val="20"/>
        </w:rPr>
        <w:t xml:space="preserve">77, 112 (2005) (discussing the “bystander effect” phenomenon in which persons are less likely to help others if they are “among a group of people present at the scene” due to “fear of being reproved by others or of impeding a better rescuer”); John M. Darley &amp; Bibb Latane, </w:t>
      </w:r>
      <w:r w:rsidRPr="0065082A">
        <w:rPr>
          <w:i/>
          <w:sz w:val="20"/>
          <w:szCs w:val="20"/>
        </w:rPr>
        <w:t>Bystander Intervention in Emergencies: Diffusion of Responsibility</w:t>
      </w:r>
      <w:r w:rsidRPr="0065082A">
        <w:rPr>
          <w:sz w:val="20"/>
          <w:szCs w:val="20"/>
        </w:rPr>
        <w:t xml:space="preserve">, 8 J. </w:t>
      </w:r>
      <w:r w:rsidRPr="0065082A">
        <w:rPr>
          <w:smallCaps/>
          <w:sz w:val="20"/>
          <w:szCs w:val="20"/>
        </w:rPr>
        <w:t>Personality &amp; Soc. Psychol</w:t>
      </w:r>
      <w:r w:rsidRPr="0065082A">
        <w:rPr>
          <w:sz w:val="20"/>
          <w:szCs w:val="20"/>
        </w:rPr>
        <w:t>. 377, 378 (1968) (“When there are several observers present, however, the pressures to intervene do not focus on any one of the observers; instead the responsibility for intervention is shared among all the onlookers and is not unique to anyone.  As a result, no one helps.”).</w:t>
      </w:r>
    </w:p>
  </w:footnote>
  <w:footnote w:id="193">
    <w:p w14:paraId="019CCFEB" w14:textId="5F609B2B"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Monica K. Miller &amp; Samantha S. Clinkinbeard, </w:t>
      </w:r>
      <w:r w:rsidRPr="0065082A">
        <w:rPr>
          <w:i/>
          <w:sz w:val="20"/>
          <w:szCs w:val="20"/>
        </w:rPr>
        <w:t>Improving the AMBER Alert System: Psychology Research and Policy Recommendations</w:t>
      </w:r>
      <w:r w:rsidRPr="0065082A">
        <w:rPr>
          <w:sz w:val="20"/>
          <w:szCs w:val="20"/>
        </w:rPr>
        <w:t xml:space="preserve">, 30 </w:t>
      </w:r>
      <w:r w:rsidRPr="0065082A">
        <w:rPr>
          <w:smallCaps/>
          <w:sz w:val="20"/>
          <w:szCs w:val="20"/>
        </w:rPr>
        <w:t>Law &amp; Psychol. Rev</w:t>
      </w:r>
      <w:r w:rsidRPr="0065082A">
        <w:rPr>
          <w:sz w:val="20"/>
          <w:szCs w:val="20"/>
        </w:rPr>
        <w:t>. 1, 13-14 (2006) (discussing a study that explored conditions in which people would intervene to disrupt behaviors that negatively affected their communities, e.g., a “small neighborhood park as opposed to a large shopping mall,” and noted that “when people felt personally implicated, intervention was not inhibited by the presence of bystanders”).</w:t>
      </w:r>
    </w:p>
  </w:footnote>
  <w:footnote w:id="194">
    <w:p w14:paraId="6EA18273" w14:textId="017996DE"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Charles L. Stearns, </w:t>
      </w:r>
      <w:r w:rsidRPr="0065082A">
        <w:rPr>
          <w:i/>
          <w:sz w:val="20"/>
          <w:szCs w:val="20"/>
        </w:rPr>
        <w:t>Reviews of Professional Periodicals</w:t>
      </w:r>
      <w:r w:rsidRPr="0065082A">
        <w:rPr>
          <w:sz w:val="20"/>
          <w:szCs w:val="20"/>
        </w:rPr>
        <w:t xml:space="preserve">, 58 </w:t>
      </w:r>
      <w:r w:rsidRPr="0065082A">
        <w:rPr>
          <w:smallCaps/>
          <w:sz w:val="20"/>
          <w:szCs w:val="20"/>
        </w:rPr>
        <w:t>Fed. Prob. 70, 71</w:t>
      </w:r>
      <w:r w:rsidRPr="0065082A">
        <w:rPr>
          <w:sz w:val="20"/>
          <w:szCs w:val="20"/>
        </w:rPr>
        <w:t xml:space="preserve"> (1994) (reviewing Randolph M. Grinc, </w:t>
      </w:r>
      <w:r w:rsidRPr="0065082A">
        <w:rPr>
          <w:i/>
          <w:sz w:val="20"/>
          <w:szCs w:val="20"/>
        </w:rPr>
        <w:t>“Angels in Marble”: Problems in Stimulating Community Involvement in</w:t>
      </w:r>
      <w:r w:rsidRPr="0065082A">
        <w:rPr>
          <w:sz w:val="20"/>
          <w:szCs w:val="20"/>
        </w:rPr>
        <w:t xml:space="preserve"> </w:t>
      </w:r>
      <w:r w:rsidRPr="0065082A">
        <w:rPr>
          <w:i/>
          <w:sz w:val="20"/>
          <w:szCs w:val="20"/>
        </w:rPr>
        <w:t>Crime and Delinquency</w:t>
      </w:r>
      <w:r w:rsidRPr="0065082A">
        <w:rPr>
          <w:sz w:val="20"/>
          <w:szCs w:val="20"/>
        </w:rPr>
        <w:t xml:space="preserve">, 40 </w:t>
      </w:r>
      <w:r w:rsidRPr="0065082A">
        <w:rPr>
          <w:smallCaps/>
          <w:sz w:val="20"/>
          <w:szCs w:val="20"/>
        </w:rPr>
        <w:t>Crime &amp; Delinq</w:t>
      </w:r>
      <w:r w:rsidRPr="0065082A">
        <w:rPr>
          <w:sz w:val="20"/>
          <w:szCs w:val="20"/>
        </w:rPr>
        <w:t>. 437 (1994)) (describing the reasons ordinary community residents hesitate to become involved in community policing programs despite the popularity of such programs).</w:t>
      </w:r>
    </w:p>
  </w:footnote>
  <w:footnote w:id="195">
    <w:p w14:paraId="7AEEFBC9" w14:textId="6CF8D285"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Catherine Therese Clarke, Comment, </w:t>
      </w:r>
      <w:r w:rsidRPr="0065082A">
        <w:rPr>
          <w:i/>
          <w:sz w:val="20"/>
          <w:szCs w:val="20"/>
        </w:rPr>
        <w:t>From CrimINet to Cyber-Perp: Toward an Inclusive Approach to Policing the Evolving Criminal Mens Rea on the Internet</w:t>
      </w:r>
      <w:r w:rsidRPr="0065082A">
        <w:rPr>
          <w:sz w:val="20"/>
          <w:szCs w:val="20"/>
        </w:rPr>
        <w:t xml:space="preserve">, 75 </w:t>
      </w:r>
      <w:r w:rsidRPr="0065082A">
        <w:rPr>
          <w:smallCaps/>
          <w:sz w:val="20"/>
          <w:szCs w:val="20"/>
        </w:rPr>
        <w:t>Or. L. Rev.</w:t>
      </w:r>
      <w:r w:rsidRPr="0065082A">
        <w:rPr>
          <w:sz w:val="20"/>
          <w:szCs w:val="20"/>
        </w:rPr>
        <w:t xml:space="preserve"> 191, 227 n.166 (1996).</w:t>
      </w:r>
    </w:p>
  </w:footnote>
  <w:footnote w:id="196">
    <w:p w14:paraId="3D3E5710" w14:textId="212ADDDD"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sz w:val="20"/>
          <w:szCs w:val="20"/>
        </w:rPr>
        <w:t xml:space="preserve"> Josephine Unger, Note, </w:t>
      </w:r>
      <w:r w:rsidRPr="0065082A">
        <w:rPr>
          <w:i/>
          <w:sz w:val="20"/>
          <w:szCs w:val="20"/>
        </w:rPr>
        <w:t>Frisky Business: Adapting New York City Policing Practices to Ameliorate Crime in Modern Day Chicago</w:t>
      </w:r>
      <w:r w:rsidRPr="0065082A">
        <w:rPr>
          <w:sz w:val="20"/>
          <w:szCs w:val="20"/>
        </w:rPr>
        <w:t xml:space="preserve">, 47 </w:t>
      </w:r>
      <w:r w:rsidRPr="0065082A">
        <w:rPr>
          <w:smallCaps/>
          <w:sz w:val="20"/>
          <w:szCs w:val="20"/>
        </w:rPr>
        <w:t>Suffolk U. L. Rev.</w:t>
      </w:r>
      <w:r w:rsidRPr="0065082A">
        <w:rPr>
          <w:sz w:val="20"/>
          <w:szCs w:val="20"/>
        </w:rPr>
        <w:t xml:space="preserve"> 659, 680 n.160 (2014) (providing an example of when the priorities of both the NYPD and community leaders diverged from those of the community—the police department and community leaders focused on preventing major crimes, whereas community wanted to curb petty crimes); </w:t>
      </w:r>
      <w:r w:rsidRPr="0065082A">
        <w:rPr>
          <w:i/>
          <w:sz w:val="20"/>
          <w:szCs w:val="20"/>
        </w:rPr>
        <w:t>cf.</w:t>
      </w:r>
      <w:r w:rsidRPr="0065082A">
        <w:rPr>
          <w:sz w:val="20"/>
          <w:szCs w:val="20"/>
        </w:rPr>
        <w:t xml:space="preserve"> Najeeba Syeed-Miller, </w:t>
      </w:r>
      <w:r w:rsidRPr="0065082A">
        <w:rPr>
          <w:i/>
          <w:sz w:val="20"/>
          <w:szCs w:val="20"/>
        </w:rPr>
        <w:t>Developing Appropriate Dispute Resolution Systems for Law Enforcement and Community Relations: The Pasadena Case Study</w:t>
      </w:r>
      <w:r w:rsidRPr="0065082A">
        <w:rPr>
          <w:sz w:val="20"/>
          <w:szCs w:val="20"/>
        </w:rPr>
        <w:t xml:space="preserve">, 22 </w:t>
      </w:r>
      <w:r w:rsidRPr="0065082A">
        <w:rPr>
          <w:smallCaps/>
          <w:sz w:val="20"/>
          <w:szCs w:val="20"/>
        </w:rPr>
        <w:t>Ohio St. J. on Disp. Resol</w:t>
      </w:r>
      <w:r w:rsidRPr="0065082A">
        <w:rPr>
          <w:sz w:val="20"/>
          <w:szCs w:val="20"/>
        </w:rPr>
        <w:t>. 83 (2006) (discussing the use of dialogue sessions between community leaders and their constituents to ensure representations made are legitimate and can be substantiated).</w:t>
      </w:r>
    </w:p>
  </w:footnote>
  <w:footnote w:id="197">
    <w:p w14:paraId="397EBB99" w14:textId="377B8915" w:rsidR="00570528" w:rsidRPr="0065082A" w:rsidRDefault="00570528" w:rsidP="0065082A">
      <w:pPr>
        <w:pStyle w:val="FootnoteText"/>
        <w:jc w:val="both"/>
      </w:pPr>
      <w:r w:rsidRPr="0065082A">
        <w:rPr>
          <w:rStyle w:val="FootnoteReference"/>
        </w:rPr>
        <w:footnoteRef/>
      </w:r>
      <w:r w:rsidRPr="0065082A">
        <w:t xml:space="preserve"> </w:t>
      </w:r>
      <w:r w:rsidRPr="0065082A">
        <w:rPr>
          <w:i/>
        </w:rPr>
        <w:t>See</w:t>
      </w:r>
      <w:r w:rsidRPr="0065082A">
        <w:t xml:space="preserve"> David Alan Sklansky, Book Note, 42 </w:t>
      </w:r>
      <w:r w:rsidRPr="0065082A">
        <w:rPr>
          <w:smallCaps/>
        </w:rPr>
        <w:t>Law &amp; Soc’y Rev</w:t>
      </w:r>
      <w:r w:rsidRPr="0065082A">
        <w:t xml:space="preserve">. 233, 234 (2008) (reviewing </w:t>
      </w:r>
      <w:r w:rsidRPr="0065082A">
        <w:rPr>
          <w:smallCaps/>
        </w:rPr>
        <w:t>Wesley G. Skogan, Police and Community in Chicago: A Tale of Three Cities</w:t>
      </w:r>
      <w:r w:rsidRPr="0065082A">
        <w:t xml:space="preserve"> (2006)) (comparing beat meetings, which are well attended and productive, with committees of appointed community leaders which only meet periodically with police middle</w:t>
      </w:r>
      <w:r w:rsidRPr="0065082A">
        <w:noBreakHyphen/>
        <w:t xml:space="preserve">managers). “Beat meetings—monthly open forums for residents of particular neighborhoods and officers assigned to patrol it . . . District Advisory Committees—appointed panels of community leaders who meet periodically with police middle managers . . . .”  </w:t>
      </w:r>
      <w:r w:rsidRPr="0065082A">
        <w:rPr>
          <w:i/>
        </w:rPr>
        <w:t>Id</w:t>
      </w:r>
      <w:r w:rsidRPr="0065082A">
        <w:t>.</w:t>
      </w:r>
    </w:p>
  </w:footnote>
  <w:footnote w:id="198">
    <w:p w14:paraId="08798C26" w14:textId="7ABFB96F"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sz w:val="20"/>
          <w:szCs w:val="20"/>
        </w:rPr>
        <w:t xml:space="preserve"> Anna Akbar, </w:t>
      </w:r>
      <w:r w:rsidRPr="0065082A">
        <w:rPr>
          <w:i/>
          <w:sz w:val="20"/>
          <w:szCs w:val="20"/>
        </w:rPr>
        <w:t>National Security’s Broken Windows</w:t>
      </w:r>
      <w:r w:rsidRPr="0065082A">
        <w:rPr>
          <w:sz w:val="20"/>
          <w:szCs w:val="20"/>
        </w:rPr>
        <w:t xml:space="preserve">, 62 </w:t>
      </w:r>
      <w:r w:rsidRPr="0065082A">
        <w:rPr>
          <w:smallCaps/>
          <w:sz w:val="20"/>
          <w:szCs w:val="20"/>
        </w:rPr>
        <w:t>UCLA L. Rev</w:t>
      </w:r>
      <w:r w:rsidRPr="0065082A">
        <w:rPr>
          <w:sz w:val="20"/>
          <w:szCs w:val="20"/>
        </w:rPr>
        <w:t xml:space="preserve">. 833, 857–58 (2015) (recognizing the importance of cultivating contacts, and describing the efforts made by government agencies to engage in this type of community outreach); </w:t>
      </w:r>
      <w:r w:rsidRPr="0065082A">
        <w:rPr>
          <w:i/>
          <w:sz w:val="20"/>
          <w:szCs w:val="20"/>
        </w:rPr>
        <w:t>cf.</w:t>
      </w:r>
      <w:r w:rsidRPr="0065082A">
        <w:rPr>
          <w:sz w:val="20"/>
          <w:szCs w:val="20"/>
        </w:rPr>
        <w:t xml:space="preserve"> Sahar F. Aziz, </w:t>
      </w:r>
      <w:r w:rsidRPr="0065082A">
        <w:rPr>
          <w:i/>
          <w:sz w:val="20"/>
          <w:szCs w:val="20"/>
        </w:rPr>
        <w:t>Policing Terrorists in the Community</w:t>
      </w:r>
      <w:r w:rsidRPr="0065082A">
        <w:rPr>
          <w:sz w:val="20"/>
          <w:szCs w:val="20"/>
        </w:rPr>
        <w:t xml:space="preserve">, 5 </w:t>
      </w:r>
      <w:r w:rsidRPr="0065082A">
        <w:rPr>
          <w:smallCaps/>
          <w:sz w:val="20"/>
          <w:szCs w:val="20"/>
        </w:rPr>
        <w:t xml:space="preserve">Harv. Nat’l Sec. </w:t>
      </w:r>
      <w:r w:rsidRPr="0065082A">
        <w:rPr>
          <w:sz w:val="20"/>
          <w:szCs w:val="20"/>
        </w:rPr>
        <w:t>147, 147–48 (2014) (providing an example of how a community leader’s collaboration with law enforcement may conflict with the collective interests of the community).</w:t>
      </w:r>
    </w:p>
  </w:footnote>
  <w:footnote w:id="199">
    <w:p w14:paraId="7EBAAFF9" w14:textId="6EC9406A"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sz w:val="20"/>
          <w:szCs w:val="20"/>
        </w:rPr>
        <w:t xml:space="preserve"> Najeeba Syeed-Miller, </w:t>
      </w:r>
      <w:r w:rsidRPr="0065082A">
        <w:rPr>
          <w:i/>
          <w:sz w:val="20"/>
          <w:szCs w:val="20"/>
        </w:rPr>
        <w:t>Developing Appropriate Dispute Resolution Systems for Law Enforcement and Community Relations: The Pasadena Case Study</w:t>
      </w:r>
      <w:r w:rsidRPr="0065082A">
        <w:rPr>
          <w:sz w:val="20"/>
          <w:szCs w:val="20"/>
        </w:rPr>
        <w:t xml:space="preserve">, 22 </w:t>
      </w:r>
      <w:r w:rsidRPr="0065082A">
        <w:rPr>
          <w:smallCaps/>
          <w:sz w:val="20"/>
          <w:szCs w:val="20"/>
        </w:rPr>
        <w:t>Ohio St. J. on Disp. Resol.</w:t>
      </w:r>
      <w:r w:rsidRPr="0065082A">
        <w:rPr>
          <w:sz w:val="20"/>
          <w:szCs w:val="20"/>
        </w:rPr>
        <w:t xml:space="preserve"> 83, 91 (2006) (describing methods employed to ensure reports by community leaders are in fact representative of concerns that legitimately exist within the community).</w:t>
      </w:r>
    </w:p>
  </w:footnote>
  <w:footnote w:id="200">
    <w:p w14:paraId="58AD30B1" w14:textId="54925AC8"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David Cole, </w:t>
      </w:r>
      <w:r w:rsidRPr="0065082A">
        <w:rPr>
          <w:i/>
          <w:sz w:val="20"/>
          <w:szCs w:val="20"/>
        </w:rPr>
        <w:t>Discretion and Discrimination Reconsidered: A Response to the New Criminal Justice Scholarship</w:t>
      </w:r>
      <w:r w:rsidRPr="0065082A">
        <w:rPr>
          <w:sz w:val="20"/>
          <w:szCs w:val="20"/>
        </w:rPr>
        <w:t xml:space="preserve">, 87 </w:t>
      </w:r>
      <w:r w:rsidRPr="0065082A">
        <w:rPr>
          <w:smallCaps/>
          <w:sz w:val="20"/>
          <w:szCs w:val="20"/>
        </w:rPr>
        <w:t>Geo. L</w:t>
      </w:r>
      <w:r w:rsidRPr="0065082A">
        <w:rPr>
          <w:sz w:val="20"/>
          <w:szCs w:val="20"/>
        </w:rPr>
        <w:t>.J. 1059, 1062 (1999) (echoing the concern that in a diverse community reliance on a political process may result in minority interests being ignored);</w:t>
      </w:r>
      <w:r w:rsidRPr="0065082A">
        <w:rPr>
          <w:i/>
          <w:sz w:val="20"/>
          <w:szCs w:val="20"/>
        </w:rPr>
        <w:t xml:space="preserve"> see also</w:t>
      </w:r>
      <w:r w:rsidRPr="0065082A">
        <w:rPr>
          <w:sz w:val="20"/>
          <w:szCs w:val="20"/>
        </w:rPr>
        <w:t xml:space="preserve"> Reenah L. Kim, </w:t>
      </w:r>
      <w:r w:rsidRPr="0065082A">
        <w:rPr>
          <w:i/>
          <w:sz w:val="20"/>
          <w:szCs w:val="20"/>
        </w:rPr>
        <w:t>Legitimizing Community Consent to Local Policing: The Need for Democratically Negotiated Community Representation on Civilian Advisory Councils</w:t>
      </w:r>
      <w:r w:rsidRPr="0065082A">
        <w:rPr>
          <w:sz w:val="20"/>
          <w:szCs w:val="20"/>
        </w:rPr>
        <w:t xml:space="preserve">, 36 </w:t>
      </w:r>
      <w:r w:rsidRPr="0065082A">
        <w:rPr>
          <w:smallCaps/>
          <w:sz w:val="20"/>
          <w:szCs w:val="20"/>
        </w:rPr>
        <w:t xml:space="preserve">Harv. C.R.-C.L. L. Rev. </w:t>
      </w:r>
      <w:r w:rsidRPr="0065082A">
        <w:rPr>
          <w:sz w:val="20"/>
          <w:szCs w:val="20"/>
        </w:rPr>
        <w:t xml:space="preserve">461, 487 (2001) (discussing the impossibility of achieving a unified position on policing issues within a community); Charles L. Stearns, </w:t>
      </w:r>
      <w:r w:rsidRPr="0065082A">
        <w:rPr>
          <w:i/>
          <w:sz w:val="20"/>
          <w:szCs w:val="20"/>
        </w:rPr>
        <w:t>Reviews of Professional Periodicals</w:t>
      </w:r>
      <w:r w:rsidRPr="0065082A">
        <w:rPr>
          <w:sz w:val="20"/>
          <w:szCs w:val="20"/>
        </w:rPr>
        <w:t xml:space="preserve">, 58 </w:t>
      </w:r>
      <w:r w:rsidRPr="0065082A">
        <w:rPr>
          <w:smallCaps/>
          <w:sz w:val="20"/>
          <w:szCs w:val="20"/>
        </w:rPr>
        <w:t>Fed. Prob. 70, 71</w:t>
      </w:r>
      <w:r w:rsidRPr="0065082A">
        <w:rPr>
          <w:sz w:val="20"/>
          <w:szCs w:val="20"/>
        </w:rPr>
        <w:t xml:space="preserve"> (1994) (reviewing Randolph M. Grinc, </w:t>
      </w:r>
      <w:r w:rsidRPr="0065082A">
        <w:rPr>
          <w:i/>
          <w:sz w:val="20"/>
          <w:szCs w:val="20"/>
        </w:rPr>
        <w:t>“Angels in Marble”: Problems in Stimulating Community Involvement in</w:t>
      </w:r>
      <w:r w:rsidRPr="0065082A">
        <w:rPr>
          <w:sz w:val="20"/>
          <w:szCs w:val="20"/>
        </w:rPr>
        <w:t xml:space="preserve"> </w:t>
      </w:r>
      <w:r w:rsidRPr="0065082A">
        <w:rPr>
          <w:i/>
          <w:sz w:val="20"/>
          <w:szCs w:val="20"/>
        </w:rPr>
        <w:t>Crime and Delinquency</w:t>
      </w:r>
      <w:r w:rsidRPr="0065082A">
        <w:rPr>
          <w:sz w:val="20"/>
          <w:szCs w:val="20"/>
        </w:rPr>
        <w:t xml:space="preserve">, 40 </w:t>
      </w:r>
      <w:r w:rsidRPr="0065082A">
        <w:rPr>
          <w:smallCaps/>
          <w:sz w:val="20"/>
          <w:szCs w:val="20"/>
        </w:rPr>
        <w:t>Crime &amp; Delinq</w:t>
      </w:r>
      <w:r w:rsidRPr="0065082A">
        <w:rPr>
          <w:sz w:val="20"/>
          <w:szCs w:val="20"/>
        </w:rPr>
        <w:t>. 437 (1994)) (identifying intragroup conflict among community leaders and community residents as one of several problems with the nature of community policing programs).</w:t>
      </w:r>
    </w:p>
  </w:footnote>
  <w:footnote w:id="201">
    <w:p w14:paraId="13487C78" w14:textId="2A865158" w:rsidR="00570528" w:rsidRPr="0065082A" w:rsidRDefault="00570528" w:rsidP="0065082A">
      <w:pPr>
        <w:pStyle w:val="FootnoteText"/>
        <w:jc w:val="both"/>
      </w:pPr>
      <w:r w:rsidRPr="0065082A">
        <w:rPr>
          <w:rStyle w:val="FootnoteReference"/>
        </w:rPr>
        <w:footnoteRef/>
      </w:r>
      <w:r w:rsidRPr="0065082A">
        <w:t xml:space="preserve"> </w:t>
      </w:r>
      <w:r w:rsidRPr="0065082A">
        <w:rPr>
          <w:i/>
        </w:rPr>
        <w:t>See</w:t>
      </w:r>
      <w:r w:rsidRPr="0065082A">
        <w:t xml:space="preserve"> Debra Livingston, </w:t>
      </w:r>
      <w:r w:rsidRPr="0065082A">
        <w:rPr>
          <w:i/>
        </w:rPr>
        <w:t>Police Discretion and the Quality of Life in Public Places: Courts, Communities, and the New Policing</w:t>
      </w:r>
      <w:r w:rsidRPr="0065082A">
        <w:t xml:space="preserve">, 97 </w:t>
      </w:r>
      <w:r w:rsidRPr="0065082A">
        <w:rPr>
          <w:smallCaps/>
        </w:rPr>
        <w:t>Colum. L. Rev</w:t>
      </w:r>
      <w:r w:rsidRPr="0065082A">
        <w:t>. 551, 656 (1997) (describing the tensions that police face by enforcing subjective norms (e.g., loitering) in a community where norms differ).</w:t>
      </w:r>
    </w:p>
  </w:footnote>
  <w:footnote w:id="202">
    <w:p w14:paraId="5FED8319" w14:textId="69C43CC2"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sz w:val="20"/>
          <w:szCs w:val="20"/>
        </w:rPr>
        <w:t xml:space="preserve"> David Alan Sklansky, </w:t>
      </w:r>
      <w:r w:rsidRPr="0065082A">
        <w:rPr>
          <w:i/>
          <w:sz w:val="20"/>
          <w:szCs w:val="20"/>
        </w:rPr>
        <w:t xml:space="preserve">Not Your Father’s Police Department: Making Sense of the New Demographics of Law Enforcement, </w:t>
      </w:r>
      <w:r w:rsidRPr="0065082A">
        <w:rPr>
          <w:sz w:val="20"/>
          <w:szCs w:val="20"/>
        </w:rPr>
        <w:t xml:space="preserve">96 J. </w:t>
      </w:r>
      <w:r w:rsidRPr="0065082A">
        <w:rPr>
          <w:smallCaps/>
          <w:sz w:val="20"/>
          <w:szCs w:val="20"/>
        </w:rPr>
        <w:t xml:space="preserve">Crim. L. &amp; Criminology </w:t>
      </w:r>
      <w:r w:rsidRPr="0065082A">
        <w:rPr>
          <w:sz w:val="20"/>
          <w:szCs w:val="20"/>
        </w:rPr>
        <w:t xml:space="preserve">1209, 1210 (2006) (discussing and attributing the transformation of American policing to the mantra of community policing, civilian oversight, and the diversity of police workforces).  </w:t>
      </w:r>
      <w:r w:rsidRPr="0065082A">
        <w:rPr>
          <w:i/>
          <w:sz w:val="20"/>
          <w:szCs w:val="20"/>
        </w:rPr>
        <w:t xml:space="preserve">See generally </w:t>
      </w:r>
      <w:r w:rsidRPr="0065082A">
        <w:rPr>
          <w:sz w:val="20"/>
          <w:szCs w:val="20"/>
        </w:rPr>
        <w:t>Michael A. Schuett et al.,</w:t>
      </w:r>
      <w:r w:rsidRPr="0065082A">
        <w:rPr>
          <w:smallCaps/>
          <w:sz w:val="20"/>
          <w:szCs w:val="20"/>
        </w:rPr>
        <w:t xml:space="preserve"> </w:t>
      </w:r>
      <w:r w:rsidRPr="0065082A">
        <w:rPr>
          <w:i/>
          <w:sz w:val="20"/>
          <w:szCs w:val="20"/>
        </w:rPr>
        <w:t xml:space="preserve">Making it Work: Keys to Successful Collaboration in Natural Resource Management, </w:t>
      </w:r>
      <w:r w:rsidRPr="0065082A">
        <w:rPr>
          <w:sz w:val="20"/>
          <w:szCs w:val="20"/>
        </w:rPr>
        <w:t>27 E</w:t>
      </w:r>
      <w:r w:rsidRPr="0065082A">
        <w:rPr>
          <w:smallCaps/>
          <w:sz w:val="20"/>
          <w:szCs w:val="20"/>
        </w:rPr>
        <w:t>nvtl. Mgmt. 587 (2001)</w:t>
      </w:r>
      <w:r w:rsidRPr="0065082A">
        <w:rPr>
          <w:sz w:val="20"/>
          <w:szCs w:val="20"/>
        </w:rPr>
        <w:t xml:space="preserve"> (discussing the keys to successful collaboration in Natural Resource Management, which may be a model for blending community policing and civilian oversight).</w:t>
      </w:r>
    </w:p>
  </w:footnote>
  <w:footnote w:id="203">
    <w:p w14:paraId="3355ADAC" w14:textId="4BACDE6C"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sz w:val="20"/>
          <w:szCs w:val="20"/>
        </w:rPr>
        <w:t xml:space="preserve"> Reenah L. Kim, </w:t>
      </w:r>
      <w:r w:rsidRPr="0065082A">
        <w:rPr>
          <w:i/>
          <w:sz w:val="20"/>
          <w:szCs w:val="20"/>
        </w:rPr>
        <w:t>Legitimizing Community Consent to Local Policing: The Need for Democratically Negotiated Community Representation on Civilian Advisory Councils</w:t>
      </w:r>
      <w:r w:rsidRPr="0065082A">
        <w:rPr>
          <w:sz w:val="20"/>
          <w:szCs w:val="20"/>
        </w:rPr>
        <w:t xml:space="preserve">, 36 </w:t>
      </w:r>
      <w:r w:rsidRPr="0065082A">
        <w:rPr>
          <w:smallCaps/>
          <w:sz w:val="20"/>
          <w:szCs w:val="20"/>
        </w:rPr>
        <w:t xml:space="preserve">Harv. C.R.-C.L. L. Rev. </w:t>
      </w:r>
      <w:r w:rsidRPr="0065082A">
        <w:rPr>
          <w:sz w:val="20"/>
          <w:szCs w:val="20"/>
        </w:rPr>
        <w:t xml:space="preserve">461 (2001) (contending, under current practice, community policing and review boards operate as mutually exclusive projects); </w:t>
      </w:r>
      <w:r w:rsidRPr="0065082A">
        <w:rPr>
          <w:i/>
          <w:sz w:val="20"/>
          <w:szCs w:val="20"/>
        </w:rPr>
        <w:t xml:space="preserve">cf. </w:t>
      </w:r>
      <w:r w:rsidRPr="0065082A">
        <w:rPr>
          <w:sz w:val="20"/>
          <w:szCs w:val="20"/>
        </w:rPr>
        <w:t xml:space="preserve">Eileen M. Luna, </w:t>
      </w:r>
      <w:r w:rsidRPr="0065082A">
        <w:rPr>
          <w:i/>
          <w:sz w:val="20"/>
          <w:szCs w:val="20"/>
        </w:rPr>
        <w:t>Law Enforcement Oversight in the American Indian Community</w:t>
      </w:r>
      <w:r w:rsidRPr="0065082A">
        <w:rPr>
          <w:sz w:val="20"/>
          <w:szCs w:val="20"/>
        </w:rPr>
        <w:t xml:space="preserve">, 4 </w:t>
      </w:r>
      <w:r w:rsidRPr="0065082A">
        <w:rPr>
          <w:smallCaps/>
          <w:sz w:val="20"/>
          <w:szCs w:val="20"/>
        </w:rPr>
        <w:t>Geo. Pub. Pol’y Rev</w:t>
      </w:r>
      <w:r w:rsidRPr="0065082A">
        <w:rPr>
          <w:sz w:val="20"/>
          <w:szCs w:val="20"/>
        </w:rPr>
        <w:t>. 149, 159 (1999) (describing the relationship and particular success of civilian oversight in the Native American community with the concurrent formation of the tribal police department and how that may work to create an effective working relationship between the two).</w:t>
      </w:r>
    </w:p>
  </w:footnote>
  <w:footnote w:id="204">
    <w:p w14:paraId="1BDE77D3" w14:textId="4E9FC448" w:rsidR="00570528" w:rsidRPr="0065082A" w:rsidRDefault="00570528" w:rsidP="0065082A">
      <w:pPr>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James Forman, Jr., </w:t>
      </w:r>
      <w:r w:rsidRPr="0065082A">
        <w:rPr>
          <w:i/>
          <w:sz w:val="20"/>
          <w:szCs w:val="20"/>
        </w:rPr>
        <w:t>Community Policing and Youth as Assets</w:t>
      </w:r>
      <w:r w:rsidRPr="0065082A">
        <w:rPr>
          <w:sz w:val="20"/>
          <w:szCs w:val="20"/>
        </w:rPr>
        <w:t xml:space="preserve">, 95 </w:t>
      </w:r>
      <w:r w:rsidRPr="0065082A">
        <w:rPr>
          <w:smallCaps/>
          <w:sz w:val="20"/>
          <w:szCs w:val="20"/>
        </w:rPr>
        <w:t>J. Crim. L. &amp; Criminology</w:t>
      </w:r>
      <w:r w:rsidRPr="0065082A">
        <w:rPr>
          <w:sz w:val="20"/>
          <w:szCs w:val="20"/>
        </w:rPr>
        <w:t xml:space="preserve"> 1, 16 (2004) (explaining how the “us versus them” mentality is a problem because police have a difficult time relating to people other than police); Alafair S. Burke, </w:t>
      </w:r>
      <w:r w:rsidRPr="0065082A">
        <w:rPr>
          <w:i/>
          <w:sz w:val="20"/>
          <w:szCs w:val="20"/>
        </w:rPr>
        <w:t>Unpacking New Policing: Confessions of a Former Neighborhood District Attorney</w:t>
      </w:r>
      <w:r w:rsidRPr="0065082A">
        <w:rPr>
          <w:sz w:val="20"/>
          <w:szCs w:val="20"/>
        </w:rPr>
        <w:t xml:space="preserve">, 78 </w:t>
      </w:r>
      <w:r w:rsidRPr="0065082A">
        <w:rPr>
          <w:smallCaps/>
          <w:sz w:val="20"/>
          <w:szCs w:val="20"/>
        </w:rPr>
        <w:t>Wash. L. Rev</w:t>
      </w:r>
      <w:r w:rsidRPr="0065082A">
        <w:rPr>
          <w:sz w:val="20"/>
          <w:szCs w:val="20"/>
        </w:rPr>
        <w:t xml:space="preserve">. 985, 1006–07 (2003) (noting participation within the community is low because people do not trust the police and people are not informed of existing programs to facilitate a working relationship).  </w:t>
      </w:r>
    </w:p>
  </w:footnote>
  <w:footnote w:id="205">
    <w:p w14:paraId="5F14DB01" w14:textId="49B0EA83" w:rsidR="00570528" w:rsidRPr="0065082A" w:rsidRDefault="00570528" w:rsidP="0065082A">
      <w:pPr>
        <w:pStyle w:val="FootnoteText"/>
        <w:jc w:val="both"/>
      </w:pPr>
      <w:r w:rsidRPr="0065082A">
        <w:rPr>
          <w:rStyle w:val="FootnoteReference"/>
        </w:rPr>
        <w:footnoteRef/>
      </w:r>
      <w:r w:rsidRPr="0065082A">
        <w:t xml:space="preserve"> </w:t>
      </w:r>
      <w:r w:rsidRPr="0065082A">
        <w:rPr>
          <w:i/>
        </w:rPr>
        <w:t>See</w:t>
      </w:r>
      <w:r w:rsidRPr="0065082A">
        <w:t xml:space="preserve"> Eileen M. Luna, </w:t>
      </w:r>
      <w:r w:rsidRPr="0065082A">
        <w:rPr>
          <w:i/>
        </w:rPr>
        <w:t>Law Enforcement Oversight in the American Indian Community</w:t>
      </w:r>
      <w:r w:rsidRPr="0065082A">
        <w:t xml:space="preserve">, 4 </w:t>
      </w:r>
      <w:r w:rsidRPr="0065082A">
        <w:rPr>
          <w:smallCaps/>
        </w:rPr>
        <w:t>Geo. Pub. Pol’y Rev</w:t>
      </w:r>
      <w:r w:rsidRPr="0065082A">
        <w:t>. 149, 159 (1999)</w:t>
      </w:r>
      <w:r w:rsidRPr="0065082A">
        <w:rPr>
          <w:rFonts w:eastAsiaTheme="minorEastAsia"/>
        </w:rPr>
        <w:t xml:space="preserve"> </w:t>
      </w:r>
      <w:r w:rsidRPr="0065082A">
        <w:t>(noting that tribal oversight bodies in American Indian communities have enjoyed particular success because they were developed concurrently with and integrated into the tribal police departments).</w:t>
      </w:r>
    </w:p>
  </w:footnote>
  <w:footnote w:id="206">
    <w:p w14:paraId="18CF93E9" w14:textId="6239CB1B"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Reenah L. Kim, </w:t>
      </w:r>
      <w:r w:rsidRPr="0065082A">
        <w:rPr>
          <w:i/>
          <w:sz w:val="20"/>
          <w:szCs w:val="20"/>
        </w:rPr>
        <w:t>Legitimizing Community Consent to Local Policing: The Need for Democratically Negotiated Community Representation on Civilian Advisory Councils</w:t>
      </w:r>
      <w:r w:rsidRPr="0065082A">
        <w:rPr>
          <w:sz w:val="20"/>
          <w:szCs w:val="20"/>
        </w:rPr>
        <w:t xml:space="preserve">, 36 </w:t>
      </w:r>
      <w:r w:rsidRPr="0065082A">
        <w:rPr>
          <w:smallCaps/>
          <w:sz w:val="20"/>
          <w:szCs w:val="20"/>
        </w:rPr>
        <w:t xml:space="preserve">Harv. C.R.-C.L. L. Rev. </w:t>
      </w:r>
      <w:r w:rsidRPr="0065082A">
        <w:rPr>
          <w:sz w:val="20"/>
          <w:szCs w:val="20"/>
        </w:rPr>
        <w:t xml:space="preserve">461, 495 (2001) (claiming that public accountability through civilian oversight and community policing creates a basis for police legitimacy in the community); David Alan Sklansky, </w:t>
      </w:r>
      <w:r w:rsidRPr="0065082A">
        <w:rPr>
          <w:i/>
          <w:sz w:val="20"/>
          <w:szCs w:val="20"/>
        </w:rPr>
        <w:t xml:space="preserve">Not Your Father’s Police Department: Making Sense of the New Demographics of Law Enforcement, </w:t>
      </w:r>
      <w:r w:rsidRPr="0065082A">
        <w:rPr>
          <w:sz w:val="20"/>
          <w:szCs w:val="20"/>
        </w:rPr>
        <w:t xml:space="preserve">96 J. </w:t>
      </w:r>
      <w:r w:rsidRPr="0065082A">
        <w:rPr>
          <w:smallCaps/>
          <w:sz w:val="20"/>
          <w:szCs w:val="20"/>
        </w:rPr>
        <w:t xml:space="preserve">Crim. L. &amp; Criminology </w:t>
      </w:r>
      <w:r w:rsidRPr="0065082A">
        <w:rPr>
          <w:sz w:val="20"/>
          <w:szCs w:val="20"/>
        </w:rPr>
        <w:t xml:space="preserve">1209, 1210 (2006); </w:t>
      </w:r>
      <w:r w:rsidRPr="0065082A">
        <w:rPr>
          <w:i/>
          <w:sz w:val="20"/>
          <w:szCs w:val="20"/>
        </w:rPr>
        <w:t xml:space="preserve">see also </w:t>
      </w:r>
      <w:r w:rsidRPr="0065082A">
        <w:rPr>
          <w:sz w:val="20"/>
          <w:szCs w:val="20"/>
        </w:rPr>
        <w:t xml:space="preserve">Kami Chavis Simmons, </w:t>
      </w:r>
      <w:r w:rsidRPr="0065082A">
        <w:rPr>
          <w:i/>
          <w:sz w:val="20"/>
          <w:szCs w:val="20"/>
        </w:rPr>
        <w:t>The Politics of Policing: Ensuring Stakeholder Collaboration in the Federal Reform of Local Law Enforcement Agencies</w:t>
      </w:r>
      <w:r w:rsidRPr="0065082A">
        <w:rPr>
          <w:sz w:val="20"/>
          <w:szCs w:val="20"/>
        </w:rPr>
        <w:t xml:space="preserve">, 98 J. </w:t>
      </w:r>
      <w:r w:rsidRPr="0065082A">
        <w:rPr>
          <w:smallCaps/>
          <w:sz w:val="20"/>
          <w:szCs w:val="20"/>
        </w:rPr>
        <w:t xml:space="preserve">Crim. L. &amp; Criminology </w:t>
      </w:r>
      <w:r w:rsidRPr="0065082A">
        <w:rPr>
          <w:sz w:val="20"/>
          <w:szCs w:val="20"/>
        </w:rPr>
        <w:t>489, 504 (2008) (“Underlying the trend to develop citizen review boards is the argument that greater transparency increases the political accountability of police, thereby deterring police misconduct.”).</w:t>
      </w:r>
    </w:p>
  </w:footnote>
  <w:footnote w:id="207">
    <w:p w14:paraId="23A545B1" w14:textId="436429FA"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Charles L. Stearns, </w:t>
      </w:r>
      <w:r w:rsidRPr="0065082A">
        <w:rPr>
          <w:i/>
          <w:sz w:val="20"/>
          <w:szCs w:val="20"/>
        </w:rPr>
        <w:t>Reviews of Professional Periodicals</w:t>
      </w:r>
      <w:r w:rsidRPr="0065082A">
        <w:rPr>
          <w:sz w:val="20"/>
          <w:szCs w:val="20"/>
        </w:rPr>
        <w:t xml:space="preserve">, 58 </w:t>
      </w:r>
      <w:r w:rsidRPr="0065082A">
        <w:rPr>
          <w:smallCaps/>
          <w:sz w:val="20"/>
          <w:szCs w:val="20"/>
        </w:rPr>
        <w:t>Fed. Prob. 70, 71</w:t>
      </w:r>
      <w:r w:rsidRPr="0065082A">
        <w:rPr>
          <w:sz w:val="20"/>
          <w:szCs w:val="20"/>
        </w:rPr>
        <w:t xml:space="preserve"> (1994) (reviewing Randolph M. Grinc, </w:t>
      </w:r>
      <w:r w:rsidRPr="0065082A">
        <w:rPr>
          <w:i/>
          <w:sz w:val="20"/>
          <w:szCs w:val="20"/>
        </w:rPr>
        <w:t>“Angels in Marble”: Problems in Stimulating Community Involvement in</w:t>
      </w:r>
      <w:r w:rsidRPr="0065082A">
        <w:rPr>
          <w:sz w:val="20"/>
          <w:szCs w:val="20"/>
        </w:rPr>
        <w:t xml:space="preserve"> </w:t>
      </w:r>
      <w:r w:rsidRPr="0065082A">
        <w:rPr>
          <w:i/>
          <w:sz w:val="20"/>
          <w:szCs w:val="20"/>
        </w:rPr>
        <w:t>Crime and Delinquency</w:t>
      </w:r>
      <w:r w:rsidRPr="0065082A">
        <w:rPr>
          <w:sz w:val="20"/>
          <w:szCs w:val="20"/>
        </w:rPr>
        <w:t xml:space="preserve">, 40 </w:t>
      </w:r>
      <w:r w:rsidRPr="0065082A">
        <w:rPr>
          <w:smallCaps/>
          <w:sz w:val="20"/>
          <w:szCs w:val="20"/>
        </w:rPr>
        <w:t>Crime &amp; Delinq</w:t>
      </w:r>
      <w:r w:rsidRPr="0065082A">
        <w:rPr>
          <w:sz w:val="20"/>
          <w:szCs w:val="20"/>
        </w:rPr>
        <w:t>. 437 (1994)) (“[W]hat is clear is that the apparent popularity of community policing among residents is not sufficient to promise their active involvement in the process.”)..</w:t>
      </w:r>
    </w:p>
  </w:footnote>
  <w:footnote w:id="208">
    <w:p w14:paraId="51B5BC68" w14:textId="5E31B98D"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Debra Livingston,</w:t>
      </w:r>
      <w:r w:rsidRPr="0065082A">
        <w:rPr>
          <w:i/>
          <w:sz w:val="20"/>
          <w:szCs w:val="20"/>
        </w:rPr>
        <w:t xml:space="preserve"> The Unfulfilled Promise of Citizen Review</w:t>
      </w:r>
      <w:r w:rsidRPr="0065082A">
        <w:rPr>
          <w:sz w:val="20"/>
          <w:szCs w:val="20"/>
        </w:rPr>
        <w:t xml:space="preserve">, 1 </w:t>
      </w:r>
      <w:r w:rsidRPr="0065082A">
        <w:rPr>
          <w:smallCaps/>
          <w:sz w:val="20"/>
          <w:szCs w:val="20"/>
        </w:rPr>
        <w:t>Ohio St. J. Crim. L</w:t>
      </w:r>
      <w:r w:rsidRPr="0065082A">
        <w:rPr>
          <w:sz w:val="20"/>
          <w:szCs w:val="20"/>
        </w:rPr>
        <w:t>. 653, 665 (2004) (stating CRBs could play a role in evaluating the police department’s COP strategy).</w:t>
      </w:r>
    </w:p>
  </w:footnote>
  <w:footnote w:id="209">
    <w:p w14:paraId="2751182F" w14:textId="34A841E5" w:rsidR="00570528" w:rsidRPr="0065082A" w:rsidRDefault="00570528" w:rsidP="0065082A">
      <w:pPr>
        <w:pStyle w:val="FootnoteText"/>
      </w:pPr>
      <w:r w:rsidRPr="0065082A">
        <w:rPr>
          <w:rStyle w:val="FootnoteReference"/>
        </w:rPr>
        <w:footnoteRef/>
      </w:r>
      <w:r w:rsidRPr="0065082A">
        <w:t xml:space="preserve"> </w:t>
      </w:r>
      <w:r w:rsidRPr="0065082A">
        <w:rPr>
          <w:i/>
        </w:rPr>
        <w:t>See</w:t>
      </w:r>
      <w:r w:rsidRPr="0065082A">
        <w:t xml:space="preserve"> Charles L. Stearns, </w:t>
      </w:r>
      <w:r w:rsidRPr="0065082A">
        <w:rPr>
          <w:i/>
          <w:u w:val="single"/>
        </w:rPr>
        <w:t>Crime and Delinquency</w:t>
      </w:r>
      <w:r w:rsidRPr="0065082A">
        <w:rPr>
          <w:smallCaps/>
        </w:rPr>
        <w:t>, Fed. Probation</w:t>
      </w:r>
      <w:r w:rsidRPr="0065082A">
        <w:t xml:space="preserve">, December 1994, at 70, 71; Debra Livingston, </w:t>
      </w:r>
      <w:r w:rsidRPr="0065082A">
        <w:rPr>
          <w:i/>
          <w:u w:val="single"/>
        </w:rPr>
        <w:t>The Unfulfilled Promise of Citizen Review</w:t>
      </w:r>
      <w:r w:rsidRPr="0065082A">
        <w:t xml:space="preserve">, 1 </w:t>
      </w:r>
      <w:r w:rsidRPr="0065082A">
        <w:rPr>
          <w:smallCaps/>
        </w:rPr>
        <w:t>Ohio St. J. Crim.</w:t>
      </w:r>
      <w:r w:rsidRPr="0065082A">
        <w:t xml:space="preserve"> L. 653, 657 (2004) (pointing out that a clear benefit of civilian oversight is it is more accessible to the community).</w:t>
      </w:r>
    </w:p>
  </w:footnote>
  <w:footnote w:id="210">
    <w:p w14:paraId="07753369" w14:textId="512EAACF" w:rsidR="00570528" w:rsidRPr="0065082A" w:rsidRDefault="00570528" w:rsidP="0065082A">
      <w:pPr>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sz w:val="20"/>
          <w:szCs w:val="20"/>
        </w:rPr>
        <w:t xml:space="preserve"> David Alan Sklansky, </w:t>
      </w:r>
      <w:r w:rsidRPr="0065082A">
        <w:rPr>
          <w:i/>
          <w:sz w:val="20"/>
          <w:szCs w:val="20"/>
          <w:u w:val="single"/>
        </w:rPr>
        <w:t>Is the Exclusionary Rule Obsolete?</w:t>
      </w:r>
      <w:r w:rsidRPr="0065082A">
        <w:rPr>
          <w:sz w:val="20"/>
          <w:szCs w:val="20"/>
        </w:rPr>
        <w:t xml:space="preserve">, 5 </w:t>
      </w:r>
      <w:r w:rsidRPr="0065082A">
        <w:rPr>
          <w:smallCaps/>
          <w:sz w:val="20"/>
          <w:szCs w:val="20"/>
        </w:rPr>
        <w:t>Ohio St. J. Crim</w:t>
      </w:r>
      <w:r w:rsidRPr="0065082A">
        <w:rPr>
          <w:sz w:val="20"/>
          <w:szCs w:val="20"/>
        </w:rPr>
        <w:t>. L. 567, 572-73 (2008) (citing a study that found twice as many citizen complaints per officer in police departments with CRBs than in departments without such civilian oversight).</w:t>
      </w:r>
    </w:p>
  </w:footnote>
  <w:footnote w:id="211">
    <w:p w14:paraId="107A2C1D" w14:textId="43A5851B"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David Alan Sklansky, </w:t>
      </w:r>
      <w:r w:rsidRPr="0065082A">
        <w:rPr>
          <w:i/>
          <w:sz w:val="20"/>
          <w:szCs w:val="20"/>
        </w:rPr>
        <w:t>Is the Exclusionary Rule Obsolete?</w:t>
      </w:r>
      <w:r w:rsidRPr="0065082A">
        <w:rPr>
          <w:sz w:val="20"/>
          <w:szCs w:val="20"/>
        </w:rPr>
        <w:t xml:space="preserve">, 5 </w:t>
      </w:r>
      <w:r w:rsidRPr="0065082A">
        <w:rPr>
          <w:smallCaps/>
          <w:sz w:val="20"/>
          <w:szCs w:val="20"/>
        </w:rPr>
        <w:t>Ohio St. J. Crim. L</w:t>
      </w:r>
      <w:r w:rsidRPr="0065082A">
        <w:rPr>
          <w:sz w:val="20"/>
          <w:szCs w:val="20"/>
        </w:rPr>
        <w:t xml:space="preserve">. 567, 573 (2008) (reinforcing the idea that CRBs create legitimacy for the police due to their involvement in investigation of police complaints); Hazel Glenn Beh, </w:t>
      </w:r>
      <w:r w:rsidRPr="0065082A">
        <w:rPr>
          <w:i/>
          <w:sz w:val="20"/>
          <w:szCs w:val="20"/>
        </w:rPr>
        <w:t xml:space="preserve">Municipal Liability for Failure to Investigate Citizen Complaints Against the Police, </w:t>
      </w:r>
      <w:r w:rsidRPr="0065082A">
        <w:rPr>
          <w:sz w:val="20"/>
          <w:szCs w:val="20"/>
        </w:rPr>
        <w:t>25 F</w:t>
      </w:r>
      <w:r w:rsidRPr="0065082A">
        <w:rPr>
          <w:smallCaps/>
          <w:sz w:val="20"/>
          <w:szCs w:val="20"/>
        </w:rPr>
        <w:t xml:space="preserve">ordham Urb. L. J. 193, 220 (1997) </w:t>
      </w:r>
      <w:r w:rsidRPr="0065082A">
        <w:rPr>
          <w:sz w:val="20"/>
          <w:szCs w:val="20"/>
        </w:rPr>
        <w:t xml:space="preserve">(indicating transparency in the police force builds confidence in the community to file complaints, and sustains a general satisfaction with police actions); </w:t>
      </w:r>
      <w:r w:rsidRPr="0065082A">
        <w:rPr>
          <w:i/>
          <w:sz w:val="20"/>
          <w:szCs w:val="20"/>
        </w:rPr>
        <w:t xml:space="preserve">see also </w:t>
      </w:r>
      <w:r w:rsidRPr="0065082A">
        <w:rPr>
          <w:sz w:val="20"/>
          <w:szCs w:val="20"/>
        </w:rPr>
        <w:t>Debra Livingston,</w:t>
      </w:r>
      <w:r w:rsidRPr="0065082A">
        <w:rPr>
          <w:i/>
          <w:sz w:val="20"/>
          <w:szCs w:val="20"/>
        </w:rPr>
        <w:t xml:space="preserve"> The Unfulfilled Promise of Citizen Review</w:t>
      </w:r>
      <w:r w:rsidRPr="0065082A">
        <w:rPr>
          <w:sz w:val="20"/>
          <w:szCs w:val="20"/>
        </w:rPr>
        <w:t xml:space="preserve">, 1 </w:t>
      </w:r>
      <w:r w:rsidRPr="0065082A">
        <w:rPr>
          <w:smallCaps/>
          <w:sz w:val="20"/>
          <w:szCs w:val="20"/>
        </w:rPr>
        <w:t>Ohio St. J. Crim. L</w:t>
      </w:r>
      <w:r w:rsidRPr="0065082A">
        <w:rPr>
          <w:sz w:val="20"/>
          <w:szCs w:val="20"/>
        </w:rPr>
        <w:t>. 653, 220 (2004) (concluding investigation of police misconduct may be more visible and legitimate with the transparency of citizen review).</w:t>
      </w:r>
    </w:p>
  </w:footnote>
  <w:footnote w:id="212">
    <w:p w14:paraId="4D2EFAC3" w14:textId="3FF04423"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Steven D. Seybold, Note, </w:t>
      </w:r>
      <w:r w:rsidRPr="0065082A">
        <w:rPr>
          <w:i/>
          <w:sz w:val="20"/>
          <w:szCs w:val="20"/>
        </w:rPr>
        <w:t xml:space="preserve">Somebody’s Watching Me: Civilian Oversight of Data-Collection Technologies, </w:t>
      </w:r>
      <w:r w:rsidRPr="0065082A">
        <w:rPr>
          <w:sz w:val="20"/>
          <w:szCs w:val="20"/>
        </w:rPr>
        <w:t xml:space="preserve">93 </w:t>
      </w:r>
      <w:r w:rsidRPr="0065082A">
        <w:rPr>
          <w:smallCaps/>
          <w:sz w:val="20"/>
          <w:szCs w:val="20"/>
        </w:rPr>
        <w:t xml:space="preserve">Tex. L. Rev. 1030, 1048 (2015) </w:t>
      </w:r>
      <w:r w:rsidRPr="0065082A">
        <w:rPr>
          <w:sz w:val="20"/>
          <w:szCs w:val="20"/>
        </w:rPr>
        <w:t>(stating civilian oversight includes multiple mechanisms that enable the system to properly operate and protect the citizens).</w:t>
      </w:r>
    </w:p>
  </w:footnote>
  <w:footnote w:id="213">
    <w:p w14:paraId="5C124CB1" w14:textId="393699B5"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Steven D. Seybold, Note, </w:t>
      </w:r>
      <w:r w:rsidRPr="0065082A">
        <w:rPr>
          <w:i/>
          <w:sz w:val="20"/>
          <w:szCs w:val="20"/>
        </w:rPr>
        <w:t xml:space="preserve">Somebody’s Watching Me: Civilian Oversight of Data-Collection Technologies, </w:t>
      </w:r>
      <w:r w:rsidRPr="0065082A">
        <w:rPr>
          <w:sz w:val="20"/>
          <w:szCs w:val="20"/>
        </w:rPr>
        <w:t xml:space="preserve">93 </w:t>
      </w:r>
      <w:r w:rsidRPr="0065082A">
        <w:rPr>
          <w:smallCaps/>
          <w:sz w:val="20"/>
          <w:szCs w:val="20"/>
        </w:rPr>
        <w:t>Tex. L. Rev. 1030, 1048 (2015)</w:t>
      </w:r>
      <w:r w:rsidRPr="0065082A">
        <w:rPr>
          <w:sz w:val="20"/>
          <w:szCs w:val="20"/>
        </w:rPr>
        <w:t xml:space="preserve"> (asserting that civilian oversight can strongly influence local police departments in ways that are more in tune with local concerns of the people).</w:t>
      </w:r>
    </w:p>
  </w:footnote>
  <w:footnote w:id="214">
    <w:p w14:paraId="36AC5012" w14:textId="53013236" w:rsidR="00570528" w:rsidRPr="0065082A" w:rsidRDefault="00570528" w:rsidP="0065082A">
      <w:pPr>
        <w:pStyle w:val="FootnoteText"/>
      </w:pPr>
      <w:r w:rsidRPr="0065082A">
        <w:rPr>
          <w:rStyle w:val="FootnoteReference"/>
        </w:rPr>
        <w:footnoteRef/>
      </w:r>
      <w:r w:rsidRPr="0065082A">
        <w:t xml:space="preserve"> James Forman, Jr., </w:t>
      </w:r>
      <w:r w:rsidRPr="0065082A">
        <w:rPr>
          <w:i/>
        </w:rPr>
        <w:t>Criminal Law: Community Policing and Youth as Assets</w:t>
      </w:r>
      <w:r w:rsidRPr="0065082A">
        <w:t xml:space="preserve">, 95 </w:t>
      </w:r>
      <w:r w:rsidRPr="0065082A">
        <w:rPr>
          <w:smallCaps/>
        </w:rPr>
        <w:t>J. Crim. L. &amp; Criminology</w:t>
      </w:r>
      <w:r w:rsidRPr="0065082A">
        <w:t xml:space="preserve"> 1, 16–17 (2004–2005).</w:t>
      </w:r>
    </w:p>
  </w:footnote>
  <w:footnote w:id="215">
    <w:p w14:paraId="635A9709" w14:textId="633E8CB5" w:rsidR="00570528" w:rsidRPr="0065082A" w:rsidRDefault="00570528" w:rsidP="0065082A">
      <w:pPr>
        <w:pStyle w:val="FootnoteText"/>
      </w:pPr>
      <w:r w:rsidRPr="0065082A">
        <w:rPr>
          <w:rStyle w:val="FootnoteReference"/>
        </w:rPr>
        <w:footnoteRef/>
      </w:r>
      <w:r w:rsidRPr="0065082A">
        <w:t xml:space="preserve"> Josephine Unger, Note, </w:t>
      </w:r>
      <w:r w:rsidRPr="0065082A">
        <w:rPr>
          <w:i/>
        </w:rPr>
        <w:t>Frisky Business: Adapting New York City Policing Practices to Ameliorate Crime in Modern Day Chicago</w:t>
      </w:r>
      <w:r w:rsidRPr="0065082A">
        <w:t xml:space="preserve">, 47 </w:t>
      </w:r>
      <w:r w:rsidRPr="0065082A">
        <w:rPr>
          <w:smallCaps/>
        </w:rPr>
        <w:t>Suffolk U. L. Rev</w:t>
      </w:r>
      <w:r w:rsidRPr="0065082A">
        <w:t>. 659, 680 (2014).</w:t>
      </w:r>
    </w:p>
  </w:footnote>
  <w:footnote w:id="216">
    <w:p w14:paraId="558D0D70" w14:textId="3F17145A"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James Forman, Jr., </w:t>
      </w:r>
      <w:r w:rsidRPr="0065082A">
        <w:rPr>
          <w:i/>
        </w:rPr>
        <w:t>Criminal Law: Community Policing and Youth as Assets</w:t>
      </w:r>
      <w:r w:rsidRPr="0065082A">
        <w:t xml:space="preserve">, 95 </w:t>
      </w:r>
      <w:r w:rsidRPr="0065082A">
        <w:rPr>
          <w:smallCaps/>
        </w:rPr>
        <w:t>J. Crim. L. &amp; Criminology</w:t>
      </w:r>
      <w:r w:rsidRPr="0065082A">
        <w:t xml:space="preserve"> 1, 16–17 (2004–2005) (pointing out the highest participation rates regarding community policing come from people with higher socio</w:t>
      </w:r>
      <w:r w:rsidRPr="0065082A">
        <w:noBreakHyphen/>
        <w:t xml:space="preserve">economic status, homeowners, and married couples with children); </w:t>
      </w:r>
      <w:r w:rsidRPr="0065082A">
        <w:rPr>
          <w:i/>
        </w:rPr>
        <w:t>see also</w:t>
      </w:r>
      <w:r w:rsidRPr="0065082A">
        <w:t xml:space="preserve"> Alafair S. Burke, </w:t>
      </w:r>
      <w:r w:rsidRPr="0065082A">
        <w:rPr>
          <w:i/>
        </w:rPr>
        <w:t>Unpacking New Policing: Confessions of a Former Neighborhood District Attorney</w:t>
      </w:r>
      <w:r w:rsidRPr="0065082A">
        <w:t xml:space="preserve">, 78 </w:t>
      </w:r>
      <w:r w:rsidRPr="0065082A">
        <w:rPr>
          <w:smallCaps/>
        </w:rPr>
        <w:t>Wash. L. Rev</w:t>
      </w:r>
      <w:r w:rsidRPr="0065082A">
        <w:t xml:space="preserve">. 985 (2003) (indicating homeowners and white residents predominantly make up the groups relied on for community policing efforts). </w:t>
      </w:r>
    </w:p>
  </w:footnote>
  <w:footnote w:id="217">
    <w:p w14:paraId="62AEC1AB" w14:textId="7374A0C0"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sz w:val="20"/>
          <w:szCs w:val="20"/>
        </w:rPr>
        <w:t xml:space="preserve"> Josephine Unger, Note, </w:t>
      </w:r>
      <w:r w:rsidRPr="0065082A">
        <w:rPr>
          <w:i/>
          <w:sz w:val="20"/>
          <w:szCs w:val="20"/>
        </w:rPr>
        <w:t>Frisky Business: Adapting New York City Policing Practices to Ameliorate Crime in Modern Day Chicago</w:t>
      </w:r>
      <w:r w:rsidRPr="0065082A">
        <w:rPr>
          <w:sz w:val="20"/>
          <w:szCs w:val="20"/>
        </w:rPr>
        <w:t xml:space="preserve">, 47 </w:t>
      </w:r>
      <w:r w:rsidRPr="0065082A">
        <w:rPr>
          <w:smallCaps/>
          <w:sz w:val="20"/>
          <w:szCs w:val="20"/>
        </w:rPr>
        <w:t>Suffolk U. L. Rev</w:t>
      </w:r>
      <w:r w:rsidRPr="0065082A">
        <w:rPr>
          <w:sz w:val="20"/>
          <w:szCs w:val="20"/>
        </w:rPr>
        <w:t xml:space="preserve">. 659, 680 (2014) (discussing the problem with choosing a community leader to accurately represent the needs of the community); </w:t>
      </w:r>
      <w:r w:rsidRPr="0065082A">
        <w:rPr>
          <w:i/>
          <w:sz w:val="20"/>
          <w:szCs w:val="20"/>
        </w:rPr>
        <w:t>see also</w:t>
      </w:r>
      <w:r w:rsidRPr="0065082A">
        <w:rPr>
          <w:sz w:val="20"/>
          <w:szCs w:val="20"/>
        </w:rPr>
        <w:t xml:space="preserve"> David Alan Sklansky, Book Note, 42 </w:t>
      </w:r>
      <w:r w:rsidRPr="0065082A">
        <w:rPr>
          <w:smallCaps/>
          <w:sz w:val="20"/>
          <w:szCs w:val="20"/>
        </w:rPr>
        <w:t>Law &amp; Soc’y Rev.</w:t>
      </w:r>
      <w:r w:rsidRPr="0065082A">
        <w:rPr>
          <w:sz w:val="20"/>
          <w:szCs w:val="20"/>
        </w:rPr>
        <w:t xml:space="preserve"> 233 (2008) (reviewing </w:t>
      </w:r>
      <w:r w:rsidRPr="0065082A">
        <w:rPr>
          <w:smallCaps/>
          <w:sz w:val="20"/>
          <w:szCs w:val="20"/>
        </w:rPr>
        <w:t>Wesley G. Skogan, Police and Community in Chicago: A Tale of Three Cities</w:t>
      </w:r>
      <w:r w:rsidRPr="0065082A">
        <w:rPr>
          <w:sz w:val="20"/>
          <w:szCs w:val="20"/>
        </w:rPr>
        <w:t xml:space="preserve"> (2006)) (arguing appointed panels of community leaders who meet with police managers are ineffective).  </w:t>
      </w:r>
    </w:p>
  </w:footnote>
  <w:footnote w:id="218">
    <w:p w14:paraId="490282CE" w14:textId="5C47E0B5"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Alafair S. Burke, </w:t>
      </w:r>
      <w:r w:rsidRPr="0065082A">
        <w:rPr>
          <w:i/>
          <w:sz w:val="20"/>
          <w:szCs w:val="20"/>
        </w:rPr>
        <w:t>Unpacking New Policing: Confessions of a Former Neighborhood District Attorney</w:t>
      </w:r>
      <w:r w:rsidRPr="0065082A">
        <w:rPr>
          <w:sz w:val="20"/>
          <w:szCs w:val="20"/>
        </w:rPr>
        <w:t xml:space="preserve">, 78 </w:t>
      </w:r>
      <w:r w:rsidRPr="0065082A">
        <w:rPr>
          <w:smallCaps/>
          <w:sz w:val="20"/>
          <w:szCs w:val="20"/>
        </w:rPr>
        <w:t>Wash. L. Rev</w:t>
      </w:r>
      <w:r w:rsidRPr="0065082A">
        <w:rPr>
          <w:sz w:val="20"/>
          <w:szCs w:val="20"/>
        </w:rPr>
        <w:t xml:space="preserve">. 985, 1006 (2003) (suggesting a small percentage of citizens are involved in community policing programs, and of those that come to meeting only a few treat the meeting as anything but a social function).  </w:t>
      </w:r>
    </w:p>
  </w:footnote>
  <w:footnote w:id="219">
    <w:p w14:paraId="221BD90F" w14:textId="0CDB28FB"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James Forman, Jr., </w:t>
      </w:r>
      <w:r w:rsidRPr="0065082A">
        <w:rPr>
          <w:i/>
        </w:rPr>
        <w:t>Community Policing and Youth as Assets</w:t>
      </w:r>
      <w:r w:rsidRPr="0065082A">
        <w:t xml:space="preserve">, 95 </w:t>
      </w:r>
      <w:r w:rsidRPr="0065082A">
        <w:rPr>
          <w:smallCaps/>
        </w:rPr>
        <w:t>J. Crim. L. &amp; Criminology</w:t>
      </w:r>
      <w:r w:rsidRPr="0065082A">
        <w:t xml:space="preserve"> 1, 16–17 (2004) (recognizing the disparities between race and socio</w:t>
      </w:r>
      <w:r w:rsidRPr="0065082A">
        <w:noBreakHyphen/>
        <w:t xml:space="preserve">economic status in who participates with the community policing programs).  </w:t>
      </w:r>
    </w:p>
  </w:footnote>
  <w:footnote w:id="220">
    <w:p w14:paraId="3AFCB991" w14:textId="305DA346"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Alafair S. Burke, </w:t>
      </w:r>
      <w:r w:rsidRPr="0065082A">
        <w:rPr>
          <w:i/>
        </w:rPr>
        <w:t>Unpacking New Policing: Confessions of a Former Neighborhood District Attorney</w:t>
      </w:r>
      <w:r w:rsidRPr="0065082A">
        <w:t xml:space="preserve">, 78 </w:t>
      </w:r>
      <w:r w:rsidRPr="0065082A">
        <w:rPr>
          <w:smallCaps/>
        </w:rPr>
        <w:t>Wash. L. Rev</w:t>
      </w:r>
      <w:r w:rsidRPr="0065082A">
        <w:t>. 985, 1009–10 (2003) (exploring the idea that an inner</w:t>
      </w:r>
      <w:r w:rsidRPr="0065082A">
        <w:noBreakHyphen/>
        <w:t xml:space="preserve">city community might choose a new policing policy because the community does not have the ability to actually influence city governance as they see fit).  </w:t>
      </w:r>
    </w:p>
  </w:footnote>
  <w:footnote w:id="221">
    <w:p w14:paraId="2AB12D2E" w14:textId="134D93D1"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Kevin King, Note, </w:t>
      </w:r>
      <w:r w:rsidRPr="0065082A">
        <w:rPr>
          <w:i/>
          <w:sz w:val="20"/>
          <w:szCs w:val="20"/>
        </w:rPr>
        <w:t xml:space="preserve">Effectively Implementing Civilian Oversight Boards to Ensure Police Accountability and Strengthen Police-Community Relations, </w:t>
      </w:r>
      <w:r w:rsidRPr="0065082A">
        <w:rPr>
          <w:sz w:val="20"/>
          <w:szCs w:val="20"/>
        </w:rPr>
        <w:t xml:space="preserve">12 </w:t>
      </w:r>
      <w:r w:rsidRPr="0065082A">
        <w:rPr>
          <w:smallCaps/>
          <w:sz w:val="20"/>
          <w:szCs w:val="20"/>
        </w:rPr>
        <w:t>Hastings Race &amp; Poverty</w:t>
      </w:r>
      <w:r w:rsidRPr="0065082A">
        <w:rPr>
          <w:sz w:val="20"/>
          <w:szCs w:val="20"/>
        </w:rPr>
        <w:t xml:space="preserve"> L.J. 91, (2015) (pointing out for community oversight to work, the oversight organizations must attain power (such as the ability to subpoena)</w:t>
      </w:r>
      <w:r w:rsidRPr="0065082A" w:rsidDel="003D016E">
        <w:rPr>
          <w:sz w:val="20"/>
          <w:szCs w:val="20"/>
        </w:rPr>
        <w:t xml:space="preserve"> </w:t>
      </w:r>
      <w:r w:rsidRPr="0065082A">
        <w:rPr>
          <w:sz w:val="20"/>
          <w:szCs w:val="20"/>
        </w:rPr>
        <w:t>to remedy civilian complaints).</w:t>
      </w:r>
    </w:p>
  </w:footnote>
  <w:footnote w:id="222">
    <w:p w14:paraId="119A1293" w14:textId="64817955"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Kristen Chambers, Note, </w:t>
      </w:r>
      <w:r w:rsidRPr="0065082A">
        <w:rPr>
          <w:i/>
          <w:sz w:val="20"/>
          <w:szCs w:val="20"/>
        </w:rPr>
        <w:t>Citizen-Directed Police Reform: How Independent Investigations and Compelled Officer Testimony Can Increase Accountability</w:t>
      </w:r>
      <w:r w:rsidRPr="0065082A">
        <w:rPr>
          <w:sz w:val="20"/>
          <w:szCs w:val="20"/>
        </w:rPr>
        <w:t xml:space="preserve">, 16 </w:t>
      </w:r>
      <w:r w:rsidRPr="0065082A">
        <w:rPr>
          <w:smallCaps/>
          <w:sz w:val="20"/>
          <w:szCs w:val="20"/>
        </w:rPr>
        <w:t xml:space="preserve">Lewis &amp; Clark L. Rev. </w:t>
      </w:r>
      <w:r w:rsidRPr="0065082A">
        <w:rPr>
          <w:sz w:val="20"/>
          <w:szCs w:val="20"/>
        </w:rPr>
        <w:t>783, 794 (2012) (reiterating that short</w:t>
      </w:r>
      <w:r w:rsidRPr="0065082A">
        <w:rPr>
          <w:sz w:val="20"/>
          <w:szCs w:val="20"/>
        </w:rPr>
        <w:noBreakHyphen/>
        <w:t>term reforms through oversight commissions have been unsuccessful at providing long</w:t>
      </w:r>
      <w:r w:rsidRPr="0065082A">
        <w:rPr>
          <w:sz w:val="20"/>
          <w:szCs w:val="20"/>
        </w:rPr>
        <w:noBreakHyphen/>
        <w:t>term result’s to decrease citizen complaints against police officers).</w:t>
      </w:r>
    </w:p>
  </w:footnote>
  <w:footnote w:id="223">
    <w:p w14:paraId="2506E3EC" w14:textId="488F2182" w:rsidR="00570528" w:rsidRPr="0065082A" w:rsidRDefault="00570528" w:rsidP="0065082A">
      <w:pPr>
        <w:pStyle w:val="FootnoteText"/>
        <w:jc w:val="both"/>
      </w:pPr>
      <w:r w:rsidRPr="0065082A">
        <w:rPr>
          <w:rStyle w:val="FootnoteReference"/>
        </w:rPr>
        <w:footnoteRef/>
      </w:r>
      <w:r w:rsidRPr="0065082A">
        <w:t xml:space="preserve"> </w:t>
      </w:r>
      <w:r w:rsidRPr="0065082A">
        <w:rPr>
          <w:i/>
        </w:rPr>
        <w:t>See</w:t>
      </w:r>
      <w:r w:rsidRPr="0065082A">
        <w:t xml:space="preserve"> L. Song Richardson &amp; Phillip Atiba Goff, </w:t>
      </w:r>
      <w:r w:rsidRPr="0065082A">
        <w:rPr>
          <w:i/>
        </w:rPr>
        <w:t>Interrogating Racial Violence</w:t>
      </w:r>
      <w:r w:rsidRPr="0065082A">
        <w:t xml:space="preserve">, 12 </w:t>
      </w:r>
      <w:r w:rsidRPr="0065082A">
        <w:rPr>
          <w:smallCaps/>
        </w:rPr>
        <w:t>Ohio St. J. Crim. L</w:t>
      </w:r>
      <w:r w:rsidRPr="0065082A">
        <w:t xml:space="preserve">. 115, 145 (2014) (focusing on the problems with law enforcement practices used today as methods of measuring success).   </w:t>
      </w:r>
    </w:p>
  </w:footnote>
  <w:footnote w:id="224">
    <w:p w14:paraId="12B70EB7" w14:textId="53DE7721"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Mark Iris, </w:t>
      </w:r>
      <w:r w:rsidRPr="0065082A">
        <w:rPr>
          <w:i/>
          <w:sz w:val="20"/>
          <w:szCs w:val="20"/>
        </w:rPr>
        <w:t xml:space="preserve">Police Discipline in Chicago: Arbitration or Arbitrary?, </w:t>
      </w:r>
      <w:r w:rsidRPr="0065082A">
        <w:rPr>
          <w:sz w:val="20"/>
          <w:szCs w:val="20"/>
        </w:rPr>
        <w:t>89 J</w:t>
      </w:r>
      <w:r w:rsidRPr="0065082A">
        <w:rPr>
          <w:smallCaps/>
          <w:sz w:val="20"/>
          <w:szCs w:val="20"/>
        </w:rPr>
        <w:t xml:space="preserve">. Crim. L. &amp; Criminology 215, 218 (1998) </w:t>
      </w:r>
      <w:r w:rsidRPr="0065082A">
        <w:rPr>
          <w:sz w:val="20"/>
          <w:szCs w:val="20"/>
        </w:rPr>
        <w:t>(discussing the advantages of civil service regulations and their impact on correcting and deterring an officer’s misconduct).</w:t>
      </w:r>
    </w:p>
  </w:footnote>
  <w:footnote w:id="225">
    <w:p w14:paraId="27DCC4C3" w14:textId="6684FC56" w:rsidR="00570528" w:rsidRPr="0065082A" w:rsidRDefault="00570528" w:rsidP="0065082A">
      <w:pPr>
        <w:pStyle w:val="FootnoteText"/>
        <w:jc w:val="both"/>
      </w:pPr>
      <w:r w:rsidRPr="0065082A">
        <w:rPr>
          <w:rStyle w:val="FootnoteReference"/>
        </w:rPr>
        <w:footnoteRef/>
      </w:r>
      <w:r w:rsidRPr="0065082A">
        <w:t xml:space="preserve"> </w:t>
      </w:r>
      <w:r w:rsidRPr="0065082A">
        <w:rPr>
          <w:smallCaps/>
        </w:rPr>
        <w:t>Geoffrey P. Alpert &amp; Mark H. Moore</w:t>
      </w:r>
      <w:r w:rsidRPr="0065082A">
        <w:t xml:space="preserve">, </w:t>
      </w:r>
      <w:r w:rsidRPr="0065082A">
        <w:rPr>
          <w:smallCaps/>
        </w:rPr>
        <w:t>Community Policing: Contemporary Readings 227 (</w:t>
      </w:r>
      <w:r w:rsidRPr="0065082A">
        <w:t>Geoffrey P. Alpert &amp; Alex R. Piquero eds.,</w:t>
      </w:r>
      <w:r w:rsidRPr="0065082A">
        <w:rPr>
          <w:smallCaps/>
        </w:rPr>
        <w:t xml:space="preserve"> 2</w:t>
      </w:r>
      <w:r w:rsidRPr="0065082A">
        <w:t xml:space="preserve">d ed. 2000).  “Activities that should receive more attention include exemplary service to the community and the reduction or diffusion of violence.  Those who provide meritorious service may be recognized but often their actions are lost behind the brave shooting incident or heroic rescue.”  </w:t>
      </w:r>
      <w:r w:rsidRPr="0065082A">
        <w:rPr>
          <w:i/>
        </w:rPr>
        <w:t>Id.</w:t>
      </w:r>
    </w:p>
  </w:footnote>
  <w:footnote w:id="226">
    <w:p w14:paraId="013A5D7D" w14:textId="403C2060" w:rsidR="00570528" w:rsidRPr="0065082A" w:rsidRDefault="00570528" w:rsidP="0065082A">
      <w:pPr>
        <w:pStyle w:val="FootnoteText"/>
        <w:jc w:val="both"/>
      </w:pPr>
      <w:r w:rsidRPr="0065082A">
        <w:rPr>
          <w:rStyle w:val="FootnoteReference"/>
        </w:rPr>
        <w:footnoteRef/>
      </w:r>
      <w:r w:rsidRPr="0065082A">
        <w:t xml:space="preserve"> </w:t>
      </w:r>
      <w:r w:rsidRPr="0065082A">
        <w:rPr>
          <w:i/>
          <w:iCs/>
        </w:rPr>
        <w:t xml:space="preserve">See </w:t>
      </w:r>
      <w:r w:rsidRPr="0065082A">
        <w:t xml:space="preserve">Samuel Walker &amp; Carol Archbold, </w:t>
      </w:r>
      <w:r w:rsidRPr="0065082A">
        <w:rPr>
          <w:i/>
        </w:rPr>
        <w:t xml:space="preserve">Mediating Citizen Complaints Against the Police: An Exploratory Study, </w:t>
      </w:r>
      <w:r w:rsidRPr="0065082A">
        <w:t xml:space="preserve">2000 </w:t>
      </w:r>
      <w:r w:rsidRPr="0065082A">
        <w:rPr>
          <w:smallCaps/>
        </w:rPr>
        <w:t xml:space="preserve">J. Disp. Resol. 231, 232 (2000) </w:t>
      </w:r>
      <w:r w:rsidRPr="0065082A">
        <w:t>(suggesting citizen review panels can lead to more community</w:t>
      </w:r>
      <w:r w:rsidRPr="0065082A">
        <w:noBreakHyphen/>
        <w:t>friendly behavior since its procedures are different than internal police procedures in that they are not directed by sworn in officials, which could potentially lead to biased decisions).</w:t>
      </w:r>
    </w:p>
  </w:footnote>
  <w:footnote w:id="227">
    <w:p w14:paraId="46B72976" w14:textId="1B0C2D1E"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Ryan P. Hatch, Note, </w:t>
      </w:r>
      <w:r w:rsidRPr="0065082A">
        <w:rPr>
          <w:i/>
          <w:sz w:val="20"/>
          <w:szCs w:val="20"/>
        </w:rPr>
        <w:t>Coming Together to Resolve Police Misconduct: The Emergence of Mediation as a New Solution</w:t>
      </w:r>
      <w:r w:rsidRPr="0065082A">
        <w:rPr>
          <w:sz w:val="20"/>
          <w:szCs w:val="20"/>
        </w:rPr>
        <w:t xml:space="preserve">, 21 </w:t>
      </w:r>
      <w:r w:rsidRPr="0065082A">
        <w:rPr>
          <w:smallCaps/>
          <w:sz w:val="20"/>
          <w:szCs w:val="20"/>
        </w:rPr>
        <w:t>Ohio St. J. on Disp. Resol.</w:t>
      </w:r>
      <w:r w:rsidRPr="0065082A">
        <w:rPr>
          <w:sz w:val="20"/>
          <w:szCs w:val="20"/>
        </w:rPr>
        <w:t xml:space="preserve"> 447, 447–48  (2006) (providing an example of an event where mediation between a police officer and two victims led the officer to apologize as well as agree to attend a stress management course to address his behavior).</w:t>
      </w:r>
    </w:p>
  </w:footnote>
  <w:footnote w:id="228">
    <w:p w14:paraId="524A8437" w14:textId="102F26D0"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generally </w:t>
      </w:r>
      <w:r w:rsidRPr="0065082A">
        <w:t xml:space="preserve">Ryan P. Hatch, Note, </w:t>
      </w:r>
      <w:r w:rsidRPr="0065082A">
        <w:rPr>
          <w:i/>
        </w:rPr>
        <w:t>Coming Together to Resolve Police Misconduct: The Emergence of Mediation as a New Solution</w:t>
      </w:r>
      <w:r w:rsidRPr="0065082A">
        <w:t xml:space="preserve">, 21 </w:t>
      </w:r>
      <w:r w:rsidRPr="0065082A">
        <w:rPr>
          <w:smallCaps/>
        </w:rPr>
        <w:t>Ohio St. J. on Disp. Resol.</w:t>
      </w:r>
      <w:r w:rsidRPr="0065082A">
        <w:t xml:space="preserve"> 447, 461 (2006) (suggesting that conflicts between individuals is what ultimately shapes every individual’s social interaction skills).</w:t>
      </w:r>
    </w:p>
  </w:footnote>
  <w:footnote w:id="229">
    <w:p w14:paraId="7B300123" w14:textId="61BFD504"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Ryan P. Hatch, Note, </w:t>
      </w:r>
      <w:r w:rsidRPr="0065082A">
        <w:rPr>
          <w:i/>
        </w:rPr>
        <w:t>Coming Together to Resolve Police Misconduct: The Emergence of Mediation as a New Solution</w:t>
      </w:r>
      <w:r w:rsidRPr="0065082A">
        <w:t xml:space="preserve">, 21 </w:t>
      </w:r>
      <w:r w:rsidRPr="0065082A">
        <w:rPr>
          <w:smallCaps/>
        </w:rPr>
        <w:t>Ohio St. J. on Disp. Resol.</w:t>
      </w:r>
      <w:r w:rsidRPr="0065082A">
        <w:t xml:space="preserve"> 447, 462 (2006) (“At a deeper level, mediation can provide the parties with a sense of empowerment and recognition, which will allow the respective parties to better ‘</w:t>
      </w:r>
      <w:r w:rsidRPr="0065082A">
        <w:rPr>
          <w:i/>
        </w:rPr>
        <w:t>understand themselves and relate to one another through and within conflict</w:t>
      </w:r>
      <w:r w:rsidRPr="0065082A">
        <w:t>.’”).</w:t>
      </w:r>
    </w:p>
  </w:footnote>
  <w:footnote w:id="230">
    <w:p w14:paraId="05E4A855" w14:textId="222C1CD4"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Ryan P. Hatch, Note, </w:t>
      </w:r>
      <w:r w:rsidRPr="0065082A">
        <w:rPr>
          <w:i/>
          <w:sz w:val="20"/>
          <w:szCs w:val="20"/>
        </w:rPr>
        <w:t>Coming Together to Resolve Police Misconduct: The Emergence of Mediation as a New Solution</w:t>
      </w:r>
      <w:r w:rsidRPr="0065082A">
        <w:rPr>
          <w:sz w:val="20"/>
          <w:szCs w:val="20"/>
        </w:rPr>
        <w:t xml:space="preserve">, 21 </w:t>
      </w:r>
      <w:r w:rsidRPr="0065082A">
        <w:rPr>
          <w:smallCaps/>
          <w:sz w:val="20"/>
          <w:szCs w:val="20"/>
        </w:rPr>
        <w:t>Ohio St. J. on Disp. Resol.</w:t>
      </w:r>
      <w:r w:rsidRPr="0065082A">
        <w:rPr>
          <w:sz w:val="20"/>
          <w:szCs w:val="20"/>
        </w:rPr>
        <w:t xml:space="preserve"> 447, 460 (2006) (discussing the objectives and benefits of resorting to mediation as a non</w:t>
      </w:r>
      <w:r w:rsidRPr="0065082A">
        <w:rPr>
          <w:sz w:val="20"/>
          <w:szCs w:val="20"/>
        </w:rPr>
        <w:noBreakHyphen/>
        <w:t xml:space="preserve">adversarial alternative when there is a civil lawsuit against an officer).  “Instead of dismissing an aggrieved citizen's complaint outright, mediation seeks to provide a constructive environment for citizens and the police to express their feelings, understand and appreciate the other side’s perspective, seek an explanation, or any number of other possible solutions.”  </w:t>
      </w:r>
      <w:r w:rsidRPr="0065082A">
        <w:rPr>
          <w:i/>
          <w:sz w:val="20"/>
          <w:szCs w:val="20"/>
        </w:rPr>
        <w:t>Id.</w:t>
      </w:r>
    </w:p>
  </w:footnote>
  <w:footnote w:id="231">
    <w:p w14:paraId="45CAFEEB" w14:textId="68A61862"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generally </w:t>
      </w:r>
      <w:r w:rsidRPr="0065082A">
        <w:t xml:space="preserve">Ryan P. Hatch, Note, </w:t>
      </w:r>
      <w:r w:rsidRPr="0065082A">
        <w:rPr>
          <w:i/>
        </w:rPr>
        <w:t>Coming Together to Resolve Police Misconduct: The Emergence of Mediation as a New Solution</w:t>
      </w:r>
      <w:r w:rsidRPr="0065082A">
        <w:t xml:space="preserve">, 21 </w:t>
      </w:r>
      <w:r w:rsidRPr="0065082A">
        <w:rPr>
          <w:smallCaps/>
        </w:rPr>
        <w:t>Ohio St. J. on Disp. Resol.</w:t>
      </w:r>
      <w:r w:rsidRPr="0065082A">
        <w:t xml:space="preserve"> 447 (2006) (discussing the need for CRBs and the benefits of non</w:t>
      </w:r>
      <w:r w:rsidRPr="0065082A">
        <w:noBreakHyphen/>
        <w:t>adversarial alternatives to resolve conflicts, such as mediation, in order to facilitate communication).</w:t>
      </w:r>
    </w:p>
  </w:footnote>
  <w:footnote w:id="232">
    <w:p w14:paraId="4667006C" w14:textId="5FA48407" w:rsidR="00570528" w:rsidRPr="0065082A" w:rsidRDefault="00570528" w:rsidP="0065082A">
      <w:pPr>
        <w:pStyle w:val="FootnoteText"/>
        <w:jc w:val="both"/>
      </w:pPr>
      <w:r w:rsidRPr="0065082A">
        <w:rPr>
          <w:rStyle w:val="FootnoteReference"/>
        </w:rPr>
        <w:footnoteRef/>
      </w:r>
      <w:r w:rsidRPr="0065082A">
        <w:t xml:space="preserve"> </w:t>
      </w:r>
      <w:r w:rsidRPr="0065082A">
        <w:rPr>
          <w:i/>
        </w:rPr>
        <w:t>See</w:t>
      </w:r>
      <w:r w:rsidRPr="0065082A">
        <w:rPr>
          <w:smallCaps/>
        </w:rPr>
        <w:t xml:space="preserve"> Peter Finn, Citizen Review of Police: Approaches and Implementation, </w:t>
      </w:r>
      <w:r w:rsidRPr="0065082A">
        <w:t>8 (2001), http://www.ncjrs.org/pdffiles1/nij/184430.pdf</w:t>
      </w:r>
      <w:r w:rsidRPr="0065082A">
        <w:rPr>
          <w:rStyle w:val="Hyperlink"/>
          <w:color w:val="000000" w:themeColor="text1"/>
          <w:u w:val="none"/>
        </w:rPr>
        <w:t xml:space="preserve"> </w:t>
      </w:r>
      <w:r w:rsidRPr="0065082A">
        <w:t xml:space="preserve">(listing the many key benefits of citizen oversight for police evaluation). </w:t>
      </w:r>
      <w:r w:rsidRPr="0065082A">
        <w:rPr>
          <w:i/>
        </w:rPr>
        <w:t xml:space="preserve"> Contra </w:t>
      </w:r>
      <w:r w:rsidRPr="0065082A">
        <w:t xml:space="preserve">Ryan P. Hatch, Note, </w:t>
      </w:r>
      <w:r w:rsidRPr="0065082A">
        <w:rPr>
          <w:i/>
        </w:rPr>
        <w:t>Coming Together to Resolve Police Misconduct: The Emergence of Mediation as a New Solution</w:t>
      </w:r>
      <w:r w:rsidRPr="0065082A">
        <w:t xml:space="preserve">, 21 </w:t>
      </w:r>
      <w:r w:rsidRPr="0065082A">
        <w:rPr>
          <w:smallCaps/>
        </w:rPr>
        <w:t>Ohio St. J. on Disp. Resol.</w:t>
      </w:r>
      <w:r w:rsidRPr="0065082A">
        <w:t xml:space="preserve"> 447, 455—56 (2006) (discussing the flaws and weaknesses that CRBs face and their inability to create reform).</w:t>
      </w:r>
    </w:p>
  </w:footnote>
  <w:footnote w:id="233">
    <w:p w14:paraId="248E7FA1" w14:textId="076254F9"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generally </w:t>
      </w:r>
      <w:r w:rsidRPr="0065082A">
        <w:t xml:space="preserve">Merrick Bobb, </w:t>
      </w:r>
      <w:r w:rsidRPr="0065082A">
        <w:rPr>
          <w:i/>
        </w:rPr>
        <w:t>Civilian Oversight of the Police in the United States</w:t>
      </w:r>
      <w:r w:rsidRPr="0065082A">
        <w:t xml:space="preserve">, 22 </w:t>
      </w:r>
      <w:r w:rsidRPr="0065082A">
        <w:rPr>
          <w:smallCaps/>
        </w:rPr>
        <w:t xml:space="preserve">St. Louis U. Pub. L. Rev. </w:t>
      </w:r>
      <w:r w:rsidRPr="0065082A">
        <w:t>151 (2003) (highlighting the benefits of a civilian oversight approach compared to community policing).</w:t>
      </w:r>
    </w:p>
  </w:footnote>
  <w:footnote w:id="234">
    <w:p w14:paraId="7310C2F4" w14:textId="68AB9DC7"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Merrick Bobb, </w:t>
      </w:r>
      <w:r w:rsidRPr="0065082A">
        <w:rPr>
          <w:i/>
        </w:rPr>
        <w:t>Civilian Oversight of the Police in the United States</w:t>
      </w:r>
      <w:r w:rsidRPr="0065082A">
        <w:t xml:space="preserve">, 22 </w:t>
      </w:r>
      <w:r w:rsidRPr="0065082A">
        <w:rPr>
          <w:smallCaps/>
        </w:rPr>
        <w:t xml:space="preserve">St. Louis U. Pub. L. Rev. </w:t>
      </w:r>
      <w:r w:rsidRPr="0065082A">
        <w:t>151, 163 (2003) (arguing CRBs have been unsuccessful in creating reform because they lack expertise and are restricted to reviewing already completed internal police investigations).</w:t>
      </w:r>
    </w:p>
  </w:footnote>
  <w:footnote w:id="235">
    <w:p w14:paraId="24490CF7" w14:textId="5740394B"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Kami Chavis Simmons, </w:t>
      </w:r>
      <w:r w:rsidRPr="0065082A">
        <w:rPr>
          <w:i/>
        </w:rPr>
        <w:t>The Politics of Policing: Ensuring Stakeholder Collaboration in the Federal Reform of Local Law Enforcement Agencies</w:t>
      </w:r>
      <w:r w:rsidRPr="0065082A">
        <w:t xml:space="preserve">, 98 J. </w:t>
      </w:r>
      <w:r w:rsidRPr="0065082A">
        <w:rPr>
          <w:smallCaps/>
        </w:rPr>
        <w:t xml:space="preserve">Crim. L. &amp; Criminology </w:t>
      </w:r>
      <w:r w:rsidRPr="0065082A">
        <w:t>489, 489 (2008) (stating current reforms exclude community members and police officers, which is inconsistent with police</w:t>
      </w:r>
      <w:r w:rsidRPr="0065082A">
        <w:noBreakHyphen/>
        <w:t>community partnerships).</w:t>
      </w:r>
    </w:p>
  </w:footnote>
  <w:footnote w:id="236">
    <w:p w14:paraId="03E1D097" w14:textId="4053719B"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generally </w:t>
      </w:r>
      <w:r w:rsidRPr="0065082A">
        <w:t xml:space="preserve">Kami Chavis Simmons, </w:t>
      </w:r>
      <w:r w:rsidRPr="0065082A">
        <w:rPr>
          <w:i/>
        </w:rPr>
        <w:t>The Politics of Policing: Ensuring Stakeholder Collaboration in the Federal Reform of Local Law Enforcement Agencies</w:t>
      </w:r>
      <w:r w:rsidRPr="0065082A">
        <w:t xml:space="preserve">, 98 J. </w:t>
      </w:r>
      <w:r w:rsidRPr="0065082A">
        <w:rPr>
          <w:smallCaps/>
        </w:rPr>
        <w:t xml:space="preserve">Crim. L. &amp; Criminology </w:t>
      </w:r>
      <w:r w:rsidRPr="0065082A">
        <w:t xml:space="preserve">489 (2008) (discussing the importance of allowing those who are directly impacted to participate in developing policies for police conduct); Kristen Chambers, Note, </w:t>
      </w:r>
      <w:r w:rsidRPr="0065082A">
        <w:rPr>
          <w:i/>
        </w:rPr>
        <w:t>Citizen-Directed Police Reform: How Independent Investigations and Compelled Officer Testimony Can Increase Accountability</w:t>
      </w:r>
      <w:r w:rsidRPr="0065082A">
        <w:t xml:space="preserve">, 16 </w:t>
      </w:r>
      <w:r w:rsidRPr="0065082A">
        <w:rPr>
          <w:smallCaps/>
        </w:rPr>
        <w:t xml:space="preserve">Lewis &amp; Clark L. Rev. </w:t>
      </w:r>
      <w:r w:rsidRPr="0065082A">
        <w:t>783, 797 (2012) (emphasizing the importance of independent oversight of the police by community policing organizations in order to quell citizen complaints)..</w:t>
      </w:r>
    </w:p>
  </w:footnote>
  <w:footnote w:id="237">
    <w:p w14:paraId="2A906528" w14:textId="55E2D54D"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Kami Chavis Simmons, </w:t>
      </w:r>
      <w:r w:rsidRPr="0065082A">
        <w:rPr>
          <w:i/>
        </w:rPr>
        <w:t>The Politics of Policing: Ensuring Stakeholder Collaboration in the Federal Reform of Local Law Enforcement Agencies</w:t>
      </w:r>
      <w:r w:rsidRPr="0065082A">
        <w:t xml:space="preserve">, 98 J. </w:t>
      </w:r>
      <w:r w:rsidRPr="0065082A">
        <w:rPr>
          <w:smallCaps/>
        </w:rPr>
        <w:t xml:space="preserve">Crim. L. &amp; Criminology </w:t>
      </w:r>
      <w:r w:rsidRPr="0065082A">
        <w:t>489, 500 (2008) (suggesting civil remedies would be more effective if they could hold police officers financially responsible for their actions).</w:t>
      </w:r>
    </w:p>
  </w:footnote>
  <w:footnote w:id="238">
    <w:p w14:paraId="767D8B4B" w14:textId="7A1DC9C1" w:rsidR="00570528" w:rsidRPr="0065082A" w:rsidRDefault="00570528" w:rsidP="0065082A">
      <w:pPr>
        <w:pStyle w:val="FootnoteText"/>
        <w:jc w:val="both"/>
      </w:pPr>
      <w:r w:rsidRPr="0065082A">
        <w:rPr>
          <w:rStyle w:val="FootnoteReference"/>
        </w:rPr>
        <w:footnoteRef/>
      </w:r>
      <w:r w:rsidRPr="0065082A">
        <w:t xml:space="preserve"> </w:t>
      </w:r>
      <w:r w:rsidRPr="0065082A">
        <w:rPr>
          <w:i/>
          <w:iCs/>
        </w:rPr>
        <w:t>See generally</w:t>
      </w:r>
      <w:r w:rsidRPr="0065082A">
        <w:rPr>
          <w:i/>
          <w:smallCaps/>
        </w:rPr>
        <w:t xml:space="preserve"> </w:t>
      </w:r>
      <w:r w:rsidRPr="0065082A">
        <w:rPr>
          <w:smallCaps/>
        </w:rPr>
        <w:t>Geoffrey P. Alpert &amp; Mark H. Moore</w:t>
      </w:r>
      <w:r w:rsidRPr="0065082A">
        <w:t xml:space="preserve">, </w:t>
      </w:r>
      <w:r w:rsidRPr="0065082A">
        <w:rPr>
          <w:smallCaps/>
        </w:rPr>
        <w:t>Community Policing: Contemporary Readings 227 (</w:t>
      </w:r>
      <w:r w:rsidRPr="0065082A">
        <w:t>Geoffrey P. Alpert &amp; Alex R. Piquero eds.,</w:t>
      </w:r>
      <w:r w:rsidRPr="0065082A">
        <w:rPr>
          <w:smallCaps/>
        </w:rPr>
        <w:t xml:space="preserve"> 2</w:t>
      </w:r>
      <w:r w:rsidRPr="0065082A">
        <w:t>d ed. 2000) (suggesting an institutional reward system for police officers who do not engage in unnecessary aggressive behavior can deter other officers from doing so).</w:t>
      </w:r>
    </w:p>
  </w:footnote>
  <w:footnote w:id="239">
    <w:p w14:paraId="3292E11A" w14:textId="6B03CD72"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Kami Chavis Simmons, </w:t>
      </w:r>
      <w:r w:rsidRPr="0065082A">
        <w:rPr>
          <w:i/>
          <w:sz w:val="20"/>
          <w:szCs w:val="20"/>
        </w:rPr>
        <w:t>The Politics of Policing: Ensuring Stakeholder Collaboration in the Federal Reform of Local Law Enforcement Agencies</w:t>
      </w:r>
      <w:r w:rsidRPr="0065082A">
        <w:rPr>
          <w:sz w:val="20"/>
          <w:szCs w:val="20"/>
        </w:rPr>
        <w:t xml:space="preserve">, 98 J. </w:t>
      </w:r>
      <w:r w:rsidRPr="0065082A">
        <w:rPr>
          <w:smallCaps/>
          <w:sz w:val="20"/>
          <w:szCs w:val="20"/>
        </w:rPr>
        <w:t xml:space="preserve">Crim. L. &amp; Criminology </w:t>
      </w:r>
      <w:r w:rsidRPr="0065082A">
        <w:rPr>
          <w:sz w:val="20"/>
          <w:szCs w:val="20"/>
        </w:rPr>
        <w:t>489, 495 (2008).</w:t>
      </w:r>
    </w:p>
  </w:footnote>
  <w:footnote w:id="240">
    <w:p w14:paraId="2F6C492C" w14:textId="63D1E8B2"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Kami Chavis Simmons, </w:t>
      </w:r>
      <w:r w:rsidRPr="0065082A">
        <w:rPr>
          <w:i/>
        </w:rPr>
        <w:t>The Politics of Policing: Ensuring Stakeholder Collaboration in the Federal Reform of Local Law Enforcement Agencies</w:t>
      </w:r>
      <w:r w:rsidRPr="0065082A">
        <w:t xml:space="preserve">, 98 J. </w:t>
      </w:r>
      <w:r w:rsidRPr="0065082A">
        <w:rPr>
          <w:smallCaps/>
        </w:rPr>
        <w:t xml:space="preserve">Crim. L. &amp; Criminology </w:t>
      </w:r>
      <w:r w:rsidRPr="0065082A">
        <w:t>489, 546 (2008) (arguing collaboration between community members and police officials is essential in developing lasting institutional reforms of law enforcement).</w:t>
      </w:r>
    </w:p>
  </w:footnote>
  <w:footnote w:id="241">
    <w:p w14:paraId="7D229E67" w14:textId="06D8F0F9" w:rsidR="00570528" w:rsidRPr="0065082A" w:rsidRDefault="00570528" w:rsidP="0065082A">
      <w:pPr>
        <w:pStyle w:val="FootnoteText"/>
        <w:jc w:val="both"/>
      </w:pPr>
      <w:r w:rsidRPr="0065082A">
        <w:rPr>
          <w:rStyle w:val="FootnoteReference"/>
        </w:rPr>
        <w:footnoteRef/>
      </w:r>
      <w:r w:rsidRPr="0065082A">
        <w:t xml:space="preserve"> </w:t>
      </w:r>
      <w:r w:rsidRPr="0065082A">
        <w:rPr>
          <w:i/>
          <w:iCs/>
        </w:rPr>
        <w:t xml:space="preserve">See </w:t>
      </w:r>
      <w:r w:rsidRPr="0065082A">
        <w:rPr>
          <w:smallCaps/>
        </w:rPr>
        <w:t>Geoffrey P. Alpert &amp; Mark H. Moore</w:t>
      </w:r>
      <w:r w:rsidRPr="0065082A">
        <w:t xml:space="preserve">, </w:t>
      </w:r>
      <w:r w:rsidRPr="0065082A">
        <w:rPr>
          <w:smallCaps/>
        </w:rPr>
        <w:t>Community Policing: Contemporary Readings 227 (</w:t>
      </w:r>
      <w:r w:rsidRPr="0065082A">
        <w:t>Geoffrey P. Alpert &amp; Alex R. Piquero eds.,</w:t>
      </w:r>
      <w:r w:rsidRPr="0065082A">
        <w:rPr>
          <w:smallCaps/>
        </w:rPr>
        <w:t xml:space="preserve"> 2</w:t>
      </w:r>
      <w:r w:rsidRPr="0065082A">
        <w:t>d ed. 2000) (stating an institutional reward system can help deter police officers from engaging in unnecessary violent behavior by creating incentives for exemplary behavior).</w:t>
      </w:r>
    </w:p>
  </w:footnote>
  <w:footnote w:id="242">
    <w:p w14:paraId="58F4FF01" w14:textId="09774BB0"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Ryan P. Hatch, Note, </w:t>
      </w:r>
      <w:r w:rsidRPr="0065082A">
        <w:rPr>
          <w:i/>
        </w:rPr>
        <w:t>Coming Together to Resolve Police Misconduct: The Emergence of Mediation as a New Solution</w:t>
      </w:r>
      <w:r w:rsidRPr="0065082A">
        <w:t xml:space="preserve">, 21 </w:t>
      </w:r>
      <w:r w:rsidRPr="0065082A">
        <w:rPr>
          <w:smallCaps/>
        </w:rPr>
        <w:t>Ohio St. J. on Disp. Resol.</w:t>
      </w:r>
      <w:r w:rsidRPr="0065082A">
        <w:t xml:space="preserve"> 447, 462 (2006) (“At a deeper level, mediation can help provide the parties with a sense of empowerment and recognition, which will allow the respective parties to better ‘understand themselves and relate to one another through and within conflict.’”).</w:t>
      </w:r>
    </w:p>
  </w:footnote>
  <w:footnote w:id="243">
    <w:p w14:paraId="355641C6" w14:textId="044932DE"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generally </w:t>
      </w:r>
      <w:r w:rsidRPr="0065082A">
        <w:rPr>
          <w:sz w:val="20"/>
          <w:szCs w:val="20"/>
        </w:rPr>
        <w:t xml:space="preserve">Ryan P. Hatch, Note, </w:t>
      </w:r>
      <w:r w:rsidRPr="0065082A">
        <w:rPr>
          <w:i/>
          <w:sz w:val="20"/>
          <w:szCs w:val="20"/>
        </w:rPr>
        <w:t>Coming Together to Resolve Police Misconduct: The Emergence of Mediation as a New Solution</w:t>
      </w:r>
      <w:r w:rsidRPr="0065082A">
        <w:rPr>
          <w:sz w:val="20"/>
          <w:szCs w:val="20"/>
        </w:rPr>
        <w:t xml:space="preserve">, 21 </w:t>
      </w:r>
      <w:r w:rsidRPr="0065082A">
        <w:rPr>
          <w:smallCaps/>
          <w:sz w:val="20"/>
          <w:szCs w:val="20"/>
        </w:rPr>
        <w:t>Ohio St. J. on Disp. Resol.</w:t>
      </w:r>
      <w:r w:rsidRPr="0065082A">
        <w:rPr>
          <w:sz w:val="20"/>
          <w:szCs w:val="20"/>
        </w:rPr>
        <w:t xml:space="preserve"> 447 (2006) (comparing the differences between criminal trial models and non</w:t>
      </w:r>
      <w:r w:rsidRPr="0065082A">
        <w:rPr>
          <w:sz w:val="20"/>
          <w:szCs w:val="20"/>
        </w:rPr>
        <w:noBreakHyphen/>
        <w:t>adversarial alternatives to resolve conflicts between community members and police officials).</w:t>
      </w:r>
    </w:p>
  </w:footnote>
  <w:footnote w:id="244">
    <w:p w14:paraId="0313BD2D" w14:textId="02FCD473"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Ryan P. Hatch, Note, </w:t>
      </w:r>
      <w:r w:rsidRPr="0065082A">
        <w:rPr>
          <w:i/>
        </w:rPr>
        <w:t>Coming Together to Resolve Police Misconduct: The Emergence of Mediation as a New Solution</w:t>
      </w:r>
      <w:r w:rsidRPr="0065082A">
        <w:t xml:space="preserve">, 21 </w:t>
      </w:r>
      <w:r w:rsidRPr="0065082A">
        <w:rPr>
          <w:smallCaps/>
        </w:rPr>
        <w:t>Ohio St. J. on Disp. Resol.</w:t>
      </w:r>
      <w:r w:rsidRPr="0065082A">
        <w:t xml:space="preserve"> 447 (2006) (discussing the deficiencies in filing civil complaints against officers and the benefits of engaging in meaningful conversations where both parties can communicate with one another).</w:t>
      </w:r>
    </w:p>
  </w:footnote>
  <w:footnote w:id="245">
    <w:p w14:paraId="45720267" w14:textId="218F88C7"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Samuel Walker &amp; Carol Archbold, </w:t>
      </w:r>
      <w:r w:rsidRPr="0065082A">
        <w:rPr>
          <w:i/>
          <w:sz w:val="20"/>
          <w:szCs w:val="20"/>
        </w:rPr>
        <w:t xml:space="preserve">Mediating Citizen Complaints Against the Police: An Exploratory Study, </w:t>
      </w:r>
      <w:r w:rsidRPr="0065082A">
        <w:rPr>
          <w:sz w:val="20"/>
          <w:szCs w:val="20"/>
        </w:rPr>
        <w:t xml:space="preserve">2000 </w:t>
      </w:r>
      <w:r w:rsidRPr="0065082A">
        <w:rPr>
          <w:smallCaps/>
          <w:sz w:val="20"/>
          <w:szCs w:val="20"/>
        </w:rPr>
        <w:t xml:space="preserve">J. Disp. Resol. 231, 232 (2000).  </w:t>
      </w:r>
    </w:p>
    <w:p w14:paraId="07312965" w14:textId="77777777" w:rsidR="00570528" w:rsidRPr="0065082A" w:rsidRDefault="00570528" w:rsidP="0065082A">
      <w:pPr>
        <w:jc w:val="both"/>
        <w:rPr>
          <w:sz w:val="20"/>
          <w:szCs w:val="20"/>
        </w:rPr>
      </w:pPr>
      <w:r w:rsidRPr="0065082A">
        <w:rPr>
          <w:sz w:val="20"/>
          <w:szCs w:val="20"/>
        </w:rPr>
        <w:t xml:space="preserve">The adversarial nature of citizen complaint procedures, both internal and external, involves the following elements: a citizen complaint is investigated to determine whether there is sufficient evidence to sustain it; the accused officer enjoys a presumption of innocence; disposition of the complaint is based on the strength of the evidence; and if the complaint is sustained, the finding is referred to the police chief executive for disciplinary action.  </w:t>
      </w:r>
    </w:p>
    <w:p w14:paraId="3D243CDB" w14:textId="20281765" w:rsidR="00570528" w:rsidRPr="0065082A" w:rsidRDefault="00570528" w:rsidP="0065082A">
      <w:pPr>
        <w:jc w:val="both"/>
        <w:rPr>
          <w:sz w:val="20"/>
          <w:szCs w:val="20"/>
        </w:rPr>
      </w:pPr>
      <w:r w:rsidRPr="0065082A">
        <w:rPr>
          <w:i/>
          <w:sz w:val="20"/>
          <w:szCs w:val="20"/>
        </w:rPr>
        <w:t>Id</w:t>
      </w:r>
      <w:r w:rsidRPr="0065082A">
        <w:rPr>
          <w:sz w:val="20"/>
          <w:szCs w:val="20"/>
        </w:rPr>
        <w:t>.</w:t>
      </w:r>
    </w:p>
  </w:footnote>
  <w:footnote w:id="246">
    <w:p w14:paraId="59784C00" w14:textId="28D62C5B"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Merrick Bobb, </w:t>
      </w:r>
      <w:r w:rsidRPr="0065082A">
        <w:rPr>
          <w:i/>
        </w:rPr>
        <w:t>Civilian Oversight of the Police in the United States</w:t>
      </w:r>
      <w:r w:rsidRPr="0065082A">
        <w:t xml:space="preserve">, 22 </w:t>
      </w:r>
      <w:r w:rsidRPr="0065082A">
        <w:rPr>
          <w:smallCaps/>
        </w:rPr>
        <w:t xml:space="preserve">St. Louis U. Pub. L. Rev. </w:t>
      </w:r>
      <w:r w:rsidRPr="0065082A">
        <w:t>151, 163 (2003) (stating CRBs generally do not have a final say in criminal procedures against police officers).</w:t>
      </w:r>
    </w:p>
  </w:footnote>
  <w:footnote w:id="247">
    <w:p w14:paraId="6226FB19" w14:textId="610F4CF0"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Albert W. Dzur, </w:t>
      </w:r>
      <w:r w:rsidRPr="0065082A">
        <w:rPr>
          <w:i/>
          <w:sz w:val="20"/>
          <w:szCs w:val="20"/>
        </w:rPr>
        <w:t xml:space="preserve">Why American Democracy Needs the Jury Trial, 5 </w:t>
      </w:r>
      <w:r w:rsidRPr="0065082A">
        <w:rPr>
          <w:smallCaps/>
          <w:sz w:val="20"/>
          <w:szCs w:val="20"/>
        </w:rPr>
        <w:t xml:space="preserve">Crim. L. Phil. 87, 90 (2011) </w:t>
      </w:r>
      <w:r w:rsidRPr="0065082A">
        <w:rPr>
          <w:sz w:val="20"/>
          <w:szCs w:val="20"/>
        </w:rPr>
        <w:t>(stating court formalities impede communication between CRBs due to their menacing and structured nature).</w:t>
      </w:r>
    </w:p>
  </w:footnote>
  <w:footnote w:id="248">
    <w:p w14:paraId="7798A280" w14:textId="70A3638E"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generally </w:t>
      </w:r>
      <w:r w:rsidRPr="0065082A">
        <w:rPr>
          <w:sz w:val="20"/>
          <w:szCs w:val="20"/>
        </w:rPr>
        <w:t xml:space="preserve">Matthew J. McKinney, </w:t>
      </w:r>
      <w:r w:rsidRPr="0065082A">
        <w:rPr>
          <w:i/>
          <w:sz w:val="20"/>
          <w:szCs w:val="20"/>
        </w:rPr>
        <w:t>Negotiated Rulemaking: Involving Citizens in Public Decisions</w:t>
      </w:r>
      <w:r w:rsidRPr="0065082A">
        <w:rPr>
          <w:sz w:val="20"/>
          <w:szCs w:val="20"/>
        </w:rPr>
        <w:t xml:space="preserve">, 60 </w:t>
      </w:r>
      <w:r w:rsidRPr="0065082A">
        <w:rPr>
          <w:smallCaps/>
          <w:sz w:val="20"/>
          <w:szCs w:val="20"/>
        </w:rPr>
        <w:t xml:space="preserve">Mont. L. Rev. 499, 528–32 (1999) </w:t>
      </w:r>
      <w:r w:rsidRPr="0065082A">
        <w:rPr>
          <w:sz w:val="20"/>
          <w:szCs w:val="20"/>
        </w:rPr>
        <w:t>(discussing when the consensus</w:t>
      </w:r>
      <w:r w:rsidRPr="0065082A">
        <w:rPr>
          <w:sz w:val="20"/>
          <w:szCs w:val="20"/>
        </w:rPr>
        <w:noBreakHyphen/>
        <w:t>building process of negotiation rulemaking is appropriate).</w:t>
      </w:r>
    </w:p>
  </w:footnote>
  <w:footnote w:id="249">
    <w:p w14:paraId="35A520D8" w14:textId="472F31C0"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Ryan E. Meltzer, Note, </w:t>
      </w:r>
      <w:r w:rsidRPr="0065082A">
        <w:rPr>
          <w:i/>
          <w:sz w:val="20"/>
          <w:szCs w:val="20"/>
        </w:rPr>
        <w:t>Qualified Immunity and Constitutional-Norm Generation in the Post-</w:t>
      </w:r>
      <w:r w:rsidRPr="0065082A">
        <w:rPr>
          <w:sz w:val="20"/>
          <w:szCs w:val="20"/>
        </w:rPr>
        <w:t>Saucier</w:t>
      </w:r>
      <w:r w:rsidRPr="0065082A">
        <w:rPr>
          <w:i/>
          <w:sz w:val="20"/>
          <w:szCs w:val="20"/>
        </w:rPr>
        <w:t xml:space="preserve"> Era: “Clearly Establishing” the Law Through Civilian Oversight of Police</w:t>
      </w:r>
      <w:r w:rsidRPr="0065082A">
        <w:rPr>
          <w:sz w:val="20"/>
          <w:szCs w:val="20"/>
        </w:rPr>
        <w:t xml:space="preserve">, 92 </w:t>
      </w:r>
      <w:r w:rsidRPr="0065082A">
        <w:rPr>
          <w:smallCaps/>
          <w:sz w:val="20"/>
          <w:szCs w:val="20"/>
        </w:rPr>
        <w:t>Tex. L. Rev</w:t>
      </w:r>
      <w:r w:rsidRPr="0065082A">
        <w:rPr>
          <w:sz w:val="20"/>
          <w:szCs w:val="20"/>
        </w:rPr>
        <w:t>. 1277, 1294 (2014) (stating investigations embody a criminal trial model, which is governed by rules of procedure that protect officers).</w:t>
      </w:r>
    </w:p>
  </w:footnote>
  <w:footnote w:id="250">
    <w:p w14:paraId="612BECE5" w14:textId="133B656E"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Lawrence Susskind et al., </w:t>
      </w:r>
      <w:r w:rsidRPr="0065082A">
        <w:rPr>
          <w:i/>
          <w:sz w:val="20"/>
          <w:szCs w:val="20"/>
        </w:rPr>
        <w:t>Collaborative Planning and Adaptive Management in Glen Canyon: A Cautionary Tale</w:t>
      </w:r>
      <w:r w:rsidRPr="0065082A">
        <w:rPr>
          <w:sz w:val="20"/>
          <w:szCs w:val="20"/>
        </w:rPr>
        <w:t xml:space="preserve">, </w:t>
      </w:r>
      <w:r w:rsidRPr="0065082A">
        <w:rPr>
          <w:smallCaps/>
          <w:sz w:val="20"/>
          <w:szCs w:val="20"/>
        </w:rPr>
        <w:t>35 Colum. J. Envtl.</w:t>
      </w:r>
      <w:r w:rsidRPr="0065082A">
        <w:rPr>
          <w:sz w:val="20"/>
          <w:szCs w:val="20"/>
        </w:rPr>
        <w:t xml:space="preserve"> L. 1, 42–43 (2010) (arguing that following Robert’s Rules of Order prevents creativity and flexibility, which is required to reach a consensus);</w:t>
      </w:r>
      <w:r w:rsidRPr="0065082A">
        <w:rPr>
          <w:i/>
          <w:sz w:val="20"/>
          <w:szCs w:val="20"/>
        </w:rPr>
        <w:t xml:space="preserve"> </w:t>
      </w:r>
      <w:r w:rsidRPr="0065082A">
        <w:rPr>
          <w:sz w:val="20"/>
          <w:szCs w:val="20"/>
        </w:rPr>
        <w:t xml:space="preserve">Lawrence Susskind, </w:t>
      </w:r>
      <w:r w:rsidRPr="0065082A">
        <w:rPr>
          <w:i/>
          <w:sz w:val="20"/>
          <w:szCs w:val="20"/>
        </w:rPr>
        <w:t xml:space="preserve">An Alternative to </w:t>
      </w:r>
      <w:r w:rsidRPr="0065082A">
        <w:rPr>
          <w:bCs/>
          <w:i/>
          <w:sz w:val="20"/>
          <w:szCs w:val="20"/>
        </w:rPr>
        <w:t>Robert's</w:t>
      </w:r>
      <w:r w:rsidRPr="0065082A">
        <w:rPr>
          <w:i/>
          <w:sz w:val="20"/>
          <w:szCs w:val="20"/>
        </w:rPr>
        <w:t xml:space="preserve"> </w:t>
      </w:r>
      <w:r w:rsidRPr="0065082A">
        <w:rPr>
          <w:bCs/>
          <w:i/>
          <w:sz w:val="20"/>
          <w:szCs w:val="20"/>
        </w:rPr>
        <w:t>Rules</w:t>
      </w:r>
      <w:r w:rsidRPr="0065082A">
        <w:rPr>
          <w:i/>
          <w:sz w:val="20"/>
          <w:szCs w:val="20"/>
        </w:rPr>
        <w:t xml:space="preserve"> </w:t>
      </w:r>
      <w:r w:rsidRPr="0065082A">
        <w:rPr>
          <w:bCs/>
          <w:i/>
          <w:sz w:val="20"/>
          <w:szCs w:val="20"/>
        </w:rPr>
        <w:t>of</w:t>
      </w:r>
      <w:r w:rsidRPr="0065082A">
        <w:rPr>
          <w:i/>
          <w:sz w:val="20"/>
          <w:szCs w:val="20"/>
        </w:rPr>
        <w:t xml:space="preserve"> </w:t>
      </w:r>
      <w:r w:rsidRPr="0065082A">
        <w:rPr>
          <w:bCs/>
          <w:i/>
          <w:sz w:val="20"/>
          <w:szCs w:val="20"/>
        </w:rPr>
        <w:t>Order</w:t>
      </w:r>
      <w:r w:rsidRPr="0065082A">
        <w:rPr>
          <w:i/>
          <w:sz w:val="20"/>
          <w:szCs w:val="20"/>
        </w:rPr>
        <w:t xml:space="preserve"> for Groups, Organizations, and Ad Hoc Assemblies that Want to Operate by </w:t>
      </w:r>
      <w:r w:rsidRPr="0065082A">
        <w:rPr>
          <w:bCs/>
          <w:i/>
          <w:sz w:val="20"/>
          <w:szCs w:val="20"/>
        </w:rPr>
        <w:t xml:space="preserve">Consensus, in </w:t>
      </w:r>
      <w:r w:rsidRPr="0065082A">
        <w:rPr>
          <w:smallCaps/>
          <w:sz w:val="20"/>
          <w:szCs w:val="20"/>
        </w:rPr>
        <w:t xml:space="preserve">The Consensus Building Handbook: A Comprehensive Guide to Reaching Agreement </w:t>
      </w:r>
      <w:r w:rsidRPr="0065082A">
        <w:rPr>
          <w:sz w:val="20"/>
          <w:szCs w:val="20"/>
        </w:rPr>
        <w:t xml:space="preserve">3, 27–33 (Lawrence Susskind et al. eds., 1999) (providing guidelines on how to create a consensus building approach throughout the deliberation and decision steps); </w:t>
      </w:r>
      <w:r w:rsidRPr="0065082A">
        <w:rPr>
          <w:smallCaps/>
          <w:color w:val="1C1C1C"/>
          <w:sz w:val="20"/>
          <w:szCs w:val="20"/>
        </w:rPr>
        <w:t>Kerry Patterson et al., Crucial Conversations: Tools for Talking When Stakes Are High (</w:t>
      </w:r>
      <w:r w:rsidRPr="0065082A">
        <w:rPr>
          <w:sz w:val="20"/>
          <w:szCs w:val="20"/>
        </w:rPr>
        <w:t>2d ed. 2012) (discussing the importance of meaningful conversations as well as providing guidelines for communication among groups when stakes are high).</w:t>
      </w:r>
    </w:p>
  </w:footnote>
  <w:footnote w:id="251">
    <w:p w14:paraId="2F0D2FDA" w14:textId="3EA3AB88"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Kevin King, Note, </w:t>
      </w:r>
      <w:r w:rsidRPr="0065082A">
        <w:rPr>
          <w:i/>
          <w:sz w:val="20"/>
          <w:szCs w:val="20"/>
        </w:rPr>
        <w:t xml:space="preserve">Effectively Implementing Civilian Oversight Boards to Ensure Police Accountability and Strengthen Police-Community Relations, </w:t>
      </w:r>
      <w:r w:rsidRPr="0065082A">
        <w:rPr>
          <w:sz w:val="20"/>
          <w:szCs w:val="20"/>
        </w:rPr>
        <w:t xml:space="preserve">12 </w:t>
      </w:r>
      <w:r w:rsidRPr="0065082A">
        <w:rPr>
          <w:smallCaps/>
          <w:sz w:val="20"/>
          <w:szCs w:val="20"/>
        </w:rPr>
        <w:t>Hastings Race &amp; Poverty</w:t>
      </w:r>
      <w:r w:rsidRPr="0065082A">
        <w:rPr>
          <w:sz w:val="20"/>
          <w:szCs w:val="20"/>
        </w:rPr>
        <w:t xml:space="preserve"> L.J. 91, 99 (2015) (discussing the goals CRBs should focus on in serving as an objective liaison);</w:t>
      </w:r>
      <w:r w:rsidRPr="0065082A">
        <w:rPr>
          <w:i/>
          <w:sz w:val="20"/>
          <w:szCs w:val="20"/>
        </w:rPr>
        <w:t xml:space="preserve"> see also </w:t>
      </w:r>
      <w:r w:rsidRPr="0065082A">
        <w:rPr>
          <w:sz w:val="20"/>
          <w:szCs w:val="20"/>
        </w:rPr>
        <w:t xml:space="preserve">Stephen A. Rosenbaum, </w:t>
      </w:r>
      <w:r w:rsidRPr="0065082A">
        <w:rPr>
          <w:i/>
          <w:sz w:val="20"/>
          <w:szCs w:val="20"/>
        </w:rPr>
        <w:t xml:space="preserve">Keeping an Eye on the I.N.S.: A Case for Civilian Review of Uncivil Conduct, </w:t>
      </w:r>
      <w:r w:rsidRPr="0065082A">
        <w:rPr>
          <w:sz w:val="20"/>
          <w:szCs w:val="20"/>
        </w:rPr>
        <w:t xml:space="preserve">7 </w:t>
      </w:r>
      <w:r w:rsidRPr="0065082A">
        <w:rPr>
          <w:smallCaps/>
          <w:sz w:val="20"/>
          <w:szCs w:val="20"/>
        </w:rPr>
        <w:t xml:space="preserve">La Raza L.J. 1,  28 (1994) </w:t>
      </w:r>
      <w:r w:rsidRPr="0065082A">
        <w:rPr>
          <w:sz w:val="20"/>
          <w:szCs w:val="20"/>
        </w:rPr>
        <w:t>(stating members of a CRB are liaisons between the police and the community).</w:t>
      </w:r>
    </w:p>
  </w:footnote>
  <w:footnote w:id="252">
    <w:p w14:paraId="0FE7236C" w14:textId="790ED8B6" w:rsidR="00570528" w:rsidRPr="0065082A" w:rsidRDefault="00570528" w:rsidP="0065082A">
      <w:pPr>
        <w:pStyle w:val="FootnoteText"/>
        <w:jc w:val="both"/>
      </w:pPr>
      <w:r w:rsidRPr="0065082A">
        <w:rPr>
          <w:rStyle w:val="FootnoteReference"/>
        </w:rPr>
        <w:footnoteRef/>
      </w:r>
      <w:r w:rsidRPr="0065082A">
        <w:t xml:space="preserve"> </w:t>
      </w:r>
      <w:r w:rsidRPr="0065082A">
        <w:rPr>
          <w:i/>
        </w:rPr>
        <w:t>See</w:t>
      </w:r>
      <w:r w:rsidRPr="0065082A">
        <w:rPr>
          <w:smallCaps/>
        </w:rPr>
        <w:t xml:space="preserve"> </w:t>
      </w:r>
      <w:r w:rsidRPr="0065082A">
        <w:rPr>
          <w:i/>
        </w:rPr>
        <w:t>generally</w:t>
      </w:r>
      <w:r w:rsidRPr="0065082A">
        <w:t xml:space="preserve"> </w:t>
      </w:r>
      <w:r w:rsidRPr="0065082A">
        <w:rPr>
          <w:smallCaps/>
        </w:rPr>
        <w:t xml:space="preserve">Peter Finn, Citizen Review of Police: Approaches and Implementation, </w:t>
      </w:r>
      <w:r w:rsidRPr="0065082A">
        <w:t>83 (2001), http://www.ncjrs.org/pdffiles1/nij/184430.pdf</w:t>
      </w:r>
      <w:r w:rsidRPr="0065082A">
        <w:rPr>
          <w:rStyle w:val="Hyperlink"/>
          <w:color w:val="000000" w:themeColor="text1"/>
          <w:u w:val="none"/>
        </w:rPr>
        <w:t xml:space="preserve"> </w:t>
      </w:r>
      <w:r w:rsidRPr="0065082A">
        <w:t>(showing CRBs are not staffed with policing professionals but are made up of and require a diverse membership).</w:t>
      </w:r>
    </w:p>
  </w:footnote>
  <w:footnote w:id="253">
    <w:p w14:paraId="6DF70BFF" w14:textId="77777777"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Robert Rubinson, </w:t>
      </w:r>
      <w:r w:rsidRPr="0065082A">
        <w:rPr>
          <w:i/>
          <w:sz w:val="20"/>
          <w:szCs w:val="20"/>
        </w:rPr>
        <w:t>Client Counseling, Mediation, and Alternative Narratives of Dispute Resolution</w:t>
      </w:r>
      <w:r w:rsidRPr="0065082A">
        <w:rPr>
          <w:sz w:val="20"/>
          <w:szCs w:val="20"/>
        </w:rPr>
        <w:t xml:space="preserve">, 10 </w:t>
      </w:r>
      <w:r w:rsidRPr="0065082A">
        <w:rPr>
          <w:smallCaps/>
          <w:sz w:val="20"/>
          <w:szCs w:val="20"/>
        </w:rPr>
        <w:t>Clinical L. Rev</w:t>
      </w:r>
      <w:r w:rsidRPr="0065082A">
        <w:rPr>
          <w:sz w:val="20"/>
          <w:szCs w:val="20"/>
        </w:rPr>
        <w:t>. 833, 851 (2004).</w:t>
      </w:r>
    </w:p>
  </w:footnote>
  <w:footnote w:id="254">
    <w:p w14:paraId="6D9D1A71" w14:textId="1CDC65EF" w:rsidR="00570528" w:rsidRPr="0065082A" w:rsidRDefault="00570528" w:rsidP="0065082A">
      <w:pPr>
        <w:pStyle w:val="FootnoteText"/>
        <w:jc w:val="both"/>
      </w:pPr>
      <w:r w:rsidRPr="0065082A">
        <w:rPr>
          <w:rStyle w:val="FootnoteReference"/>
        </w:rPr>
        <w:footnoteRef/>
      </w:r>
      <w:r w:rsidRPr="0065082A">
        <w:t xml:space="preserve"> </w:t>
      </w:r>
      <w:r w:rsidRPr="0065082A">
        <w:rPr>
          <w:i/>
          <w:iCs/>
        </w:rPr>
        <w:t>See</w:t>
      </w:r>
      <w:r w:rsidRPr="0065082A">
        <w:rPr>
          <w:smallCaps/>
        </w:rPr>
        <w:t xml:space="preserve"> Peter Finn, Citizen Review of Police: Approaches and Implementation 5</w:t>
      </w:r>
      <w:r w:rsidRPr="0065082A">
        <w:t xml:space="preserve"> (2001), http://www.ncjrs.org/pdffiles1/nij/184430.pdf</w:t>
      </w:r>
      <w:r w:rsidRPr="0065082A">
        <w:rPr>
          <w:rStyle w:val="Hyperlink"/>
          <w:color w:val="000000" w:themeColor="text1"/>
          <w:u w:val="none"/>
        </w:rPr>
        <w:t xml:space="preserve"> </w:t>
      </w:r>
      <w:r w:rsidRPr="0065082A">
        <w:t>(addressing a common set of terms used by CRBs and police departments).</w:t>
      </w:r>
    </w:p>
  </w:footnote>
  <w:footnote w:id="255">
    <w:p w14:paraId="6FB396F7" w14:textId="77777777"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Marc Galanter &amp; Mia Cahill, </w:t>
      </w:r>
      <w:r w:rsidRPr="0065082A">
        <w:rPr>
          <w:i/>
          <w:sz w:val="20"/>
          <w:szCs w:val="20"/>
        </w:rPr>
        <w:t>“Most Cases Settle”: Judicial Promotion and Regulation of Settlements</w:t>
      </w:r>
      <w:r w:rsidRPr="0065082A">
        <w:rPr>
          <w:sz w:val="20"/>
          <w:szCs w:val="20"/>
        </w:rPr>
        <w:t xml:space="preserve">, 46 </w:t>
      </w:r>
      <w:r w:rsidRPr="0065082A">
        <w:rPr>
          <w:smallCaps/>
          <w:sz w:val="20"/>
          <w:szCs w:val="20"/>
        </w:rPr>
        <w:t>Stan. L. Rev.</w:t>
      </w:r>
      <w:r w:rsidRPr="0065082A">
        <w:rPr>
          <w:sz w:val="20"/>
          <w:szCs w:val="20"/>
        </w:rPr>
        <w:t xml:space="preserve"> 1339, 1351 (1994).</w:t>
      </w:r>
    </w:p>
  </w:footnote>
  <w:footnote w:id="256">
    <w:p w14:paraId="313B5BCE" w14:textId="4E3F54D8" w:rsidR="00570528" w:rsidRPr="0065082A" w:rsidRDefault="00570528" w:rsidP="0065082A">
      <w:pPr>
        <w:pStyle w:val="FootnoteText"/>
        <w:jc w:val="both"/>
      </w:pPr>
      <w:r w:rsidRPr="0065082A">
        <w:rPr>
          <w:rStyle w:val="FootnoteReference"/>
        </w:rPr>
        <w:footnoteRef/>
      </w:r>
      <w:r w:rsidRPr="0065082A">
        <w:t xml:space="preserve"> </w:t>
      </w:r>
      <w:r w:rsidRPr="0065082A">
        <w:rPr>
          <w:i/>
        </w:rPr>
        <w:t>See</w:t>
      </w:r>
      <w:r w:rsidRPr="0065082A">
        <w:t xml:space="preserve"> Robert Rubinson, </w:t>
      </w:r>
      <w:r w:rsidRPr="0065082A">
        <w:rPr>
          <w:i/>
        </w:rPr>
        <w:t>Client Counseling, Mediation, and Alternative Narratives of Dispute Resolution</w:t>
      </w:r>
      <w:r w:rsidRPr="0065082A">
        <w:t xml:space="preserve">, 10 </w:t>
      </w:r>
      <w:r w:rsidRPr="0065082A">
        <w:rPr>
          <w:smallCaps/>
        </w:rPr>
        <w:t>Clinical L. Rev</w:t>
      </w:r>
      <w:r w:rsidRPr="0065082A">
        <w:t xml:space="preserve">. 833, 851 (2004) (stating mediation allows the consideration of multiple perspectives viewing one event).  “In contrast, mediation rejects the idea that ‘what happened’ is a unitary or stable ‘truth’ to be found ‘out there.’ Instead, a primary—if not the primary—thrust of mediation is that conflict resolution entails some recognition on the part of disputants that ‘what happened’ is informed by perspective.”  </w:t>
      </w:r>
      <w:r w:rsidRPr="0065082A">
        <w:rPr>
          <w:i/>
        </w:rPr>
        <w:t>Id.</w:t>
      </w:r>
    </w:p>
  </w:footnote>
  <w:footnote w:id="257">
    <w:p w14:paraId="3C936F4E" w14:textId="61BD3D4D"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generally </w:t>
      </w:r>
      <w:r w:rsidRPr="0065082A">
        <w:t xml:space="preserve">Samuel Walker &amp; Betsy Wright Kreisel, </w:t>
      </w:r>
      <w:r w:rsidRPr="0065082A">
        <w:rPr>
          <w:i/>
        </w:rPr>
        <w:t>Varieties of Citizen Review: The Implications of Organizational Features of Complaint Review Procedures for Accountability of the Police</w:t>
      </w:r>
      <w:r w:rsidRPr="0065082A">
        <w:t xml:space="preserve">, 15 </w:t>
      </w:r>
      <w:r w:rsidRPr="0065082A">
        <w:rPr>
          <w:smallCaps/>
        </w:rPr>
        <w:t>Am. J. Police</w:t>
      </w:r>
      <w:r w:rsidRPr="0065082A">
        <w:t xml:space="preserve"> 65, 79–80 (1996) (questioning the feasibility of the criminal trial model when reviewing complaints).</w:t>
      </w:r>
    </w:p>
  </w:footnote>
  <w:footnote w:id="258">
    <w:p w14:paraId="19C7C3DE" w14:textId="7735FF01" w:rsidR="00570528" w:rsidRPr="0065082A" w:rsidRDefault="00570528" w:rsidP="0065082A">
      <w:pPr>
        <w:pStyle w:val="FootnoteText"/>
        <w:jc w:val="both"/>
      </w:pPr>
      <w:r w:rsidRPr="0065082A">
        <w:rPr>
          <w:rStyle w:val="FootnoteReference"/>
        </w:rPr>
        <w:footnoteRef/>
      </w:r>
      <w:r w:rsidRPr="0065082A">
        <w:t xml:space="preserve"> </w:t>
      </w:r>
      <w:r w:rsidRPr="0065082A">
        <w:rPr>
          <w:i/>
          <w:iCs/>
        </w:rPr>
        <w:t xml:space="preserve">See generally </w:t>
      </w:r>
      <w:r w:rsidRPr="0065082A">
        <w:rPr>
          <w:smallCaps/>
        </w:rPr>
        <w:t xml:space="preserve">Peter Finn, Citizen Review of Police: Approaches and Implementation, </w:t>
      </w:r>
      <w:r w:rsidRPr="0065082A">
        <w:t>at viii (2001), http://www.ncjrs.org/pdffiles1/nij/184430.pdf</w:t>
      </w:r>
      <w:r w:rsidRPr="0065082A">
        <w:rPr>
          <w:rStyle w:val="Hyperlink"/>
          <w:color w:val="000000" w:themeColor="text1"/>
          <w:u w:val="none"/>
        </w:rPr>
        <w:t xml:space="preserve"> </w:t>
      </w:r>
      <w:r w:rsidRPr="0065082A">
        <w:t>(charting multiple systems with an available mediation option).</w:t>
      </w:r>
    </w:p>
  </w:footnote>
  <w:footnote w:id="259">
    <w:p w14:paraId="0976D891" w14:textId="77777777" w:rsidR="00570528" w:rsidRPr="0065082A" w:rsidRDefault="00570528" w:rsidP="0065082A">
      <w:pPr>
        <w:pStyle w:val="FootnoteText"/>
        <w:jc w:val="both"/>
      </w:pPr>
      <w:r w:rsidRPr="0065082A">
        <w:rPr>
          <w:rStyle w:val="FootnoteReference"/>
        </w:rPr>
        <w:footnoteRef/>
      </w:r>
      <w:r w:rsidRPr="0065082A">
        <w:t xml:space="preserve"> </w:t>
      </w:r>
      <w:r w:rsidRPr="0065082A">
        <w:rPr>
          <w:i/>
        </w:rPr>
        <w:t>See</w:t>
      </w:r>
      <w:r w:rsidRPr="0065082A">
        <w:rPr>
          <w:smallCaps/>
        </w:rPr>
        <w:t xml:space="preserve"> Peter Finn, Citizen Review of Police: Approaches and Implementation </w:t>
      </w:r>
      <w:r w:rsidRPr="0065082A">
        <w:t>72 (2001), http://www.ncjrs.org/pdffiles1/nij/184430.pdf</w:t>
      </w:r>
      <w:r w:rsidRPr="0065082A">
        <w:rPr>
          <w:rStyle w:val="Hyperlink"/>
          <w:color w:val="000000" w:themeColor="text1"/>
          <w:u w:val="none"/>
        </w:rPr>
        <w:t xml:space="preserve"> </w:t>
      </w:r>
      <w:r w:rsidRPr="0065082A">
        <w:t>(discussing the mediation option currently offered to complainants).</w:t>
      </w:r>
    </w:p>
  </w:footnote>
  <w:footnote w:id="260">
    <w:p w14:paraId="1D4374C6" w14:textId="6EA6C632" w:rsidR="00570528" w:rsidRPr="0065082A" w:rsidRDefault="00570528" w:rsidP="0065082A">
      <w:pPr>
        <w:pStyle w:val="NormalWeb"/>
        <w:spacing w:before="0" w:beforeAutospacing="0" w:after="0" w:afterAutospacing="0"/>
        <w:jc w:val="both"/>
        <w:rPr>
          <w:rFonts w:ascii="Times New Roman" w:hAnsi="Times New Roman"/>
        </w:rPr>
      </w:pPr>
      <w:r w:rsidRPr="0065082A">
        <w:rPr>
          <w:rStyle w:val="FootnoteReference"/>
          <w:rFonts w:ascii="Times New Roman" w:hAnsi="Times New Roman"/>
        </w:rPr>
        <w:footnoteRef/>
      </w:r>
      <w:r w:rsidRPr="0065082A">
        <w:rPr>
          <w:rFonts w:ascii="Times New Roman" w:hAnsi="Times New Roman"/>
        </w:rPr>
        <w:t xml:space="preserve"> </w:t>
      </w:r>
      <w:r w:rsidRPr="0065082A">
        <w:rPr>
          <w:rFonts w:ascii="Times New Roman" w:hAnsi="Times New Roman"/>
          <w:i/>
        </w:rPr>
        <w:t>See</w:t>
      </w:r>
      <w:r w:rsidRPr="0065082A">
        <w:rPr>
          <w:rFonts w:ascii="Times New Roman" w:hAnsi="Times New Roman"/>
          <w:smallCaps/>
        </w:rPr>
        <w:t xml:space="preserve"> Peter Finn, Citizen Review of Police: Approaches and Implementation 27, 72</w:t>
      </w:r>
      <w:r w:rsidRPr="0065082A">
        <w:rPr>
          <w:rFonts w:ascii="Times New Roman" w:hAnsi="Times New Roman"/>
        </w:rPr>
        <w:t xml:space="preserve"> (2001), http://www.ncjrs.org/pdffiles1/nij/184430.pdf (stating mediation is offered to complainants after informal approaches have been conducted)</w:t>
      </w:r>
      <w:r w:rsidRPr="0065082A">
        <w:rPr>
          <w:rStyle w:val="Hyperlink"/>
          <w:rFonts w:ascii="Times New Roman" w:hAnsi="Times New Roman"/>
          <w:color w:val="000000" w:themeColor="text1"/>
          <w:u w:val="none"/>
        </w:rPr>
        <w:t>.</w:t>
      </w:r>
    </w:p>
  </w:footnote>
  <w:footnote w:id="261">
    <w:p w14:paraId="47F69A2B" w14:textId="1F14FF54"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Ryan P. Hatch, Note, </w:t>
      </w:r>
      <w:r w:rsidRPr="0065082A">
        <w:rPr>
          <w:i/>
        </w:rPr>
        <w:t>Coming Together to Resolve Police Misconduct: The Emergence of Mediation as a New Solution</w:t>
      </w:r>
      <w:r w:rsidRPr="0065082A">
        <w:t xml:space="preserve">, 21 </w:t>
      </w:r>
      <w:r w:rsidRPr="0065082A">
        <w:rPr>
          <w:smallCaps/>
        </w:rPr>
        <w:t>Ohio St. J. on Disp. Resol.</w:t>
      </w:r>
      <w:r w:rsidRPr="0065082A">
        <w:t xml:space="preserve"> 447, 456 (2006) (describing the adversarial system).</w:t>
      </w:r>
    </w:p>
  </w:footnote>
  <w:footnote w:id="262">
    <w:p w14:paraId="1D0D66A2" w14:textId="35CF235B" w:rsidR="00570528" w:rsidRPr="0065082A" w:rsidRDefault="00570528" w:rsidP="0065082A">
      <w:pPr>
        <w:pStyle w:val="FootnoteText"/>
        <w:jc w:val="both"/>
      </w:pPr>
      <w:r w:rsidRPr="0065082A">
        <w:rPr>
          <w:rStyle w:val="FootnoteReference"/>
        </w:rPr>
        <w:footnoteRef/>
      </w:r>
      <w:r w:rsidRPr="0065082A">
        <w:t xml:space="preserve"> </w:t>
      </w:r>
      <w:r w:rsidRPr="0065082A">
        <w:rPr>
          <w:i/>
        </w:rPr>
        <w:t>See</w:t>
      </w:r>
      <w:r w:rsidRPr="0065082A">
        <w:rPr>
          <w:smallCaps/>
        </w:rPr>
        <w:t xml:space="preserve"> Peter Finn, Citizen Review of Police: Approaches and Implementation 7, 80</w:t>
      </w:r>
      <w:r w:rsidRPr="0065082A">
        <w:t xml:space="preserve"> (2001), http://www.ncjrs.org/pdffiles1/nij/184430.pdf</w:t>
      </w:r>
      <w:r w:rsidRPr="0065082A">
        <w:rPr>
          <w:rStyle w:val="Hyperlink"/>
          <w:color w:val="000000" w:themeColor="text1"/>
          <w:u w:val="none"/>
        </w:rPr>
        <w:t xml:space="preserve"> </w:t>
      </w:r>
      <w:r w:rsidRPr="0065082A">
        <w:t>(detailing the mediation process).</w:t>
      </w:r>
    </w:p>
  </w:footnote>
  <w:footnote w:id="263">
    <w:p w14:paraId="1E5E8F52" w14:textId="77777777" w:rsidR="00570528" w:rsidRPr="0065082A" w:rsidRDefault="00570528" w:rsidP="0065082A">
      <w:pPr>
        <w:pStyle w:val="FootnoteText"/>
        <w:jc w:val="both"/>
      </w:pPr>
      <w:r w:rsidRPr="0065082A">
        <w:rPr>
          <w:rStyle w:val="FootnoteReference"/>
        </w:rPr>
        <w:footnoteRef/>
      </w:r>
      <w:r w:rsidRPr="0065082A">
        <w:t xml:space="preserve"> </w:t>
      </w:r>
      <w:r w:rsidRPr="0065082A">
        <w:rPr>
          <w:i/>
        </w:rPr>
        <w:t>See</w:t>
      </w:r>
      <w:r w:rsidRPr="0065082A">
        <w:rPr>
          <w:smallCaps/>
        </w:rPr>
        <w:t xml:space="preserve"> Peter Finn, Citizen Review of Police: Approaches and Implementation </w:t>
      </w:r>
      <w:r w:rsidRPr="0065082A">
        <w:t>72 (2001), http://www.ncjrs.org/pdffiles1/nij/184430.pdf</w:t>
      </w:r>
      <w:r w:rsidRPr="0065082A">
        <w:rPr>
          <w:rStyle w:val="Hyperlink"/>
          <w:color w:val="000000" w:themeColor="text1"/>
          <w:u w:val="none"/>
        </w:rPr>
        <w:t xml:space="preserve"> </w:t>
      </w:r>
      <w:r w:rsidRPr="0065082A">
        <w:t>(discussing the mediation option currently offered to complainants).</w:t>
      </w:r>
    </w:p>
  </w:footnote>
  <w:footnote w:id="264">
    <w:p w14:paraId="7B40D4C4" w14:textId="5085C3D5" w:rsidR="00570528" w:rsidRPr="0065082A" w:rsidRDefault="00570528" w:rsidP="0065082A">
      <w:pPr>
        <w:pStyle w:val="FootnoteText"/>
        <w:jc w:val="both"/>
      </w:pPr>
      <w:r w:rsidRPr="0065082A">
        <w:rPr>
          <w:rStyle w:val="FootnoteReference"/>
        </w:rPr>
        <w:footnoteRef/>
      </w:r>
      <w:r w:rsidRPr="0065082A">
        <w:t xml:space="preserve"> </w:t>
      </w:r>
      <w:r w:rsidRPr="0065082A">
        <w:rPr>
          <w:i/>
        </w:rPr>
        <w:t>See generally</w:t>
      </w:r>
      <w:r w:rsidRPr="0065082A">
        <w:t xml:space="preserve"> Barbara E. Armacost, </w:t>
      </w:r>
      <w:r w:rsidRPr="0065082A">
        <w:rPr>
          <w:i/>
        </w:rPr>
        <w:t>Organizational Culture and Police Misconduct</w:t>
      </w:r>
      <w:r w:rsidRPr="0065082A">
        <w:t xml:space="preserve">, 72 </w:t>
      </w:r>
      <w:r w:rsidRPr="0065082A">
        <w:rPr>
          <w:smallCaps/>
        </w:rPr>
        <w:t>Geo. Wash. L. Rev.</w:t>
      </w:r>
      <w:r w:rsidRPr="0065082A">
        <w:t xml:space="preserve"> 453, 539–40 (2004) (explaining why civilian review has been ineffective).</w:t>
      </w:r>
    </w:p>
  </w:footnote>
  <w:footnote w:id="265">
    <w:p w14:paraId="2152FAF7" w14:textId="3604539F"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Contra </w:t>
      </w:r>
      <w:r w:rsidRPr="0065082A">
        <w:t xml:space="preserve">Barbara E. Armacost, </w:t>
      </w:r>
      <w:r w:rsidRPr="0065082A">
        <w:rPr>
          <w:i/>
        </w:rPr>
        <w:t>Organizational Culture and Police Misconduct</w:t>
      </w:r>
      <w:r w:rsidRPr="0065082A">
        <w:t xml:space="preserve">, 72 </w:t>
      </w:r>
      <w:r w:rsidRPr="0065082A">
        <w:rPr>
          <w:smallCaps/>
        </w:rPr>
        <w:t>Geo. Wash. L. Rev.</w:t>
      </w:r>
      <w:r w:rsidRPr="0065082A">
        <w:t xml:space="preserve"> 453, 533–34, 541–44 (2004) (recommending a non</w:t>
      </w:r>
      <w:r w:rsidRPr="0065082A">
        <w:noBreakHyphen/>
        <w:t>punitive review process).</w:t>
      </w:r>
    </w:p>
  </w:footnote>
  <w:footnote w:id="266">
    <w:p w14:paraId="5E810789" w14:textId="79889077"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Judith P. Meyer, </w:t>
      </w:r>
      <w:r w:rsidRPr="0065082A">
        <w:rPr>
          <w:i/>
          <w:sz w:val="20"/>
          <w:szCs w:val="20"/>
        </w:rPr>
        <w:t>The Pros and Cons of Mediation</w:t>
      </w:r>
      <w:r w:rsidRPr="0065082A">
        <w:rPr>
          <w:sz w:val="20"/>
          <w:szCs w:val="20"/>
        </w:rPr>
        <w:t xml:space="preserve">, 52 </w:t>
      </w:r>
      <w:r w:rsidRPr="0065082A">
        <w:rPr>
          <w:smallCaps/>
          <w:sz w:val="20"/>
          <w:szCs w:val="20"/>
        </w:rPr>
        <w:t>Disp. Resol</w:t>
      </w:r>
      <w:r w:rsidRPr="0065082A">
        <w:rPr>
          <w:sz w:val="20"/>
          <w:szCs w:val="20"/>
        </w:rPr>
        <w:t>. J. 8, 13–14 (1997) (explaining what a good mediator does).</w:t>
      </w:r>
    </w:p>
  </w:footnote>
  <w:footnote w:id="267">
    <w:p w14:paraId="1B0EC01E" w14:textId="5077EA91"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Mary Kreiner Ramirez, </w:t>
      </w:r>
      <w:r w:rsidRPr="0065082A">
        <w:rPr>
          <w:i/>
          <w:sz w:val="20"/>
          <w:szCs w:val="20"/>
        </w:rPr>
        <w:t>Into the Twilight Zone: Informing Judicial Discretion in Federal Sentencing</w:t>
      </w:r>
      <w:r w:rsidRPr="0065082A">
        <w:rPr>
          <w:sz w:val="20"/>
          <w:szCs w:val="20"/>
        </w:rPr>
        <w:t xml:space="preserve">, 57 </w:t>
      </w:r>
      <w:r w:rsidRPr="0065082A">
        <w:rPr>
          <w:smallCaps/>
          <w:sz w:val="20"/>
          <w:szCs w:val="20"/>
        </w:rPr>
        <w:t>Drake L. Rev</w:t>
      </w:r>
      <w:r w:rsidRPr="0065082A">
        <w:rPr>
          <w:sz w:val="20"/>
          <w:szCs w:val="20"/>
        </w:rPr>
        <w:t xml:space="preserve">. 591, 594 n.12 (2009); Joshua E. Gardner, Book Note, </w:t>
      </w:r>
      <w:r w:rsidRPr="0065082A">
        <w:rPr>
          <w:i/>
          <w:sz w:val="20"/>
          <w:szCs w:val="20"/>
        </w:rPr>
        <w:t>A Tale of Two Cities: The Good, The Bad, and the Ugly of Mass Tort Settlements</w:t>
      </w:r>
      <w:r w:rsidRPr="0065082A">
        <w:rPr>
          <w:sz w:val="20"/>
          <w:szCs w:val="20"/>
        </w:rPr>
        <w:t>,</w:t>
      </w:r>
      <w:r w:rsidRPr="0065082A">
        <w:rPr>
          <w:i/>
          <w:sz w:val="20"/>
          <w:szCs w:val="20"/>
        </w:rPr>
        <w:t xml:space="preserve"> </w:t>
      </w:r>
      <w:r w:rsidRPr="0065082A">
        <w:rPr>
          <w:sz w:val="20"/>
          <w:szCs w:val="20"/>
        </w:rPr>
        <w:t xml:space="preserve">68 </w:t>
      </w:r>
      <w:r w:rsidRPr="0065082A">
        <w:rPr>
          <w:smallCaps/>
          <w:sz w:val="20"/>
          <w:szCs w:val="20"/>
        </w:rPr>
        <w:t>Geo. Wash. L. Rev. 547, 558 (2000)</w:t>
      </w:r>
      <w:r w:rsidRPr="0065082A">
        <w:rPr>
          <w:i/>
          <w:sz w:val="20"/>
          <w:szCs w:val="20"/>
        </w:rPr>
        <w:t xml:space="preserve"> </w:t>
      </w:r>
      <w:r w:rsidRPr="0065082A">
        <w:rPr>
          <w:sz w:val="20"/>
          <w:szCs w:val="20"/>
        </w:rPr>
        <w:t xml:space="preserve">(reviewing </w:t>
      </w:r>
      <w:r w:rsidRPr="0065082A">
        <w:rPr>
          <w:smallCaps/>
          <w:sz w:val="20"/>
          <w:szCs w:val="20"/>
        </w:rPr>
        <w:t>Henry S. Cohn &amp; David Bollier, The Great Hartford Circus Fire: Creative Settlement of Mass Tort Disasters</w:t>
      </w:r>
      <w:r w:rsidRPr="0065082A">
        <w:rPr>
          <w:sz w:val="20"/>
          <w:szCs w:val="20"/>
        </w:rPr>
        <w:t xml:space="preserve"> (1991)). </w:t>
      </w:r>
    </w:p>
  </w:footnote>
  <w:footnote w:id="268">
    <w:p w14:paraId="33E4DAD4" w14:textId="13C712F9" w:rsidR="00570528" w:rsidRPr="0065082A" w:rsidRDefault="00570528" w:rsidP="0065082A">
      <w:pPr>
        <w:jc w:val="both"/>
        <w:rPr>
          <w:b/>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Judith P. Meyer, </w:t>
      </w:r>
      <w:r w:rsidRPr="0065082A">
        <w:rPr>
          <w:i/>
          <w:sz w:val="20"/>
          <w:szCs w:val="20"/>
        </w:rPr>
        <w:t>The Pros and Cons of Mediation</w:t>
      </w:r>
      <w:r w:rsidRPr="0065082A">
        <w:rPr>
          <w:sz w:val="20"/>
          <w:szCs w:val="20"/>
        </w:rPr>
        <w:t xml:space="preserve">, 52 </w:t>
      </w:r>
      <w:r w:rsidRPr="0065082A">
        <w:rPr>
          <w:smallCaps/>
          <w:sz w:val="20"/>
          <w:szCs w:val="20"/>
        </w:rPr>
        <w:t>Disp. Resol</w:t>
      </w:r>
      <w:r w:rsidRPr="0065082A">
        <w:rPr>
          <w:sz w:val="20"/>
          <w:szCs w:val="20"/>
        </w:rPr>
        <w:t xml:space="preserve">. J. 8, 13–14 (1997) (describing the role of a good mediator); Scott Sigmund Gartner, </w:t>
      </w:r>
      <w:r w:rsidRPr="0065082A">
        <w:rPr>
          <w:i/>
          <w:sz w:val="20"/>
          <w:szCs w:val="20"/>
        </w:rPr>
        <w:t>Third-Party Mediation of Interstate Conflicts: Actors, Strategies, Selection, and Bias</w:t>
      </w:r>
      <w:r w:rsidRPr="0065082A">
        <w:rPr>
          <w:sz w:val="20"/>
          <w:szCs w:val="20"/>
        </w:rPr>
        <w:t xml:space="preserve">, 6 Y.B. </w:t>
      </w:r>
      <w:r w:rsidRPr="0065082A">
        <w:rPr>
          <w:smallCaps/>
          <w:sz w:val="20"/>
          <w:szCs w:val="20"/>
        </w:rPr>
        <w:t xml:space="preserve">on Arb. &amp; Mediation 269, 286 (2014) </w:t>
      </w:r>
      <w:r w:rsidRPr="0065082A">
        <w:rPr>
          <w:sz w:val="20"/>
          <w:szCs w:val="20"/>
        </w:rPr>
        <w:t>(stating the best mediation methods)</w:t>
      </w:r>
      <w:r w:rsidRPr="0065082A">
        <w:rPr>
          <w:smallCaps/>
          <w:sz w:val="20"/>
          <w:szCs w:val="20"/>
        </w:rPr>
        <w:t>.</w:t>
      </w:r>
      <w:r w:rsidRPr="0065082A">
        <w:rPr>
          <w:sz w:val="20"/>
          <w:szCs w:val="20"/>
        </w:rPr>
        <w:t xml:space="preserve">  Directive Strategies are effective and yield the most successful results for mediators.  Meyer, </w:t>
      </w:r>
      <w:r w:rsidRPr="0065082A">
        <w:rPr>
          <w:i/>
          <w:sz w:val="20"/>
          <w:szCs w:val="20"/>
        </w:rPr>
        <w:t>The</w:t>
      </w:r>
      <w:r w:rsidRPr="0065082A">
        <w:rPr>
          <w:sz w:val="20"/>
          <w:szCs w:val="20"/>
        </w:rPr>
        <w:t xml:space="preserve"> </w:t>
      </w:r>
      <w:r w:rsidRPr="0065082A">
        <w:rPr>
          <w:i/>
          <w:sz w:val="20"/>
          <w:szCs w:val="20"/>
        </w:rPr>
        <w:t>Pros and Cons of Mediation</w:t>
      </w:r>
      <w:r w:rsidRPr="0065082A">
        <w:rPr>
          <w:sz w:val="20"/>
          <w:szCs w:val="20"/>
        </w:rPr>
        <w:t xml:space="preserve">, 52 </w:t>
      </w:r>
      <w:r w:rsidRPr="0065082A">
        <w:rPr>
          <w:smallCaps/>
          <w:sz w:val="20"/>
          <w:szCs w:val="20"/>
        </w:rPr>
        <w:t>Disp. Resol. J</w:t>
      </w:r>
      <w:r w:rsidRPr="0065082A">
        <w:rPr>
          <w:sz w:val="20"/>
          <w:szCs w:val="20"/>
        </w:rPr>
        <w:t>. 8, 13–14 (1997).</w:t>
      </w:r>
    </w:p>
  </w:footnote>
  <w:footnote w:id="269">
    <w:p w14:paraId="38CD6CBC" w14:textId="5CE6A193"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Gary McGowan, </w:t>
      </w:r>
      <w:r w:rsidRPr="0065082A">
        <w:rPr>
          <w:i/>
          <w:sz w:val="20"/>
          <w:szCs w:val="20"/>
        </w:rPr>
        <w:t>Don't Call It A “Trial”: What Litigators Should Know About Arbitration</w:t>
      </w:r>
      <w:r w:rsidRPr="0065082A">
        <w:rPr>
          <w:sz w:val="20"/>
          <w:szCs w:val="20"/>
        </w:rPr>
        <w:t xml:space="preserve">, </w:t>
      </w:r>
      <w:r w:rsidRPr="0065082A">
        <w:rPr>
          <w:smallCaps/>
          <w:sz w:val="20"/>
          <w:szCs w:val="20"/>
        </w:rPr>
        <w:t>The Hous. Lawyer</w:t>
      </w:r>
      <w:r w:rsidRPr="0065082A">
        <w:rPr>
          <w:sz w:val="20"/>
          <w:szCs w:val="20"/>
        </w:rPr>
        <w:t xml:space="preserve"> 12, 12 (July/August 2014), http://www.thecca.net/sites/default/files/Don't%20Call%20It%20A%20Trial.pdf.</w:t>
      </w:r>
    </w:p>
  </w:footnote>
  <w:footnote w:id="270">
    <w:p w14:paraId="15DF4505" w14:textId="4831E193" w:rsidR="00570528" w:rsidRPr="0065082A" w:rsidRDefault="00570528" w:rsidP="0065082A">
      <w:pPr>
        <w:jc w:val="both"/>
        <w:rPr>
          <w:b/>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Justin Sevier, </w:t>
      </w:r>
      <w:r w:rsidRPr="0065082A">
        <w:rPr>
          <w:i/>
          <w:sz w:val="20"/>
          <w:szCs w:val="20"/>
        </w:rPr>
        <w:t>The Truth-Justice Tradeoff: Perceptions of Decisional Accuracy and Procedural Justice in Adversarial and Inquisitorial Legal Systems</w:t>
      </w:r>
      <w:r w:rsidRPr="0065082A">
        <w:rPr>
          <w:sz w:val="20"/>
          <w:szCs w:val="20"/>
        </w:rPr>
        <w:t xml:space="preserve">, 20 </w:t>
      </w:r>
      <w:r w:rsidRPr="0065082A">
        <w:rPr>
          <w:smallCaps/>
          <w:sz w:val="20"/>
          <w:szCs w:val="20"/>
        </w:rPr>
        <w:t>Psychol. Pub. Pol’y</w:t>
      </w:r>
      <w:r w:rsidRPr="0065082A">
        <w:rPr>
          <w:sz w:val="20"/>
          <w:szCs w:val="20"/>
        </w:rPr>
        <w:t xml:space="preserve"> &amp; L. 212, 213 (2014) (referring to research that compares the adversarial system with other systems that discover truth more often); </w:t>
      </w:r>
      <w:r w:rsidRPr="0065082A">
        <w:rPr>
          <w:i/>
          <w:sz w:val="20"/>
          <w:szCs w:val="20"/>
        </w:rPr>
        <w:t xml:space="preserve">see also </w:t>
      </w:r>
      <w:r w:rsidRPr="0065082A">
        <w:rPr>
          <w:sz w:val="20"/>
          <w:szCs w:val="20"/>
        </w:rPr>
        <w:t xml:space="preserve">Julia Grace Mirabella, Note, </w:t>
      </w:r>
      <w:r w:rsidRPr="0065082A">
        <w:rPr>
          <w:i/>
          <w:sz w:val="20"/>
          <w:szCs w:val="20"/>
        </w:rPr>
        <w:t>Scales of Justice: Assessing Italian Criminal Procedure Through the Amanda Knox Trial</w:t>
      </w:r>
      <w:r w:rsidRPr="0065082A">
        <w:rPr>
          <w:sz w:val="20"/>
          <w:szCs w:val="20"/>
        </w:rPr>
        <w:t>, 30 B.U</w:t>
      </w:r>
      <w:r w:rsidRPr="0065082A">
        <w:rPr>
          <w:smallCaps/>
          <w:sz w:val="20"/>
          <w:szCs w:val="20"/>
        </w:rPr>
        <w:t>. Int’l</w:t>
      </w:r>
      <w:r w:rsidRPr="0065082A">
        <w:rPr>
          <w:sz w:val="20"/>
          <w:szCs w:val="20"/>
        </w:rPr>
        <w:t xml:space="preserve"> L.J. 229, 248–49 (2012) (comparing the inquisitorial and adversarial system in uncovering the truth).</w:t>
      </w:r>
    </w:p>
  </w:footnote>
  <w:footnote w:id="271">
    <w:p w14:paraId="4B1033F3" w14:textId="34946567"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generally </w:t>
      </w:r>
      <w:r w:rsidRPr="0065082A">
        <w:rPr>
          <w:sz w:val="20"/>
          <w:szCs w:val="20"/>
        </w:rPr>
        <w:t xml:space="preserve">Fred C. Zacharias, </w:t>
      </w:r>
      <w:r w:rsidRPr="0065082A">
        <w:rPr>
          <w:i/>
          <w:sz w:val="20"/>
          <w:szCs w:val="20"/>
        </w:rPr>
        <w:t>Structuring the Ethics of Prosecutorial Trial Practice: Can Prosecutors Do Justice?</w:t>
      </w:r>
      <w:r w:rsidRPr="0065082A">
        <w:rPr>
          <w:sz w:val="20"/>
          <w:szCs w:val="20"/>
        </w:rPr>
        <w:t xml:space="preserve">, 44 </w:t>
      </w:r>
      <w:r w:rsidRPr="0065082A">
        <w:rPr>
          <w:smallCaps/>
          <w:sz w:val="20"/>
          <w:szCs w:val="20"/>
        </w:rPr>
        <w:t>Vand. L. Rev</w:t>
      </w:r>
      <w:r w:rsidRPr="0065082A">
        <w:rPr>
          <w:sz w:val="20"/>
          <w:szCs w:val="20"/>
        </w:rPr>
        <w:t>. 45, 55 (1991) (listing justifications for the adversarial system).</w:t>
      </w:r>
    </w:p>
  </w:footnote>
  <w:footnote w:id="272">
    <w:p w14:paraId="2005A231" w14:textId="0EE038CF"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Lawrence Moloney, </w:t>
      </w:r>
      <w:r w:rsidRPr="0065082A">
        <w:rPr>
          <w:i/>
          <w:sz w:val="20"/>
          <w:szCs w:val="20"/>
        </w:rPr>
        <w:t>The Elusive Pursuit of Solomon: Faltering Steps Toward the Rights of the Child</w:t>
      </w:r>
      <w:r w:rsidRPr="0065082A">
        <w:rPr>
          <w:sz w:val="20"/>
          <w:szCs w:val="20"/>
        </w:rPr>
        <w:t xml:space="preserve">, 46 </w:t>
      </w:r>
      <w:r w:rsidRPr="0065082A">
        <w:rPr>
          <w:smallCaps/>
          <w:sz w:val="20"/>
          <w:szCs w:val="20"/>
        </w:rPr>
        <w:t>Fam. Ct. Rev</w:t>
      </w:r>
      <w:r w:rsidRPr="0065082A">
        <w:rPr>
          <w:sz w:val="20"/>
          <w:szCs w:val="20"/>
        </w:rPr>
        <w:t>. 39, 50 n.13 (2008).</w:t>
      </w:r>
    </w:p>
  </w:footnote>
  <w:footnote w:id="273">
    <w:p w14:paraId="77215035" w14:textId="3270F7ED" w:rsidR="00570528" w:rsidRPr="0065082A" w:rsidRDefault="00570528" w:rsidP="0065082A">
      <w:pPr>
        <w:pStyle w:val="FootnoteText"/>
        <w:jc w:val="both"/>
      </w:pPr>
      <w:r w:rsidRPr="0065082A">
        <w:rPr>
          <w:rStyle w:val="FootnoteReference"/>
        </w:rPr>
        <w:footnoteRef/>
      </w:r>
      <w:r w:rsidRPr="0065082A">
        <w:t xml:space="preserve"> </w:t>
      </w:r>
      <w:r w:rsidRPr="0065082A">
        <w:rPr>
          <w:i/>
        </w:rPr>
        <w:t>See generally</w:t>
      </w:r>
      <w:r w:rsidRPr="0065082A">
        <w:rPr>
          <w:smallCaps/>
        </w:rPr>
        <w:t xml:space="preserve"> Peter Finn, Citizen Review of Police: Approaches and Implementation 39, 56–57, 132–34</w:t>
      </w:r>
      <w:r w:rsidRPr="0065082A">
        <w:t xml:space="preserve"> (2001), http://www.ncjrs.org/pdffiles1/nij/184430.pdf</w:t>
      </w:r>
      <w:r w:rsidRPr="0065082A">
        <w:rPr>
          <w:rStyle w:val="Hyperlink"/>
          <w:color w:val="000000" w:themeColor="text1"/>
          <w:u w:val="none"/>
        </w:rPr>
        <w:t xml:space="preserve"> </w:t>
      </w:r>
      <w:r w:rsidRPr="0065082A">
        <w:t>(describing different CRBs’ practices of conducting trials).</w:t>
      </w:r>
    </w:p>
  </w:footnote>
  <w:footnote w:id="274">
    <w:p w14:paraId="56657B40" w14:textId="0189579C"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Debra Livingston, </w:t>
      </w:r>
      <w:r w:rsidRPr="0065082A">
        <w:rPr>
          <w:i/>
        </w:rPr>
        <w:t>Police Discretion and the Quality of Life in Public Places: Courts, Communities, and the New Policing</w:t>
      </w:r>
      <w:r w:rsidRPr="0065082A">
        <w:t xml:space="preserve">, </w:t>
      </w:r>
      <w:r w:rsidRPr="0065082A">
        <w:rPr>
          <w:smallCaps/>
        </w:rPr>
        <w:t>97 Colum. L. Rev. 551, 554–57</w:t>
      </w:r>
      <w:r w:rsidRPr="0065082A">
        <w:t xml:space="preserve"> (1997) (examining the modern trend of quality</w:t>
      </w:r>
      <w:r w:rsidRPr="0065082A">
        <w:noBreakHyphen/>
        <w:t>of</w:t>
      </w:r>
      <w:r w:rsidRPr="0065082A">
        <w:noBreakHyphen/>
        <w:t>life policing).</w:t>
      </w:r>
    </w:p>
  </w:footnote>
  <w:footnote w:id="275">
    <w:p w14:paraId="2EDCAD37" w14:textId="79E72A0C"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Barbara E. Armacost, </w:t>
      </w:r>
      <w:r w:rsidRPr="0065082A">
        <w:rPr>
          <w:i/>
        </w:rPr>
        <w:t>Organizational Culture and Police Misconduct</w:t>
      </w:r>
      <w:r w:rsidRPr="0065082A">
        <w:t xml:space="preserve">, 72 </w:t>
      </w:r>
      <w:r w:rsidRPr="0065082A">
        <w:rPr>
          <w:smallCaps/>
        </w:rPr>
        <w:t>Geo. Wash. L. Rev.</w:t>
      </w:r>
      <w:r w:rsidRPr="0065082A">
        <w:t xml:space="preserve"> 453, 495, 515, 519 (2004) (emphasizing the role of citation and arrest statistics when reviewing police conduct, as well as the lack of a system that analyzes individual officers).</w:t>
      </w:r>
    </w:p>
  </w:footnote>
  <w:footnote w:id="276">
    <w:p w14:paraId="35E530C3" w14:textId="0CF2B37F"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sz w:val="20"/>
          <w:szCs w:val="20"/>
        </w:rPr>
        <w:t xml:space="preserve"> Nicole Stelle Garnett, </w:t>
      </w:r>
      <w:r w:rsidRPr="0065082A">
        <w:rPr>
          <w:i/>
          <w:sz w:val="20"/>
          <w:szCs w:val="20"/>
        </w:rPr>
        <w:t>The Order-Maintenance Agenda as Land Use Policy</w:t>
      </w:r>
      <w:r w:rsidRPr="0065082A">
        <w:rPr>
          <w:sz w:val="20"/>
          <w:szCs w:val="20"/>
        </w:rPr>
        <w:t xml:space="preserve">, 24 </w:t>
      </w:r>
      <w:r w:rsidRPr="0065082A">
        <w:rPr>
          <w:smallCaps/>
          <w:sz w:val="20"/>
          <w:szCs w:val="20"/>
        </w:rPr>
        <w:t>Notre Dame J.L. Ethics &amp; Pub. Pol’y</w:t>
      </w:r>
      <w:r w:rsidRPr="0065082A">
        <w:rPr>
          <w:sz w:val="20"/>
          <w:szCs w:val="20"/>
        </w:rPr>
        <w:t xml:space="preserve"> 131, 156 (2010) (reporting community policing helps cultivate police officers’ relationships with citizens, thus improving officers’ morale).</w:t>
      </w:r>
    </w:p>
  </w:footnote>
  <w:footnote w:id="277">
    <w:p w14:paraId="234BD0A5" w14:textId="2C8918A0"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generally </w:t>
      </w:r>
      <w:r w:rsidRPr="0065082A">
        <w:rPr>
          <w:sz w:val="20"/>
          <w:szCs w:val="20"/>
        </w:rPr>
        <w:t xml:space="preserve">Tom R. Tyler, </w:t>
      </w:r>
      <w:r w:rsidRPr="0065082A">
        <w:rPr>
          <w:i/>
          <w:sz w:val="20"/>
          <w:szCs w:val="20"/>
        </w:rPr>
        <w:t>Trust and Law Abidingness: A Proactive Model of Social Regulation</w:t>
      </w:r>
      <w:r w:rsidRPr="0065082A">
        <w:rPr>
          <w:sz w:val="20"/>
          <w:szCs w:val="20"/>
        </w:rPr>
        <w:t>, 81 B.U. L</w:t>
      </w:r>
      <w:r w:rsidRPr="0065082A">
        <w:rPr>
          <w:smallCaps/>
          <w:sz w:val="20"/>
          <w:szCs w:val="20"/>
        </w:rPr>
        <w:t>. Rev</w:t>
      </w:r>
      <w:r w:rsidRPr="0065082A">
        <w:rPr>
          <w:sz w:val="20"/>
          <w:szCs w:val="20"/>
        </w:rPr>
        <w:t xml:space="preserve">. 361, 405 n.73 (2001) (discussing the ability of community policing to improve relationships between the police and the community).  “Efforts to gain public support for the police emphasize the need for respectful treatment of the public, as in the New York city police motto ‘Courtesy, Professionalism, Respect.’”  </w:t>
      </w:r>
      <w:r w:rsidRPr="0065082A">
        <w:rPr>
          <w:i/>
          <w:sz w:val="20"/>
          <w:szCs w:val="20"/>
        </w:rPr>
        <w:t xml:space="preserve">Id. </w:t>
      </w:r>
      <w:r w:rsidRPr="0065082A">
        <w:rPr>
          <w:sz w:val="20"/>
          <w:szCs w:val="20"/>
        </w:rPr>
        <w:t>at 404.</w:t>
      </w:r>
    </w:p>
  </w:footnote>
  <w:footnote w:id="278">
    <w:p w14:paraId="2D525FCD" w14:textId="695BC9B7" w:rsidR="00570528" w:rsidRPr="0065082A" w:rsidRDefault="00570528" w:rsidP="0065082A">
      <w:pPr>
        <w:contextualSpacing/>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David Alan Sklansky, </w:t>
      </w:r>
      <w:r w:rsidRPr="0065082A">
        <w:rPr>
          <w:i/>
          <w:sz w:val="20"/>
          <w:szCs w:val="20"/>
        </w:rPr>
        <w:t>Police and Democracy</w:t>
      </w:r>
      <w:r w:rsidRPr="0065082A">
        <w:rPr>
          <w:sz w:val="20"/>
          <w:szCs w:val="20"/>
        </w:rPr>
        <w:t xml:space="preserve">, 103 </w:t>
      </w:r>
      <w:r w:rsidRPr="0065082A">
        <w:rPr>
          <w:smallCaps/>
          <w:sz w:val="20"/>
          <w:szCs w:val="20"/>
        </w:rPr>
        <w:t>Mich. L. Rev</w:t>
      </w:r>
      <w:r w:rsidRPr="0065082A">
        <w:rPr>
          <w:sz w:val="20"/>
          <w:szCs w:val="20"/>
        </w:rPr>
        <w:t>. 1699, 1811 (2005) (asserting that institutional segregation, while having its benefits, is ultimately incapacitating for law enforcement when trying to maximize justice and liberty).</w:t>
      </w:r>
    </w:p>
  </w:footnote>
  <w:footnote w:id="279">
    <w:p w14:paraId="6C26576E" w14:textId="4CA170E7"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generally </w:t>
      </w:r>
      <w:r w:rsidRPr="0065082A">
        <w:t xml:space="preserve">James Forman, Jr., </w:t>
      </w:r>
      <w:r w:rsidRPr="0065082A">
        <w:rPr>
          <w:i/>
        </w:rPr>
        <w:t>Community Policing and Youth as Assets</w:t>
      </w:r>
      <w:r w:rsidRPr="0065082A">
        <w:t xml:space="preserve">, 95 </w:t>
      </w:r>
      <w:r w:rsidRPr="0065082A">
        <w:rPr>
          <w:smallCaps/>
        </w:rPr>
        <w:t>J. Crim. L. &amp; Criminology</w:t>
      </w:r>
      <w:r w:rsidRPr="0065082A">
        <w:t xml:space="preserve"> 1, 39 (2004) (discussing how youth members’ participation is vital to community policing because they are often victims of police misconduct, and by allowing the youth to attend meetings they are able to voice their concerns or provide information to the police, which tremendously benefits both police performance and the community as a whole).  Serving in such a forum arguably furthers an officer’s community policing efforts and should therefore be paid time during the officer’s workday. Though this could inconvenience the citizen by subpoenaing them away from their job duties, this could be avoided by holding the review board session during the time in the day that the event occurred. Unless the event in question occurred at work or on a day off from work, convening the review board during the time in the officer’s shift in which the event occurred should happen during the officer’s workday and not during the citizen’s.</w:t>
      </w:r>
    </w:p>
  </w:footnote>
  <w:footnote w:id="280">
    <w:p w14:paraId="47BEC8EC" w14:textId="4E86ABAF"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Michael C. Payne, Comment, </w:t>
      </w:r>
      <w:r w:rsidRPr="0065082A">
        <w:rPr>
          <w:i/>
          <w:sz w:val="20"/>
          <w:szCs w:val="20"/>
        </w:rPr>
        <w:t>The Half-Fought Battle: A Call for Comprehensive State Anti-Human Trafficking Legislation and a Discussion of How States Should Construct Such Legislation</w:t>
      </w:r>
      <w:r w:rsidRPr="0065082A">
        <w:rPr>
          <w:sz w:val="20"/>
          <w:szCs w:val="20"/>
        </w:rPr>
        <w:t xml:space="preserve">, 16 </w:t>
      </w:r>
      <w:r w:rsidRPr="0065082A">
        <w:rPr>
          <w:smallCaps/>
          <w:sz w:val="20"/>
          <w:szCs w:val="20"/>
        </w:rPr>
        <w:t xml:space="preserve">Kan. J.L. &amp; Pub. Pol’y 48, 54 </w:t>
      </w:r>
      <w:r w:rsidRPr="0065082A">
        <w:rPr>
          <w:sz w:val="20"/>
          <w:szCs w:val="20"/>
        </w:rPr>
        <w:t>n</w:t>
      </w:r>
      <w:r w:rsidRPr="0065082A">
        <w:rPr>
          <w:smallCaps/>
          <w:sz w:val="20"/>
          <w:szCs w:val="20"/>
        </w:rPr>
        <w:t xml:space="preserve">.36 </w:t>
      </w:r>
      <w:r w:rsidRPr="0065082A">
        <w:rPr>
          <w:sz w:val="20"/>
          <w:szCs w:val="20"/>
        </w:rPr>
        <w:t xml:space="preserve">(2006).  “These episodes are so uncomfortable that victims may rely upon avoidance strategies to reduce their distress.  In doing so, victims may avoid anything associated with the trauma and thus unwittingly alienate themselves from assistance.”  </w:t>
      </w:r>
      <w:r w:rsidRPr="0065082A">
        <w:rPr>
          <w:i/>
          <w:sz w:val="20"/>
          <w:szCs w:val="20"/>
        </w:rPr>
        <w:t>Id.</w:t>
      </w:r>
    </w:p>
  </w:footnote>
  <w:footnote w:id="281">
    <w:p w14:paraId="3E942D0A" w14:textId="55DCCEFA" w:rsidR="00570528" w:rsidRPr="0065082A" w:rsidRDefault="00570528" w:rsidP="0065082A">
      <w:pPr>
        <w:jc w:val="both"/>
        <w:rPr>
          <w:b/>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David Alan Sklansky, </w:t>
      </w:r>
      <w:r w:rsidRPr="0065082A">
        <w:rPr>
          <w:i/>
          <w:sz w:val="20"/>
          <w:szCs w:val="20"/>
        </w:rPr>
        <w:t>Police and Democracy</w:t>
      </w:r>
      <w:r w:rsidRPr="0065082A">
        <w:rPr>
          <w:sz w:val="20"/>
          <w:szCs w:val="20"/>
        </w:rPr>
        <w:t xml:space="preserve">, 103 </w:t>
      </w:r>
      <w:r w:rsidRPr="0065082A">
        <w:rPr>
          <w:smallCaps/>
          <w:sz w:val="20"/>
          <w:szCs w:val="20"/>
        </w:rPr>
        <w:t>Mich. L. Rev</w:t>
      </w:r>
      <w:r w:rsidRPr="0065082A">
        <w:rPr>
          <w:sz w:val="20"/>
          <w:szCs w:val="20"/>
        </w:rPr>
        <w:t xml:space="preserve">. 1699, 1779 (2005) (arguing community policing is appealing because it is a form of democratic policing); </w:t>
      </w:r>
      <w:r w:rsidRPr="0065082A">
        <w:rPr>
          <w:i/>
          <w:sz w:val="20"/>
          <w:szCs w:val="20"/>
        </w:rPr>
        <w:t xml:space="preserve">see also </w:t>
      </w:r>
      <w:r w:rsidRPr="0065082A">
        <w:rPr>
          <w:sz w:val="20"/>
          <w:szCs w:val="20"/>
        </w:rPr>
        <w:t xml:space="preserve">Benjamin R. Jones, Comment, </w:t>
      </w:r>
      <w:r w:rsidRPr="0065082A">
        <w:rPr>
          <w:i/>
          <w:sz w:val="20"/>
          <w:szCs w:val="20"/>
        </w:rPr>
        <w:t>Virtual Neighborhood Watch: Open Source Software and Community Policing Against Cybercrime</w:t>
      </w:r>
      <w:r w:rsidRPr="0065082A">
        <w:rPr>
          <w:sz w:val="20"/>
          <w:szCs w:val="20"/>
        </w:rPr>
        <w:t xml:space="preserve">, 97 J. </w:t>
      </w:r>
      <w:r w:rsidRPr="0065082A">
        <w:rPr>
          <w:smallCaps/>
          <w:sz w:val="20"/>
          <w:szCs w:val="20"/>
        </w:rPr>
        <w:t xml:space="preserve">Crim. L. &amp; Criminology 601, 616–17 (2007) </w:t>
      </w:r>
      <w:r w:rsidRPr="0065082A">
        <w:rPr>
          <w:sz w:val="20"/>
          <w:szCs w:val="20"/>
        </w:rPr>
        <w:t>(detailing the community policing model)</w:t>
      </w:r>
      <w:r w:rsidRPr="0065082A">
        <w:rPr>
          <w:smallCaps/>
          <w:sz w:val="20"/>
          <w:szCs w:val="20"/>
        </w:rPr>
        <w:t>.</w:t>
      </w:r>
    </w:p>
  </w:footnote>
  <w:footnote w:id="282">
    <w:p w14:paraId="2BB7F4FE" w14:textId="3884EAFA"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generally </w:t>
      </w:r>
      <w:r w:rsidRPr="0065082A">
        <w:t xml:space="preserve">David Alan Sklansky, </w:t>
      </w:r>
      <w:r w:rsidRPr="0065082A">
        <w:rPr>
          <w:i/>
        </w:rPr>
        <w:t>Police and Democracy</w:t>
      </w:r>
      <w:r w:rsidRPr="0065082A">
        <w:t xml:space="preserve">, 103 </w:t>
      </w:r>
      <w:r w:rsidRPr="0065082A">
        <w:rPr>
          <w:smallCaps/>
        </w:rPr>
        <w:t>Mich. L. Rev</w:t>
      </w:r>
      <w:r w:rsidRPr="0065082A">
        <w:t>. 1699 (2005) (discussing the community policing method).</w:t>
      </w:r>
    </w:p>
  </w:footnote>
  <w:footnote w:id="283">
    <w:p w14:paraId="33AB7C7A" w14:textId="01AF6D38" w:rsidR="00570528" w:rsidRPr="0065082A" w:rsidRDefault="00570528" w:rsidP="0065082A">
      <w:pPr>
        <w:pStyle w:val="FootnoteText"/>
        <w:jc w:val="both"/>
      </w:pPr>
      <w:r w:rsidRPr="0065082A">
        <w:rPr>
          <w:rStyle w:val="FootnoteReference"/>
        </w:rPr>
        <w:footnoteRef/>
      </w:r>
      <w:r w:rsidRPr="0065082A">
        <w:t xml:space="preserve"> </w:t>
      </w:r>
      <w:r w:rsidRPr="0065082A">
        <w:rPr>
          <w:i/>
        </w:rPr>
        <w:t>See generally</w:t>
      </w:r>
      <w:r w:rsidRPr="0065082A">
        <w:rPr>
          <w:smallCaps/>
        </w:rPr>
        <w:t xml:space="preserve"> Peter Finn, Citizen Review of Police: Approaches and Implementation</w:t>
      </w:r>
      <w:r w:rsidRPr="0065082A">
        <w:t xml:space="preserve"> (2001), http://www.ncjrs.org/pdffiles1/nij/184430.pdf</w:t>
      </w:r>
      <w:r w:rsidRPr="0065082A">
        <w:rPr>
          <w:rStyle w:val="Hyperlink"/>
          <w:color w:val="000000" w:themeColor="text1"/>
          <w:u w:val="none"/>
        </w:rPr>
        <w:t xml:space="preserve"> </w:t>
      </w:r>
      <w:r w:rsidRPr="0065082A">
        <w:t>(providing information on different citizen review boards).</w:t>
      </w:r>
    </w:p>
  </w:footnote>
  <w:footnote w:id="284">
    <w:p w14:paraId="4CE8F384" w14:textId="3316FBEA"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Kami Chavis Simmons, </w:t>
      </w:r>
      <w:r w:rsidRPr="0065082A">
        <w:rPr>
          <w:i/>
          <w:sz w:val="20"/>
          <w:szCs w:val="20"/>
        </w:rPr>
        <w:t>The Politics of Policing: Ensuring Stakeholder Collaboration in the Federal Reform of Local Law Enforcement Agencies</w:t>
      </w:r>
      <w:r w:rsidRPr="0065082A">
        <w:rPr>
          <w:sz w:val="20"/>
          <w:szCs w:val="20"/>
        </w:rPr>
        <w:t xml:space="preserve">, 98 J. </w:t>
      </w:r>
      <w:r w:rsidRPr="0065082A">
        <w:rPr>
          <w:smallCaps/>
          <w:sz w:val="20"/>
          <w:szCs w:val="20"/>
        </w:rPr>
        <w:t xml:space="preserve">Crim. L. &amp; Criminology </w:t>
      </w:r>
      <w:r w:rsidRPr="0065082A">
        <w:rPr>
          <w:sz w:val="20"/>
          <w:szCs w:val="20"/>
        </w:rPr>
        <w:t xml:space="preserve">489, 512 (2008) (illustrating the most common and effective methods implemented to develop the citizen complaint process).  </w:t>
      </w:r>
    </w:p>
  </w:footnote>
  <w:footnote w:id="285">
    <w:p w14:paraId="5D4D8C5F" w14:textId="7E8B5CE0"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Charles L. Stearns, </w:t>
      </w:r>
      <w:r w:rsidRPr="0065082A">
        <w:rPr>
          <w:i/>
        </w:rPr>
        <w:t>Reviews of Professional Periodicals</w:t>
      </w:r>
      <w:r w:rsidRPr="0065082A">
        <w:t xml:space="preserve">, 58 </w:t>
      </w:r>
      <w:r w:rsidRPr="0065082A">
        <w:rPr>
          <w:smallCaps/>
        </w:rPr>
        <w:t>Fed. Prob. 70, 71</w:t>
      </w:r>
      <w:r w:rsidRPr="0065082A">
        <w:t xml:space="preserve"> (1994) (reviewing Randolph M. Grinc, </w:t>
      </w:r>
      <w:r w:rsidRPr="0065082A">
        <w:rPr>
          <w:i/>
        </w:rPr>
        <w:t>“Angels in Marble”: Problems in Stimulating Community Involvement in</w:t>
      </w:r>
      <w:r w:rsidRPr="0065082A">
        <w:t xml:space="preserve"> </w:t>
      </w:r>
      <w:r w:rsidRPr="0065082A">
        <w:rPr>
          <w:i/>
        </w:rPr>
        <w:t>Crime and Delinquency</w:t>
      </w:r>
      <w:r w:rsidRPr="0065082A">
        <w:t xml:space="preserve">, 40 </w:t>
      </w:r>
      <w:r w:rsidRPr="0065082A">
        <w:rPr>
          <w:smallCaps/>
        </w:rPr>
        <w:t>Crime &amp; Delinq</w:t>
      </w:r>
      <w:r w:rsidRPr="0065082A">
        <w:t>. 437 (1994)) (observing some of the major reasons community residents do not cooperate with community policing are residents’ fear of police retaliation, the hostility of police towards community residents, and a historically negative relationship between the two).</w:t>
      </w:r>
    </w:p>
  </w:footnote>
  <w:footnote w:id="286">
    <w:p w14:paraId="5799C91E" w14:textId="4376FDBA"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Charles L. Stearns, </w:t>
      </w:r>
      <w:r w:rsidRPr="0065082A">
        <w:rPr>
          <w:i/>
        </w:rPr>
        <w:t>Reviews of Professional Periodicals</w:t>
      </w:r>
      <w:r w:rsidRPr="0065082A">
        <w:t xml:space="preserve">, 58 </w:t>
      </w:r>
      <w:r w:rsidRPr="0065082A">
        <w:rPr>
          <w:smallCaps/>
        </w:rPr>
        <w:t>Fed. Prob. 70, 71</w:t>
      </w:r>
      <w:r w:rsidRPr="0065082A">
        <w:t xml:space="preserve"> (1994) (reviewing Randolph M. Grinc, </w:t>
      </w:r>
      <w:r w:rsidRPr="0065082A">
        <w:rPr>
          <w:i/>
        </w:rPr>
        <w:t>“Angels in Marble”: Problems in Stimulating Community Involvement in</w:t>
      </w:r>
      <w:r w:rsidRPr="0065082A">
        <w:t xml:space="preserve"> </w:t>
      </w:r>
      <w:r w:rsidRPr="0065082A">
        <w:rPr>
          <w:i/>
        </w:rPr>
        <w:t>Crime and Delinquency</w:t>
      </w:r>
      <w:r w:rsidRPr="0065082A">
        <w:t xml:space="preserve">, 40 </w:t>
      </w:r>
      <w:r w:rsidRPr="0065082A">
        <w:rPr>
          <w:smallCaps/>
        </w:rPr>
        <w:t>Crime &amp; Delinq</w:t>
      </w:r>
      <w:r w:rsidRPr="0065082A">
        <w:t>. 437 (1994)) (concluding that obtained from several studies analyzing community policing suggests police and government administrators must develop more useful methods for an improved relationship between private citizens and police officers).</w:t>
      </w:r>
    </w:p>
  </w:footnote>
  <w:footnote w:id="287">
    <w:p w14:paraId="10A24A22" w14:textId="46F0A841"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James Forman, Jr., </w:t>
      </w:r>
      <w:r w:rsidRPr="0065082A">
        <w:rPr>
          <w:i/>
          <w:sz w:val="20"/>
          <w:szCs w:val="20"/>
        </w:rPr>
        <w:t>Community Policing and Youth as Assets</w:t>
      </w:r>
      <w:r w:rsidRPr="0065082A">
        <w:rPr>
          <w:sz w:val="20"/>
          <w:szCs w:val="20"/>
        </w:rPr>
        <w:t xml:space="preserve">, 95 J. </w:t>
      </w:r>
      <w:r w:rsidRPr="0065082A">
        <w:rPr>
          <w:smallCaps/>
          <w:sz w:val="20"/>
          <w:szCs w:val="20"/>
        </w:rPr>
        <w:t>Crim. L. &amp; Criminology</w:t>
      </w:r>
      <w:r w:rsidRPr="0065082A">
        <w:rPr>
          <w:sz w:val="20"/>
          <w:szCs w:val="20"/>
        </w:rPr>
        <w:t xml:space="preserve"> 1, 2 (2004) (suggesting community policing has not reached its full potential because it excludes the youth and young adult groups); </w:t>
      </w:r>
      <w:r w:rsidRPr="0065082A">
        <w:rPr>
          <w:i/>
          <w:sz w:val="20"/>
          <w:szCs w:val="20"/>
        </w:rPr>
        <w:t>see also</w:t>
      </w:r>
      <w:r w:rsidRPr="0065082A">
        <w:rPr>
          <w:sz w:val="20"/>
          <w:szCs w:val="20"/>
        </w:rPr>
        <w:t xml:space="preserve"> Nicole Stelle Garnett, </w:t>
      </w:r>
      <w:r w:rsidRPr="0065082A">
        <w:rPr>
          <w:i/>
          <w:sz w:val="20"/>
          <w:szCs w:val="20"/>
        </w:rPr>
        <w:t>Private Norms and Public Spaces</w:t>
      </w:r>
      <w:r w:rsidRPr="0065082A">
        <w:rPr>
          <w:sz w:val="20"/>
          <w:szCs w:val="20"/>
        </w:rPr>
        <w:t xml:space="preserve">, 18 </w:t>
      </w:r>
      <w:r w:rsidRPr="0065082A">
        <w:rPr>
          <w:smallCaps/>
          <w:sz w:val="20"/>
          <w:szCs w:val="20"/>
        </w:rPr>
        <w:t>Wm. &amp; Mary Bill Rts</w:t>
      </w:r>
      <w:r w:rsidRPr="0065082A">
        <w:rPr>
          <w:sz w:val="20"/>
          <w:szCs w:val="20"/>
        </w:rPr>
        <w:t>. J. 183, 196–97 (2009) (discussing the incomplete picture of those citizens participating in community policing, and how minorities who do not know how to or cannot participate are disadvantaged).</w:t>
      </w:r>
    </w:p>
  </w:footnote>
  <w:footnote w:id="288">
    <w:p w14:paraId="2194D80E" w14:textId="19739DBB"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Alafair S. Burke, </w:t>
      </w:r>
      <w:r w:rsidRPr="0065082A">
        <w:rPr>
          <w:i/>
        </w:rPr>
        <w:t>Unpacking New Policing: Confessions of a Former Neighborhood District Attorney</w:t>
      </w:r>
      <w:r w:rsidRPr="0065082A">
        <w:t xml:space="preserve">, 78 </w:t>
      </w:r>
      <w:r w:rsidRPr="0065082A">
        <w:rPr>
          <w:smallCaps/>
        </w:rPr>
        <w:t>Wash. L. Rev</w:t>
      </w:r>
      <w:r w:rsidRPr="0065082A">
        <w:t>. 985, 1006–07 (2003) (claiming the few who participate in community policing and partner with the police do not represent the needs of the community as a whole).</w:t>
      </w:r>
    </w:p>
  </w:footnote>
  <w:footnote w:id="289">
    <w:p w14:paraId="14C7526A" w14:textId="09491EE1"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Montré D. Carodine,  “</w:t>
      </w:r>
      <w:r w:rsidRPr="0065082A">
        <w:rPr>
          <w:i/>
        </w:rPr>
        <w:t>Street Cred</w:t>
      </w:r>
      <w:r w:rsidRPr="0065082A">
        <w:t>”, 46 U</w:t>
      </w:r>
      <w:r w:rsidRPr="0065082A">
        <w:rPr>
          <w:smallCaps/>
        </w:rPr>
        <w:t>.C.D. L. Rev</w:t>
      </w:r>
      <w:r w:rsidRPr="0065082A">
        <w:t xml:space="preserve">. 1583, 1607-08 (2013) (supporting the theory that better communication between the community and the police leads to greater satisfaction from the community); Matthew J. Parlow, </w:t>
      </w:r>
      <w:r w:rsidRPr="0065082A">
        <w:rPr>
          <w:i/>
        </w:rPr>
        <w:t>The Great Recession and its Implications for Community Policing</w:t>
      </w:r>
      <w:r w:rsidRPr="0065082A">
        <w:t xml:space="preserve">, 28 </w:t>
      </w:r>
      <w:r w:rsidRPr="0065082A">
        <w:rPr>
          <w:smallCaps/>
        </w:rPr>
        <w:t>Ga. St. U. L. Rev</w:t>
      </w:r>
      <w:r w:rsidRPr="0065082A">
        <w:t>. 1193 (2012) (emphasizing the need to cultivate effective communication between the police force and those who provide social services to the police force).</w:t>
      </w:r>
    </w:p>
  </w:footnote>
  <w:footnote w:id="290">
    <w:p w14:paraId="204539B8" w14:textId="1610D0EA"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Briana Jefferson, </w:t>
      </w:r>
      <w:r w:rsidRPr="0065082A">
        <w:rPr>
          <w:i/>
        </w:rPr>
        <w:t>Attitudes Toward Police: A Cycle of Distrust</w:t>
      </w:r>
      <w:r w:rsidRPr="0065082A">
        <w:t xml:space="preserve">, </w:t>
      </w:r>
      <w:r w:rsidRPr="0065082A">
        <w:rPr>
          <w:smallCaps/>
        </w:rPr>
        <w:t>Mich. Youth Violence Prevention Ctr.</w:t>
      </w:r>
      <w:r w:rsidRPr="0065082A">
        <w:t xml:space="preserve"> (July 2, 2013), http://yvpc.sph.umich.edu/2013/07/02/attitudes-police-cycle-distrust (suggesting that communities with high rates of crime have negative attitudes towards police).</w:t>
      </w:r>
    </w:p>
  </w:footnote>
  <w:footnote w:id="291">
    <w:p w14:paraId="61CD0A5D" w14:textId="55324573" w:rsidR="00570528" w:rsidRPr="0065082A" w:rsidRDefault="00570528" w:rsidP="0065082A">
      <w:pPr>
        <w:pStyle w:val="FootnoteText"/>
        <w:jc w:val="both"/>
      </w:pPr>
      <w:r w:rsidRPr="0065082A">
        <w:rPr>
          <w:rStyle w:val="FootnoteReference"/>
        </w:rPr>
        <w:footnoteRef/>
      </w:r>
      <w:r w:rsidRPr="0065082A">
        <w:t xml:space="preserve"> </w:t>
      </w:r>
      <w:r w:rsidRPr="0065082A">
        <w:rPr>
          <w:i/>
        </w:rPr>
        <w:t>See</w:t>
      </w:r>
      <w:r w:rsidRPr="0065082A">
        <w:rPr>
          <w:smallCaps/>
        </w:rPr>
        <w:t xml:space="preserve"> Jerome H. Skolnick &amp; James J. Fyfe, Above the Law: Police and the Excessive Use of Force</w:t>
      </w:r>
      <w:r w:rsidRPr="0065082A">
        <w:t xml:space="preserve"> 225 (1993) (discussing the advantages of citizen participation and representation and how it allows citizens to shape police department policies).</w:t>
      </w:r>
    </w:p>
  </w:footnote>
  <w:footnote w:id="292">
    <w:p w14:paraId="5C72C91B" w14:textId="018DDF79" w:rsidR="00570528" w:rsidRPr="0065082A" w:rsidRDefault="00570528" w:rsidP="0065082A">
      <w:pPr>
        <w:pStyle w:val="FootnoteText"/>
        <w:jc w:val="both"/>
      </w:pPr>
      <w:r w:rsidRPr="0065082A">
        <w:rPr>
          <w:rStyle w:val="FootnoteReference"/>
        </w:rPr>
        <w:footnoteRef/>
      </w:r>
      <w:r w:rsidRPr="0065082A">
        <w:t xml:space="preserve"> </w:t>
      </w:r>
      <w:r w:rsidRPr="0065082A">
        <w:rPr>
          <w:i/>
          <w:iCs/>
        </w:rPr>
        <w:t>See generally</w:t>
      </w:r>
      <w:r w:rsidRPr="0065082A">
        <w:rPr>
          <w:smallCaps/>
        </w:rPr>
        <w:t xml:space="preserve"> Peter Finn, Citizen Review of Police: Approaches and Implementation</w:t>
      </w:r>
      <w:r w:rsidRPr="0065082A">
        <w:rPr>
          <w:color w:val="000000"/>
        </w:rPr>
        <w:t xml:space="preserve"> </w:t>
      </w:r>
      <w:r w:rsidRPr="0065082A">
        <w:t>(2001), http://www.ncjrs.org/pdffiles1/nij/184430.pdf (providing information on different CRBs).</w:t>
      </w:r>
    </w:p>
  </w:footnote>
  <w:footnote w:id="293">
    <w:p w14:paraId="01D36AE4" w14:textId="049F30F6" w:rsidR="00570528" w:rsidRPr="0065082A" w:rsidRDefault="00570528" w:rsidP="0065082A">
      <w:pPr>
        <w:pStyle w:val="FootnoteText"/>
        <w:jc w:val="both"/>
      </w:pPr>
      <w:r w:rsidRPr="0065082A">
        <w:rPr>
          <w:rStyle w:val="FootnoteReference"/>
        </w:rPr>
        <w:footnoteRef/>
      </w:r>
      <w:r w:rsidRPr="0065082A">
        <w:t xml:space="preserve"> </w:t>
      </w:r>
      <w:r w:rsidRPr="0065082A">
        <w:rPr>
          <w:i/>
        </w:rPr>
        <w:t xml:space="preserve">See </w:t>
      </w:r>
      <w:r w:rsidRPr="0065082A">
        <w:t xml:space="preserve">Barbara E. Armacost, </w:t>
      </w:r>
      <w:r w:rsidRPr="0065082A">
        <w:rPr>
          <w:i/>
        </w:rPr>
        <w:t>Organizational Culture and Police Misconduct</w:t>
      </w:r>
      <w:r w:rsidRPr="0065082A">
        <w:t xml:space="preserve">, 72 </w:t>
      </w:r>
      <w:r w:rsidRPr="0065082A">
        <w:rPr>
          <w:smallCaps/>
        </w:rPr>
        <w:t>Geo. Wash. L. Rev.</w:t>
      </w:r>
      <w:r w:rsidRPr="0065082A">
        <w:t xml:space="preserve"> 453 (2004) (stating objections police officers have about inexperienced board members judging them).</w:t>
      </w:r>
    </w:p>
  </w:footnote>
  <w:footnote w:id="294">
    <w:p w14:paraId="7F71A900" w14:textId="41E3360D" w:rsidR="00570528" w:rsidRPr="0065082A" w:rsidRDefault="00570528" w:rsidP="0065082A">
      <w:pPr>
        <w:contextualSpacing/>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See</w:t>
      </w:r>
      <w:r w:rsidRPr="0065082A">
        <w:rPr>
          <w:sz w:val="20"/>
          <w:szCs w:val="20"/>
        </w:rPr>
        <w:t xml:space="preserve"> Kevin King, Note, </w:t>
      </w:r>
      <w:r w:rsidRPr="0065082A">
        <w:rPr>
          <w:bCs/>
          <w:i/>
          <w:sz w:val="20"/>
          <w:szCs w:val="20"/>
        </w:rPr>
        <w:t>Effectively Implementing Civilian Oversight Boards to Ensure Police Accountability and Strengthen Police-Community Relations</w:t>
      </w:r>
      <w:r w:rsidRPr="0065082A">
        <w:rPr>
          <w:bCs/>
          <w:sz w:val="20"/>
          <w:szCs w:val="20"/>
        </w:rPr>
        <w:t xml:space="preserve">, 12 </w:t>
      </w:r>
      <w:r w:rsidRPr="0065082A">
        <w:rPr>
          <w:smallCaps/>
          <w:sz w:val="20"/>
          <w:szCs w:val="20"/>
        </w:rPr>
        <w:t>Hastings Race &amp; Poverty L.J.</w:t>
      </w:r>
      <w:r w:rsidRPr="0065082A">
        <w:rPr>
          <w:bCs/>
          <w:sz w:val="20"/>
          <w:szCs w:val="20"/>
        </w:rPr>
        <w:t xml:space="preserve"> 91 (2015) </w:t>
      </w:r>
      <w:r w:rsidRPr="0065082A">
        <w:rPr>
          <w:sz w:val="20"/>
          <w:szCs w:val="20"/>
        </w:rPr>
        <w:t xml:space="preserve">(implying that a civilian oversight board’s purpose is to serve the community, and could bridge the longstanding gap between the citizens and police).  </w:t>
      </w:r>
      <w:r w:rsidRPr="0065082A">
        <w:rPr>
          <w:i/>
          <w:sz w:val="20"/>
          <w:szCs w:val="20"/>
        </w:rPr>
        <w:t xml:space="preserve">See generally </w:t>
      </w:r>
      <w:r w:rsidRPr="0065082A">
        <w:rPr>
          <w:smallCaps/>
          <w:sz w:val="20"/>
          <w:szCs w:val="20"/>
        </w:rPr>
        <w:t xml:space="preserve">Peter Finn, Citizen Review of Police: Approaches and Implementation </w:t>
      </w:r>
      <w:r w:rsidRPr="0065082A">
        <w:rPr>
          <w:sz w:val="20"/>
          <w:szCs w:val="20"/>
        </w:rPr>
        <w:t>(2001), http://www.ncjrs.org/pdffiles1/nij/184430.pdf (explaining the process through which CRBs conduct trials).</w:t>
      </w:r>
    </w:p>
  </w:footnote>
  <w:footnote w:id="295">
    <w:p w14:paraId="457CD705" w14:textId="55EC8C36" w:rsidR="00570528" w:rsidRPr="0065082A" w:rsidRDefault="00570528" w:rsidP="0065082A">
      <w:pPr>
        <w:jc w:val="both"/>
        <w:rPr>
          <w:sz w:val="20"/>
          <w:szCs w:val="20"/>
        </w:rPr>
      </w:pPr>
      <w:r w:rsidRPr="0065082A">
        <w:rPr>
          <w:rStyle w:val="FootnoteReference"/>
          <w:sz w:val="20"/>
          <w:szCs w:val="20"/>
        </w:rPr>
        <w:footnoteRef/>
      </w:r>
      <w:r w:rsidRPr="0065082A">
        <w:rPr>
          <w:sz w:val="20"/>
          <w:szCs w:val="20"/>
        </w:rPr>
        <w:t xml:space="preserve"> </w:t>
      </w:r>
      <w:r w:rsidRPr="0065082A">
        <w:rPr>
          <w:i/>
          <w:sz w:val="20"/>
          <w:szCs w:val="20"/>
        </w:rPr>
        <w:t xml:space="preserve">See </w:t>
      </w:r>
      <w:r w:rsidRPr="0065082A">
        <w:rPr>
          <w:sz w:val="20"/>
          <w:szCs w:val="20"/>
        </w:rPr>
        <w:t xml:space="preserve">Kristen Chambers, Note, </w:t>
      </w:r>
      <w:r w:rsidRPr="0065082A">
        <w:rPr>
          <w:i/>
          <w:sz w:val="20"/>
          <w:szCs w:val="20"/>
        </w:rPr>
        <w:t>Citizen-Directed Police Reform: How Independent Investigations and Compelled Officer Testimony Can Increase Accountability</w:t>
      </w:r>
      <w:r w:rsidRPr="0065082A">
        <w:rPr>
          <w:sz w:val="20"/>
          <w:szCs w:val="20"/>
        </w:rPr>
        <w:t xml:space="preserve">, 16 </w:t>
      </w:r>
      <w:r w:rsidRPr="0065082A">
        <w:rPr>
          <w:smallCaps/>
          <w:sz w:val="20"/>
          <w:szCs w:val="20"/>
        </w:rPr>
        <w:t xml:space="preserve">Lewis &amp; Clark L. Rev. </w:t>
      </w:r>
      <w:r w:rsidRPr="0065082A">
        <w:rPr>
          <w:sz w:val="20"/>
          <w:szCs w:val="20"/>
        </w:rPr>
        <w:t>783, 798 (2012) (illustrating that even police organizations such as Internal Affairs whose sole job is to investigate officer misconduct, cannot insure that all investigations are impartial).</w:t>
      </w:r>
    </w:p>
  </w:footnote>
  <w:footnote w:id="296">
    <w:p w14:paraId="0C608599" w14:textId="65CBCAF5" w:rsidR="00570528" w:rsidRPr="0065082A" w:rsidRDefault="00570528" w:rsidP="0065082A">
      <w:pPr>
        <w:pStyle w:val="FootnoteText"/>
        <w:jc w:val="both"/>
      </w:pPr>
      <w:r w:rsidRPr="0065082A">
        <w:rPr>
          <w:rStyle w:val="FootnoteReference"/>
        </w:rPr>
        <w:footnoteRef/>
      </w:r>
      <w:r w:rsidRPr="0065082A">
        <w:t xml:space="preserve"> </w:t>
      </w:r>
      <w:r w:rsidRPr="0065082A">
        <w:rPr>
          <w:i/>
        </w:rPr>
        <w:t>See</w:t>
      </w:r>
      <w:r w:rsidRPr="0065082A">
        <w:t xml:space="preserve"> Curtis Blakely, </w:t>
      </w:r>
      <w:r w:rsidRPr="0065082A">
        <w:rPr>
          <w:i/>
        </w:rPr>
        <w:t>American Criminal Justice Philosophy Revisited</w:t>
      </w:r>
      <w:r w:rsidRPr="0065082A">
        <w:t xml:space="preserve">, 72 </w:t>
      </w:r>
      <w:r w:rsidRPr="0065082A">
        <w:rPr>
          <w:smallCaps/>
        </w:rPr>
        <w:t>Fed. Prob</w:t>
      </w:r>
      <w:r w:rsidRPr="0065082A">
        <w:t>. 43, 44 (June 2008) (implying that police, through their continuance of such initiatives, have shown their acceptance of a community</w:t>
      </w:r>
      <w:r w:rsidRPr="0065082A">
        <w:noBreakHyphen/>
        <w:t>oriented strategy).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B19CB"/>
    <w:multiLevelType w:val="hybridMultilevel"/>
    <w:tmpl w:val="7166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9928D2"/>
    <w:multiLevelType w:val="hybridMultilevel"/>
    <w:tmpl w:val="2ABE1CA2"/>
    <w:lvl w:ilvl="0" w:tplc="F7507D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665FFE"/>
    <w:multiLevelType w:val="hybridMultilevel"/>
    <w:tmpl w:val="CF187D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695FB6"/>
    <w:multiLevelType w:val="hybridMultilevel"/>
    <w:tmpl w:val="D812C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D1"/>
    <w:rsid w:val="000006FD"/>
    <w:rsid w:val="0000146A"/>
    <w:rsid w:val="00002ECD"/>
    <w:rsid w:val="00003A3E"/>
    <w:rsid w:val="00005799"/>
    <w:rsid w:val="00005C8A"/>
    <w:rsid w:val="0000626E"/>
    <w:rsid w:val="0000636C"/>
    <w:rsid w:val="000110C6"/>
    <w:rsid w:val="00013961"/>
    <w:rsid w:val="000139BB"/>
    <w:rsid w:val="00013D08"/>
    <w:rsid w:val="00014EA4"/>
    <w:rsid w:val="0002277A"/>
    <w:rsid w:val="0002395F"/>
    <w:rsid w:val="000308E8"/>
    <w:rsid w:val="00030B6D"/>
    <w:rsid w:val="00031A21"/>
    <w:rsid w:val="00032434"/>
    <w:rsid w:val="00034234"/>
    <w:rsid w:val="000352EE"/>
    <w:rsid w:val="000373B1"/>
    <w:rsid w:val="00040BD0"/>
    <w:rsid w:val="00041F0F"/>
    <w:rsid w:val="00043161"/>
    <w:rsid w:val="00043774"/>
    <w:rsid w:val="000454C8"/>
    <w:rsid w:val="00050227"/>
    <w:rsid w:val="00052082"/>
    <w:rsid w:val="00052353"/>
    <w:rsid w:val="00055193"/>
    <w:rsid w:val="00055E07"/>
    <w:rsid w:val="000563B6"/>
    <w:rsid w:val="00056E23"/>
    <w:rsid w:val="0006047A"/>
    <w:rsid w:val="00060822"/>
    <w:rsid w:val="00062486"/>
    <w:rsid w:val="00062D63"/>
    <w:rsid w:val="0006412C"/>
    <w:rsid w:val="000651E5"/>
    <w:rsid w:val="00065A65"/>
    <w:rsid w:val="00066D8A"/>
    <w:rsid w:val="00067FDA"/>
    <w:rsid w:val="00070C6F"/>
    <w:rsid w:val="00071CF0"/>
    <w:rsid w:val="00071EAE"/>
    <w:rsid w:val="0007487F"/>
    <w:rsid w:val="00075215"/>
    <w:rsid w:val="00075A43"/>
    <w:rsid w:val="00077354"/>
    <w:rsid w:val="00077B6B"/>
    <w:rsid w:val="0008072E"/>
    <w:rsid w:val="00081F9F"/>
    <w:rsid w:val="00082C19"/>
    <w:rsid w:val="000927D2"/>
    <w:rsid w:val="000935BE"/>
    <w:rsid w:val="00095537"/>
    <w:rsid w:val="00097DFA"/>
    <w:rsid w:val="00097E00"/>
    <w:rsid w:val="00097E4D"/>
    <w:rsid w:val="000A3C7C"/>
    <w:rsid w:val="000A44B1"/>
    <w:rsid w:val="000A4FCB"/>
    <w:rsid w:val="000A6321"/>
    <w:rsid w:val="000B023E"/>
    <w:rsid w:val="000B082D"/>
    <w:rsid w:val="000B0855"/>
    <w:rsid w:val="000B0AF1"/>
    <w:rsid w:val="000B0D66"/>
    <w:rsid w:val="000B23B7"/>
    <w:rsid w:val="000B2A85"/>
    <w:rsid w:val="000B3F50"/>
    <w:rsid w:val="000B4D47"/>
    <w:rsid w:val="000B519A"/>
    <w:rsid w:val="000B6976"/>
    <w:rsid w:val="000B75BD"/>
    <w:rsid w:val="000C0E3D"/>
    <w:rsid w:val="000C3694"/>
    <w:rsid w:val="000C4FF8"/>
    <w:rsid w:val="000C57EC"/>
    <w:rsid w:val="000C5A12"/>
    <w:rsid w:val="000C7477"/>
    <w:rsid w:val="000C7642"/>
    <w:rsid w:val="000C7B14"/>
    <w:rsid w:val="000D0820"/>
    <w:rsid w:val="000D1A55"/>
    <w:rsid w:val="000D1B45"/>
    <w:rsid w:val="000D2F05"/>
    <w:rsid w:val="000D6407"/>
    <w:rsid w:val="000D7521"/>
    <w:rsid w:val="000E1F59"/>
    <w:rsid w:val="000E35D0"/>
    <w:rsid w:val="000E3AAB"/>
    <w:rsid w:val="000E42A9"/>
    <w:rsid w:val="000E5E5A"/>
    <w:rsid w:val="000E5FFA"/>
    <w:rsid w:val="000E6566"/>
    <w:rsid w:val="000E6DC3"/>
    <w:rsid w:val="000E7689"/>
    <w:rsid w:val="000E770B"/>
    <w:rsid w:val="000F0761"/>
    <w:rsid w:val="000F12E6"/>
    <w:rsid w:val="000F24D8"/>
    <w:rsid w:val="000F27E2"/>
    <w:rsid w:val="000F2C6C"/>
    <w:rsid w:val="000F328D"/>
    <w:rsid w:val="000F35CC"/>
    <w:rsid w:val="000F37B0"/>
    <w:rsid w:val="000F3E62"/>
    <w:rsid w:val="000F4884"/>
    <w:rsid w:val="000F5355"/>
    <w:rsid w:val="000F5F6A"/>
    <w:rsid w:val="000F6105"/>
    <w:rsid w:val="000F7922"/>
    <w:rsid w:val="00101508"/>
    <w:rsid w:val="00101619"/>
    <w:rsid w:val="00101777"/>
    <w:rsid w:val="00103E2F"/>
    <w:rsid w:val="00103FD3"/>
    <w:rsid w:val="00104CCD"/>
    <w:rsid w:val="00105A0F"/>
    <w:rsid w:val="0010620F"/>
    <w:rsid w:val="0010635B"/>
    <w:rsid w:val="001100FA"/>
    <w:rsid w:val="00110785"/>
    <w:rsid w:val="00112489"/>
    <w:rsid w:val="00113959"/>
    <w:rsid w:val="00114881"/>
    <w:rsid w:val="0011489B"/>
    <w:rsid w:val="00115C04"/>
    <w:rsid w:val="00120454"/>
    <w:rsid w:val="00120657"/>
    <w:rsid w:val="00121B09"/>
    <w:rsid w:val="00121C09"/>
    <w:rsid w:val="0012261B"/>
    <w:rsid w:val="001242FD"/>
    <w:rsid w:val="0012441C"/>
    <w:rsid w:val="001255B5"/>
    <w:rsid w:val="00125F18"/>
    <w:rsid w:val="001278AD"/>
    <w:rsid w:val="00132DE3"/>
    <w:rsid w:val="00133575"/>
    <w:rsid w:val="001345F0"/>
    <w:rsid w:val="001354E9"/>
    <w:rsid w:val="0013566C"/>
    <w:rsid w:val="001366BB"/>
    <w:rsid w:val="001379C8"/>
    <w:rsid w:val="00141439"/>
    <w:rsid w:val="00141891"/>
    <w:rsid w:val="00141B15"/>
    <w:rsid w:val="0014249D"/>
    <w:rsid w:val="00142948"/>
    <w:rsid w:val="001429D8"/>
    <w:rsid w:val="00142CCC"/>
    <w:rsid w:val="00143207"/>
    <w:rsid w:val="00143C7B"/>
    <w:rsid w:val="001455A2"/>
    <w:rsid w:val="00145CEC"/>
    <w:rsid w:val="00145D73"/>
    <w:rsid w:val="001470AA"/>
    <w:rsid w:val="00147682"/>
    <w:rsid w:val="00150C9E"/>
    <w:rsid w:val="001521E8"/>
    <w:rsid w:val="0015347F"/>
    <w:rsid w:val="001553B0"/>
    <w:rsid w:val="00155499"/>
    <w:rsid w:val="0015596D"/>
    <w:rsid w:val="00155B23"/>
    <w:rsid w:val="00157260"/>
    <w:rsid w:val="0015777F"/>
    <w:rsid w:val="00160788"/>
    <w:rsid w:val="00161E2A"/>
    <w:rsid w:val="00162F72"/>
    <w:rsid w:val="00163079"/>
    <w:rsid w:val="001647B3"/>
    <w:rsid w:val="00165EB1"/>
    <w:rsid w:val="001661A4"/>
    <w:rsid w:val="00166510"/>
    <w:rsid w:val="00167355"/>
    <w:rsid w:val="00171567"/>
    <w:rsid w:val="00171FD4"/>
    <w:rsid w:val="00172ABC"/>
    <w:rsid w:val="0017304A"/>
    <w:rsid w:val="001734CD"/>
    <w:rsid w:val="0017532B"/>
    <w:rsid w:val="001758E1"/>
    <w:rsid w:val="00175E1F"/>
    <w:rsid w:val="001762F0"/>
    <w:rsid w:val="001800C1"/>
    <w:rsid w:val="0018112D"/>
    <w:rsid w:val="00181866"/>
    <w:rsid w:val="00181953"/>
    <w:rsid w:val="001827AF"/>
    <w:rsid w:val="00182A67"/>
    <w:rsid w:val="00184968"/>
    <w:rsid w:val="00184C2C"/>
    <w:rsid w:val="00185CA8"/>
    <w:rsid w:val="00186461"/>
    <w:rsid w:val="00187B2C"/>
    <w:rsid w:val="00191122"/>
    <w:rsid w:val="001912BC"/>
    <w:rsid w:val="00193AE2"/>
    <w:rsid w:val="001953E3"/>
    <w:rsid w:val="00195525"/>
    <w:rsid w:val="001955EC"/>
    <w:rsid w:val="001962E2"/>
    <w:rsid w:val="00196305"/>
    <w:rsid w:val="001A07D9"/>
    <w:rsid w:val="001A1674"/>
    <w:rsid w:val="001A16F9"/>
    <w:rsid w:val="001A1A34"/>
    <w:rsid w:val="001A205A"/>
    <w:rsid w:val="001A42BA"/>
    <w:rsid w:val="001A534C"/>
    <w:rsid w:val="001A59CE"/>
    <w:rsid w:val="001A5FC3"/>
    <w:rsid w:val="001A6377"/>
    <w:rsid w:val="001A6924"/>
    <w:rsid w:val="001A6971"/>
    <w:rsid w:val="001A6D78"/>
    <w:rsid w:val="001B1034"/>
    <w:rsid w:val="001B4CC5"/>
    <w:rsid w:val="001B5EA0"/>
    <w:rsid w:val="001B67A7"/>
    <w:rsid w:val="001B72CA"/>
    <w:rsid w:val="001B764A"/>
    <w:rsid w:val="001B7708"/>
    <w:rsid w:val="001B7CED"/>
    <w:rsid w:val="001C0F8F"/>
    <w:rsid w:val="001C1249"/>
    <w:rsid w:val="001C2F4A"/>
    <w:rsid w:val="001C5329"/>
    <w:rsid w:val="001C7EF5"/>
    <w:rsid w:val="001D03BC"/>
    <w:rsid w:val="001D049D"/>
    <w:rsid w:val="001D109F"/>
    <w:rsid w:val="001D1A3A"/>
    <w:rsid w:val="001D20C8"/>
    <w:rsid w:val="001D34CF"/>
    <w:rsid w:val="001D3900"/>
    <w:rsid w:val="001D4C15"/>
    <w:rsid w:val="001D614E"/>
    <w:rsid w:val="001D61C9"/>
    <w:rsid w:val="001D6C42"/>
    <w:rsid w:val="001E1DCC"/>
    <w:rsid w:val="001E2046"/>
    <w:rsid w:val="001E35EC"/>
    <w:rsid w:val="001E383A"/>
    <w:rsid w:val="001E4389"/>
    <w:rsid w:val="001E4853"/>
    <w:rsid w:val="001E4DE6"/>
    <w:rsid w:val="001E613A"/>
    <w:rsid w:val="001E6E02"/>
    <w:rsid w:val="001E7F98"/>
    <w:rsid w:val="001F0DD1"/>
    <w:rsid w:val="001F190A"/>
    <w:rsid w:val="001F2420"/>
    <w:rsid w:val="001F37B7"/>
    <w:rsid w:val="001F4494"/>
    <w:rsid w:val="001F4FE6"/>
    <w:rsid w:val="001F694E"/>
    <w:rsid w:val="001F6DA6"/>
    <w:rsid w:val="001F6FC4"/>
    <w:rsid w:val="001F7AD7"/>
    <w:rsid w:val="00200522"/>
    <w:rsid w:val="00200918"/>
    <w:rsid w:val="00201051"/>
    <w:rsid w:val="002017F0"/>
    <w:rsid w:val="002032A1"/>
    <w:rsid w:val="002034AD"/>
    <w:rsid w:val="0020407B"/>
    <w:rsid w:val="0020411F"/>
    <w:rsid w:val="00205BE2"/>
    <w:rsid w:val="00206B73"/>
    <w:rsid w:val="00207854"/>
    <w:rsid w:val="00210464"/>
    <w:rsid w:val="00213433"/>
    <w:rsid w:val="00213DE7"/>
    <w:rsid w:val="002153F4"/>
    <w:rsid w:val="00215D52"/>
    <w:rsid w:val="00216379"/>
    <w:rsid w:val="00216E0F"/>
    <w:rsid w:val="00217493"/>
    <w:rsid w:val="0021753A"/>
    <w:rsid w:val="00217E81"/>
    <w:rsid w:val="002203CD"/>
    <w:rsid w:val="00220BB0"/>
    <w:rsid w:val="00221F03"/>
    <w:rsid w:val="00223A5D"/>
    <w:rsid w:val="0022486F"/>
    <w:rsid w:val="00230BD7"/>
    <w:rsid w:val="00233448"/>
    <w:rsid w:val="002346DA"/>
    <w:rsid w:val="002354DB"/>
    <w:rsid w:val="00235623"/>
    <w:rsid w:val="0023619A"/>
    <w:rsid w:val="002365AF"/>
    <w:rsid w:val="00237C95"/>
    <w:rsid w:val="00240911"/>
    <w:rsid w:val="00241E35"/>
    <w:rsid w:val="00242860"/>
    <w:rsid w:val="00243019"/>
    <w:rsid w:val="00243B6B"/>
    <w:rsid w:val="0024429A"/>
    <w:rsid w:val="00244CF7"/>
    <w:rsid w:val="0024599F"/>
    <w:rsid w:val="00245C32"/>
    <w:rsid w:val="00245DD6"/>
    <w:rsid w:val="002479D8"/>
    <w:rsid w:val="00247BD9"/>
    <w:rsid w:val="00250D1B"/>
    <w:rsid w:val="00251926"/>
    <w:rsid w:val="0025195B"/>
    <w:rsid w:val="00251DE3"/>
    <w:rsid w:val="00252170"/>
    <w:rsid w:val="00252534"/>
    <w:rsid w:val="002533E5"/>
    <w:rsid w:val="0025382B"/>
    <w:rsid w:val="00254E22"/>
    <w:rsid w:val="00255CF4"/>
    <w:rsid w:val="00264C13"/>
    <w:rsid w:val="00264E6F"/>
    <w:rsid w:val="00266D52"/>
    <w:rsid w:val="00267987"/>
    <w:rsid w:val="00275683"/>
    <w:rsid w:val="00275BC4"/>
    <w:rsid w:val="00275FEA"/>
    <w:rsid w:val="002777B4"/>
    <w:rsid w:val="002821B4"/>
    <w:rsid w:val="00283275"/>
    <w:rsid w:val="00283421"/>
    <w:rsid w:val="00283599"/>
    <w:rsid w:val="00283B00"/>
    <w:rsid w:val="00284C45"/>
    <w:rsid w:val="0028502F"/>
    <w:rsid w:val="002850D3"/>
    <w:rsid w:val="002855FF"/>
    <w:rsid w:val="00286AE6"/>
    <w:rsid w:val="00287EC2"/>
    <w:rsid w:val="00290703"/>
    <w:rsid w:val="00290A8F"/>
    <w:rsid w:val="00291C53"/>
    <w:rsid w:val="002922FD"/>
    <w:rsid w:val="002938E8"/>
    <w:rsid w:val="00296033"/>
    <w:rsid w:val="002961BA"/>
    <w:rsid w:val="00296304"/>
    <w:rsid w:val="002979BA"/>
    <w:rsid w:val="002A1785"/>
    <w:rsid w:val="002A180C"/>
    <w:rsid w:val="002A2DDE"/>
    <w:rsid w:val="002A3490"/>
    <w:rsid w:val="002A4E20"/>
    <w:rsid w:val="002B12AB"/>
    <w:rsid w:val="002B179F"/>
    <w:rsid w:val="002B2674"/>
    <w:rsid w:val="002B2BDA"/>
    <w:rsid w:val="002B2C07"/>
    <w:rsid w:val="002B40AE"/>
    <w:rsid w:val="002B46A8"/>
    <w:rsid w:val="002B50B9"/>
    <w:rsid w:val="002B5811"/>
    <w:rsid w:val="002B7D2B"/>
    <w:rsid w:val="002C06F2"/>
    <w:rsid w:val="002C2519"/>
    <w:rsid w:val="002C2CFD"/>
    <w:rsid w:val="002C2EC8"/>
    <w:rsid w:val="002C39A0"/>
    <w:rsid w:val="002C4761"/>
    <w:rsid w:val="002C4AFA"/>
    <w:rsid w:val="002C4E6D"/>
    <w:rsid w:val="002C548E"/>
    <w:rsid w:val="002C573C"/>
    <w:rsid w:val="002C5878"/>
    <w:rsid w:val="002C60E5"/>
    <w:rsid w:val="002C6674"/>
    <w:rsid w:val="002C703A"/>
    <w:rsid w:val="002C7900"/>
    <w:rsid w:val="002D0361"/>
    <w:rsid w:val="002D14B3"/>
    <w:rsid w:val="002D15BC"/>
    <w:rsid w:val="002D2847"/>
    <w:rsid w:val="002D53B2"/>
    <w:rsid w:val="002D53B7"/>
    <w:rsid w:val="002D642D"/>
    <w:rsid w:val="002D68DC"/>
    <w:rsid w:val="002D74B7"/>
    <w:rsid w:val="002D7ED7"/>
    <w:rsid w:val="002E1B06"/>
    <w:rsid w:val="002E21D4"/>
    <w:rsid w:val="002E4139"/>
    <w:rsid w:val="002E4303"/>
    <w:rsid w:val="002E5B08"/>
    <w:rsid w:val="002E7407"/>
    <w:rsid w:val="002E7943"/>
    <w:rsid w:val="002E795B"/>
    <w:rsid w:val="002F1D7B"/>
    <w:rsid w:val="002F39BC"/>
    <w:rsid w:val="002F40AB"/>
    <w:rsid w:val="002F4609"/>
    <w:rsid w:val="002F488F"/>
    <w:rsid w:val="002F5202"/>
    <w:rsid w:val="002F598D"/>
    <w:rsid w:val="002F5CD6"/>
    <w:rsid w:val="002F646B"/>
    <w:rsid w:val="002F748A"/>
    <w:rsid w:val="00302EB7"/>
    <w:rsid w:val="003042D7"/>
    <w:rsid w:val="00305A2B"/>
    <w:rsid w:val="0030674F"/>
    <w:rsid w:val="003068A7"/>
    <w:rsid w:val="00307F74"/>
    <w:rsid w:val="003109E0"/>
    <w:rsid w:val="00311097"/>
    <w:rsid w:val="003130E7"/>
    <w:rsid w:val="003138B5"/>
    <w:rsid w:val="00313959"/>
    <w:rsid w:val="00313AF9"/>
    <w:rsid w:val="00314971"/>
    <w:rsid w:val="00315C0C"/>
    <w:rsid w:val="00315CD3"/>
    <w:rsid w:val="00316CDB"/>
    <w:rsid w:val="00316EE1"/>
    <w:rsid w:val="0032026E"/>
    <w:rsid w:val="00320D07"/>
    <w:rsid w:val="0032252E"/>
    <w:rsid w:val="00322C1F"/>
    <w:rsid w:val="003231A7"/>
    <w:rsid w:val="00323FA7"/>
    <w:rsid w:val="003257EC"/>
    <w:rsid w:val="00325F85"/>
    <w:rsid w:val="00327522"/>
    <w:rsid w:val="00327EEB"/>
    <w:rsid w:val="00327F76"/>
    <w:rsid w:val="00330BDA"/>
    <w:rsid w:val="00330D55"/>
    <w:rsid w:val="00331756"/>
    <w:rsid w:val="00332813"/>
    <w:rsid w:val="003329DC"/>
    <w:rsid w:val="00332E22"/>
    <w:rsid w:val="00333DC8"/>
    <w:rsid w:val="00333FF1"/>
    <w:rsid w:val="0033418E"/>
    <w:rsid w:val="00335638"/>
    <w:rsid w:val="0033572F"/>
    <w:rsid w:val="00337DAD"/>
    <w:rsid w:val="00340669"/>
    <w:rsid w:val="0034219C"/>
    <w:rsid w:val="00342C1B"/>
    <w:rsid w:val="00344551"/>
    <w:rsid w:val="00344F50"/>
    <w:rsid w:val="00345611"/>
    <w:rsid w:val="0035055E"/>
    <w:rsid w:val="00350EB7"/>
    <w:rsid w:val="00352C83"/>
    <w:rsid w:val="00352CEC"/>
    <w:rsid w:val="00353F71"/>
    <w:rsid w:val="003548D1"/>
    <w:rsid w:val="00355A3D"/>
    <w:rsid w:val="0036156B"/>
    <w:rsid w:val="003616B3"/>
    <w:rsid w:val="00361EDB"/>
    <w:rsid w:val="00365624"/>
    <w:rsid w:val="00365AC7"/>
    <w:rsid w:val="0036633B"/>
    <w:rsid w:val="00367966"/>
    <w:rsid w:val="003744F5"/>
    <w:rsid w:val="00380CCC"/>
    <w:rsid w:val="00382CA5"/>
    <w:rsid w:val="00382EF8"/>
    <w:rsid w:val="0038402C"/>
    <w:rsid w:val="003850BF"/>
    <w:rsid w:val="00385DC2"/>
    <w:rsid w:val="00385E76"/>
    <w:rsid w:val="0039017A"/>
    <w:rsid w:val="00390E4F"/>
    <w:rsid w:val="00392FE5"/>
    <w:rsid w:val="0039316C"/>
    <w:rsid w:val="0039409A"/>
    <w:rsid w:val="00395314"/>
    <w:rsid w:val="003962D1"/>
    <w:rsid w:val="0039689D"/>
    <w:rsid w:val="003975A4"/>
    <w:rsid w:val="003A4C0D"/>
    <w:rsid w:val="003A6B6A"/>
    <w:rsid w:val="003A71E8"/>
    <w:rsid w:val="003A720E"/>
    <w:rsid w:val="003A7446"/>
    <w:rsid w:val="003A7634"/>
    <w:rsid w:val="003A7879"/>
    <w:rsid w:val="003B1094"/>
    <w:rsid w:val="003B1A23"/>
    <w:rsid w:val="003B1B1C"/>
    <w:rsid w:val="003B323E"/>
    <w:rsid w:val="003B4338"/>
    <w:rsid w:val="003B4410"/>
    <w:rsid w:val="003B44A4"/>
    <w:rsid w:val="003B4757"/>
    <w:rsid w:val="003B5930"/>
    <w:rsid w:val="003B5F0D"/>
    <w:rsid w:val="003B7379"/>
    <w:rsid w:val="003B74B2"/>
    <w:rsid w:val="003B7C67"/>
    <w:rsid w:val="003C1BF3"/>
    <w:rsid w:val="003C1DA6"/>
    <w:rsid w:val="003C32D1"/>
    <w:rsid w:val="003C3570"/>
    <w:rsid w:val="003C48C4"/>
    <w:rsid w:val="003C48D3"/>
    <w:rsid w:val="003C4E07"/>
    <w:rsid w:val="003C6C95"/>
    <w:rsid w:val="003C70CE"/>
    <w:rsid w:val="003D016E"/>
    <w:rsid w:val="003D03F7"/>
    <w:rsid w:val="003D08DD"/>
    <w:rsid w:val="003D0943"/>
    <w:rsid w:val="003D0BB2"/>
    <w:rsid w:val="003D1A96"/>
    <w:rsid w:val="003D4D25"/>
    <w:rsid w:val="003D591A"/>
    <w:rsid w:val="003D726E"/>
    <w:rsid w:val="003E0406"/>
    <w:rsid w:val="003E2A58"/>
    <w:rsid w:val="003E3FE1"/>
    <w:rsid w:val="003E4207"/>
    <w:rsid w:val="003E45AB"/>
    <w:rsid w:val="003E4F2E"/>
    <w:rsid w:val="003E5C9D"/>
    <w:rsid w:val="003E616C"/>
    <w:rsid w:val="003E63CE"/>
    <w:rsid w:val="003E6A4A"/>
    <w:rsid w:val="003E7542"/>
    <w:rsid w:val="003F08F7"/>
    <w:rsid w:val="003F11FB"/>
    <w:rsid w:val="003F14E9"/>
    <w:rsid w:val="003F42D5"/>
    <w:rsid w:val="003F47D0"/>
    <w:rsid w:val="003F5078"/>
    <w:rsid w:val="003F5E02"/>
    <w:rsid w:val="003F63E8"/>
    <w:rsid w:val="003F7272"/>
    <w:rsid w:val="003F7BAC"/>
    <w:rsid w:val="003F7DB2"/>
    <w:rsid w:val="0040052C"/>
    <w:rsid w:val="00402D98"/>
    <w:rsid w:val="004037F9"/>
    <w:rsid w:val="0040568C"/>
    <w:rsid w:val="00407610"/>
    <w:rsid w:val="00414D21"/>
    <w:rsid w:val="00414F24"/>
    <w:rsid w:val="00415AD7"/>
    <w:rsid w:val="00416AC8"/>
    <w:rsid w:val="00420C6D"/>
    <w:rsid w:val="0042493F"/>
    <w:rsid w:val="00425439"/>
    <w:rsid w:val="00426BBF"/>
    <w:rsid w:val="00430924"/>
    <w:rsid w:val="0043342C"/>
    <w:rsid w:val="0043369B"/>
    <w:rsid w:val="00433871"/>
    <w:rsid w:val="00433CDB"/>
    <w:rsid w:val="00435C3A"/>
    <w:rsid w:val="0043610A"/>
    <w:rsid w:val="00436D6B"/>
    <w:rsid w:val="00436E9B"/>
    <w:rsid w:val="00437551"/>
    <w:rsid w:val="00440D62"/>
    <w:rsid w:val="004425DD"/>
    <w:rsid w:val="00442AF5"/>
    <w:rsid w:val="00445037"/>
    <w:rsid w:val="0044514E"/>
    <w:rsid w:val="00446F75"/>
    <w:rsid w:val="004476D7"/>
    <w:rsid w:val="0045184F"/>
    <w:rsid w:val="00453F96"/>
    <w:rsid w:val="00456024"/>
    <w:rsid w:val="0045631C"/>
    <w:rsid w:val="004563CC"/>
    <w:rsid w:val="00456905"/>
    <w:rsid w:val="00457FAE"/>
    <w:rsid w:val="00461995"/>
    <w:rsid w:val="00461A3C"/>
    <w:rsid w:val="00463D64"/>
    <w:rsid w:val="0046507A"/>
    <w:rsid w:val="004660B2"/>
    <w:rsid w:val="00467328"/>
    <w:rsid w:val="004749FD"/>
    <w:rsid w:val="004756BD"/>
    <w:rsid w:val="00475C1F"/>
    <w:rsid w:val="004766F3"/>
    <w:rsid w:val="00481E29"/>
    <w:rsid w:val="00482913"/>
    <w:rsid w:val="00483244"/>
    <w:rsid w:val="004853D3"/>
    <w:rsid w:val="00491D4B"/>
    <w:rsid w:val="004921BF"/>
    <w:rsid w:val="004926FF"/>
    <w:rsid w:val="00492BFB"/>
    <w:rsid w:val="00493AFA"/>
    <w:rsid w:val="00493DC8"/>
    <w:rsid w:val="00494AF5"/>
    <w:rsid w:val="0049537F"/>
    <w:rsid w:val="0049639C"/>
    <w:rsid w:val="00496D98"/>
    <w:rsid w:val="004975DE"/>
    <w:rsid w:val="004A1FBD"/>
    <w:rsid w:val="004A2359"/>
    <w:rsid w:val="004A2993"/>
    <w:rsid w:val="004A2A0A"/>
    <w:rsid w:val="004A3286"/>
    <w:rsid w:val="004A384A"/>
    <w:rsid w:val="004A3E64"/>
    <w:rsid w:val="004A49D8"/>
    <w:rsid w:val="004A4D47"/>
    <w:rsid w:val="004A62E2"/>
    <w:rsid w:val="004A67A8"/>
    <w:rsid w:val="004A69B9"/>
    <w:rsid w:val="004A7F0A"/>
    <w:rsid w:val="004B2E4E"/>
    <w:rsid w:val="004B76F7"/>
    <w:rsid w:val="004C00B3"/>
    <w:rsid w:val="004C02FE"/>
    <w:rsid w:val="004C0637"/>
    <w:rsid w:val="004C0BC5"/>
    <w:rsid w:val="004C13D4"/>
    <w:rsid w:val="004C2F0E"/>
    <w:rsid w:val="004C30EA"/>
    <w:rsid w:val="004C3124"/>
    <w:rsid w:val="004C3E3E"/>
    <w:rsid w:val="004C45A0"/>
    <w:rsid w:val="004C45B9"/>
    <w:rsid w:val="004C6C8F"/>
    <w:rsid w:val="004C784B"/>
    <w:rsid w:val="004D0195"/>
    <w:rsid w:val="004D0606"/>
    <w:rsid w:val="004D07DE"/>
    <w:rsid w:val="004D1C75"/>
    <w:rsid w:val="004D30F5"/>
    <w:rsid w:val="004D3E9E"/>
    <w:rsid w:val="004D40CC"/>
    <w:rsid w:val="004D4326"/>
    <w:rsid w:val="004D52FC"/>
    <w:rsid w:val="004D674B"/>
    <w:rsid w:val="004D6A50"/>
    <w:rsid w:val="004D7785"/>
    <w:rsid w:val="004D7A38"/>
    <w:rsid w:val="004E211D"/>
    <w:rsid w:val="004E248D"/>
    <w:rsid w:val="004E2F0B"/>
    <w:rsid w:val="004E438A"/>
    <w:rsid w:val="004E5CC9"/>
    <w:rsid w:val="004E62EA"/>
    <w:rsid w:val="004E7811"/>
    <w:rsid w:val="004F0F8F"/>
    <w:rsid w:val="004F4356"/>
    <w:rsid w:val="004F4457"/>
    <w:rsid w:val="004F6049"/>
    <w:rsid w:val="004F721E"/>
    <w:rsid w:val="004F761A"/>
    <w:rsid w:val="004F786E"/>
    <w:rsid w:val="005033A6"/>
    <w:rsid w:val="005053BC"/>
    <w:rsid w:val="005074A4"/>
    <w:rsid w:val="00510C26"/>
    <w:rsid w:val="00510FD4"/>
    <w:rsid w:val="005127FC"/>
    <w:rsid w:val="005136E3"/>
    <w:rsid w:val="00515492"/>
    <w:rsid w:val="00516873"/>
    <w:rsid w:val="00516F36"/>
    <w:rsid w:val="005177EE"/>
    <w:rsid w:val="00520235"/>
    <w:rsid w:val="00520386"/>
    <w:rsid w:val="005218DE"/>
    <w:rsid w:val="00522098"/>
    <w:rsid w:val="00522E43"/>
    <w:rsid w:val="00524065"/>
    <w:rsid w:val="0052493E"/>
    <w:rsid w:val="00524F4B"/>
    <w:rsid w:val="0052523B"/>
    <w:rsid w:val="0052587F"/>
    <w:rsid w:val="0053087E"/>
    <w:rsid w:val="00530A13"/>
    <w:rsid w:val="005319DD"/>
    <w:rsid w:val="005348AC"/>
    <w:rsid w:val="00534E21"/>
    <w:rsid w:val="00535C0E"/>
    <w:rsid w:val="00535F4C"/>
    <w:rsid w:val="00536DCE"/>
    <w:rsid w:val="005377EC"/>
    <w:rsid w:val="00541247"/>
    <w:rsid w:val="00541699"/>
    <w:rsid w:val="005416E4"/>
    <w:rsid w:val="00541742"/>
    <w:rsid w:val="00542F32"/>
    <w:rsid w:val="00544CFD"/>
    <w:rsid w:val="00545CDF"/>
    <w:rsid w:val="00546D54"/>
    <w:rsid w:val="00551E96"/>
    <w:rsid w:val="00552423"/>
    <w:rsid w:val="005538BA"/>
    <w:rsid w:val="0055395A"/>
    <w:rsid w:val="005549A0"/>
    <w:rsid w:val="005572A2"/>
    <w:rsid w:val="00560188"/>
    <w:rsid w:val="0056300D"/>
    <w:rsid w:val="00563635"/>
    <w:rsid w:val="00563891"/>
    <w:rsid w:val="005662DC"/>
    <w:rsid w:val="00567F0E"/>
    <w:rsid w:val="00570528"/>
    <w:rsid w:val="00570616"/>
    <w:rsid w:val="00570F4F"/>
    <w:rsid w:val="00571734"/>
    <w:rsid w:val="005718D8"/>
    <w:rsid w:val="0057315E"/>
    <w:rsid w:val="0057499B"/>
    <w:rsid w:val="00574DE7"/>
    <w:rsid w:val="00577796"/>
    <w:rsid w:val="005805B7"/>
    <w:rsid w:val="005810ED"/>
    <w:rsid w:val="00581AAA"/>
    <w:rsid w:val="0058313B"/>
    <w:rsid w:val="005846D6"/>
    <w:rsid w:val="00585BE1"/>
    <w:rsid w:val="00586327"/>
    <w:rsid w:val="0058653A"/>
    <w:rsid w:val="00586F50"/>
    <w:rsid w:val="00587622"/>
    <w:rsid w:val="00587F70"/>
    <w:rsid w:val="005906FC"/>
    <w:rsid w:val="0059127D"/>
    <w:rsid w:val="005913ED"/>
    <w:rsid w:val="00591EE8"/>
    <w:rsid w:val="0059283A"/>
    <w:rsid w:val="00592D32"/>
    <w:rsid w:val="005939E5"/>
    <w:rsid w:val="00593CC6"/>
    <w:rsid w:val="00593F34"/>
    <w:rsid w:val="00595501"/>
    <w:rsid w:val="00597FC2"/>
    <w:rsid w:val="005A2ED4"/>
    <w:rsid w:val="005A3DE4"/>
    <w:rsid w:val="005A43B8"/>
    <w:rsid w:val="005A71EA"/>
    <w:rsid w:val="005A7E89"/>
    <w:rsid w:val="005B0FAC"/>
    <w:rsid w:val="005B342B"/>
    <w:rsid w:val="005B55E4"/>
    <w:rsid w:val="005B6E37"/>
    <w:rsid w:val="005B7374"/>
    <w:rsid w:val="005C0169"/>
    <w:rsid w:val="005C37E5"/>
    <w:rsid w:val="005C3949"/>
    <w:rsid w:val="005C5920"/>
    <w:rsid w:val="005C6A4D"/>
    <w:rsid w:val="005D01D9"/>
    <w:rsid w:val="005D1C3B"/>
    <w:rsid w:val="005D2005"/>
    <w:rsid w:val="005D3471"/>
    <w:rsid w:val="005D3B24"/>
    <w:rsid w:val="005D3DF1"/>
    <w:rsid w:val="005D4400"/>
    <w:rsid w:val="005D49BC"/>
    <w:rsid w:val="005E07D3"/>
    <w:rsid w:val="005E0CA2"/>
    <w:rsid w:val="005E12A5"/>
    <w:rsid w:val="005E16B4"/>
    <w:rsid w:val="005E2598"/>
    <w:rsid w:val="005E2AD8"/>
    <w:rsid w:val="005E6064"/>
    <w:rsid w:val="005E620D"/>
    <w:rsid w:val="005E6CD9"/>
    <w:rsid w:val="005F0266"/>
    <w:rsid w:val="005F0713"/>
    <w:rsid w:val="005F0E74"/>
    <w:rsid w:val="005F1B42"/>
    <w:rsid w:val="005F2414"/>
    <w:rsid w:val="005F3EE7"/>
    <w:rsid w:val="005F4C53"/>
    <w:rsid w:val="005F6F6D"/>
    <w:rsid w:val="00600F23"/>
    <w:rsid w:val="006010FF"/>
    <w:rsid w:val="00601D67"/>
    <w:rsid w:val="00601E33"/>
    <w:rsid w:val="006030C3"/>
    <w:rsid w:val="006032CF"/>
    <w:rsid w:val="00604080"/>
    <w:rsid w:val="00604741"/>
    <w:rsid w:val="006056AD"/>
    <w:rsid w:val="00605847"/>
    <w:rsid w:val="00606003"/>
    <w:rsid w:val="00607733"/>
    <w:rsid w:val="006100C3"/>
    <w:rsid w:val="006104B5"/>
    <w:rsid w:val="006112A0"/>
    <w:rsid w:val="00611BFA"/>
    <w:rsid w:val="006137AD"/>
    <w:rsid w:val="006153BC"/>
    <w:rsid w:val="0061740A"/>
    <w:rsid w:val="00624963"/>
    <w:rsid w:val="0062517F"/>
    <w:rsid w:val="00625BBC"/>
    <w:rsid w:val="00626768"/>
    <w:rsid w:val="006277FF"/>
    <w:rsid w:val="0063064E"/>
    <w:rsid w:val="00630BEC"/>
    <w:rsid w:val="00632F98"/>
    <w:rsid w:val="006344DE"/>
    <w:rsid w:val="00634A88"/>
    <w:rsid w:val="00635013"/>
    <w:rsid w:val="00635889"/>
    <w:rsid w:val="0063674E"/>
    <w:rsid w:val="00640A66"/>
    <w:rsid w:val="00640B60"/>
    <w:rsid w:val="00642027"/>
    <w:rsid w:val="006426FD"/>
    <w:rsid w:val="00643CCA"/>
    <w:rsid w:val="00643F03"/>
    <w:rsid w:val="006451AB"/>
    <w:rsid w:val="00645F46"/>
    <w:rsid w:val="00646F64"/>
    <w:rsid w:val="006470B2"/>
    <w:rsid w:val="006477F8"/>
    <w:rsid w:val="0065082A"/>
    <w:rsid w:val="00650CBE"/>
    <w:rsid w:val="00650D12"/>
    <w:rsid w:val="006539E9"/>
    <w:rsid w:val="00653A1E"/>
    <w:rsid w:val="00653BD3"/>
    <w:rsid w:val="00657597"/>
    <w:rsid w:val="00657719"/>
    <w:rsid w:val="00660878"/>
    <w:rsid w:val="006614D1"/>
    <w:rsid w:val="006629EF"/>
    <w:rsid w:val="006645C2"/>
    <w:rsid w:val="00664DCF"/>
    <w:rsid w:val="006650A6"/>
    <w:rsid w:val="00665577"/>
    <w:rsid w:val="00666F18"/>
    <w:rsid w:val="00670845"/>
    <w:rsid w:val="0067357F"/>
    <w:rsid w:val="006738D0"/>
    <w:rsid w:val="00674598"/>
    <w:rsid w:val="006753D7"/>
    <w:rsid w:val="00675404"/>
    <w:rsid w:val="00675BD7"/>
    <w:rsid w:val="0067638C"/>
    <w:rsid w:val="00676BB9"/>
    <w:rsid w:val="00680E55"/>
    <w:rsid w:val="0068336B"/>
    <w:rsid w:val="00683BEE"/>
    <w:rsid w:val="00683E81"/>
    <w:rsid w:val="00685670"/>
    <w:rsid w:val="00690533"/>
    <w:rsid w:val="00691776"/>
    <w:rsid w:val="00691A78"/>
    <w:rsid w:val="00691B2E"/>
    <w:rsid w:val="00691F96"/>
    <w:rsid w:val="00692598"/>
    <w:rsid w:val="0069699D"/>
    <w:rsid w:val="00696F8F"/>
    <w:rsid w:val="00697AAB"/>
    <w:rsid w:val="006A184D"/>
    <w:rsid w:val="006A2581"/>
    <w:rsid w:val="006A2D01"/>
    <w:rsid w:val="006A2F83"/>
    <w:rsid w:val="006A38C3"/>
    <w:rsid w:val="006A407B"/>
    <w:rsid w:val="006A40E7"/>
    <w:rsid w:val="006A5E8A"/>
    <w:rsid w:val="006B106C"/>
    <w:rsid w:val="006B1D91"/>
    <w:rsid w:val="006B1EE6"/>
    <w:rsid w:val="006B222A"/>
    <w:rsid w:val="006B4F7E"/>
    <w:rsid w:val="006B6437"/>
    <w:rsid w:val="006C0231"/>
    <w:rsid w:val="006C1EB2"/>
    <w:rsid w:val="006C487B"/>
    <w:rsid w:val="006D0CBE"/>
    <w:rsid w:val="006D0CF6"/>
    <w:rsid w:val="006D0D8E"/>
    <w:rsid w:val="006D0DC4"/>
    <w:rsid w:val="006D452E"/>
    <w:rsid w:val="006D623F"/>
    <w:rsid w:val="006D66B7"/>
    <w:rsid w:val="006D66BA"/>
    <w:rsid w:val="006D6BB1"/>
    <w:rsid w:val="006D7FC9"/>
    <w:rsid w:val="006E1416"/>
    <w:rsid w:val="006E169E"/>
    <w:rsid w:val="006E1D5F"/>
    <w:rsid w:val="006E25CC"/>
    <w:rsid w:val="006E3038"/>
    <w:rsid w:val="006E374F"/>
    <w:rsid w:val="006E4CD0"/>
    <w:rsid w:val="006E5D9D"/>
    <w:rsid w:val="006E695C"/>
    <w:rsid w:val="006E6E29"/>
    <w:rsid w:val="006E6E81"/>
    <w:rsid w:val="006E7149"/>
    <w:rsid w:val="006F056C"/>
    <w:rsid w:val="006F323B"/>
    <w:rsid w:val="006F46E8"/>
    <w:rsid w:val="006F58A2"/>
    <w:rsid w:val="006F6ADA"/>
    <w:rsid w:val="006F6CAB"/>
    <w:rsid w:val="006F7290"/>
    <w:rsid w:val="006F7C8C"/>
    <w:rsid w:val="007001BC"/>
    <w:rsid w:val="00700B7C"/>
    <w:rsid w:val="0070349C"/>
    <w:rsid w:val="00706E75"/>
    <w:rsid w:val="007138BD"/>
    <w:rsid w:val="00713CCF"/>
    <w:rsid w:val="007146B6"/>
    <w:rsid w:val="007175AE"/>
    <w:rsid w:val="00720F4E"/>
    <w:rsid w:val="0072163D"/>
    <w:rsid w:val="00721F31"/>
    <w:rsid w:val="00725815"/>
    <w:rsid w:val="00726DF9"/>
    <w:rsid w:val="007273A8"/>
    <w:rsid w:val="00730F87"/>
    <w:rsid w:val="007313AD"/>
    <w:rsid w:val="007329EE"/>
    <w:rsid w:val="00733285"/>
    <w:rsid w:val="00733D9B"/>
    <w:rsid w:val="0073415A"/>
    <w:rsid w:val="007367C2"/>
    <w:rsid w:val="0074046F"/>
    <w:rsid w:val="00741C04"/>
    <w:rsid w:val="00743005"/>
    <w:rsid w:val="00743640"/>
    <w:rsid w:val="007436AA"/>
    <w:rsid w:val="00744B99"/>
    <w:rsid w:val="00745C1D"/>
    <w:rsid w:val="00750C23"/>
    <w:rsid w:val="0075164C"/>
    <w:rsid w:val="00752ACC"/>
    <w:rsid w:val="00753318"/>
    <w:rsid w:val="00753AC0"/>
    <w:rsid w:val="00754398"/>
    <w:rsid w:val="0075611E"/>
    <w:rsid w:val="00756698"/>
    <w:rsid w:val="00757274"/>
    <w:rsid w:val="00757FBD"/>
    <w:rsid w:val="00760513"/>
    <w:rsid w:val="0076269C"/>
    <w:rsid w:val="00762A1C"/>
    <w:rsid w:val="007632C4"/>
    <w:rsid w:val="0076595F"/>
    <w:rsid w:val="007669AE"/>
    <w:rsid w:val="00767919"/>
    <w:rsid w:val="00767BFE"/>
    <w:rsid w:val="00770264"/>
    <w:rsid w:val="00770268"/>
    <w:rsid w:val="007702AB"/>
    <w:rsid w:val="00770AAF"/>
    <w:rsid w:val="00771291"/>
    <w:rsid w:val="00772AEF"/>
    <w:rsid w:val="00772DF6"/>
    <w:rsid w:val="00773502"/>
    <w:rsid w:val="00773B68"/>
    <w:rsid w:val="00775425"/>
    <w:rsid w:val="00775A9C"/>
    <w:rsid w:val="00775CB3"/>
    <w:rsid w:val="007764E2"/>
    <w:rsid w:val="00781EF0"/>
    <w:rsid w:val="00782266"/>
    <w:rsid w:val="0078243B"/>
    <w:rsid w:val="00783E01"/>
    <w:rsid w:val="00786767"/>
    <w:rsid w:val="00787923"/>
    <w:rsid w:val="00787D2A"/>
    <w:rsid w:val="00792AA1"/>
    <w:rsid w:val="00792C46"/>
    <w:rsid w:val="00793A45"/>
    <w:rsid w:val="00793F84"/>
    <w:rsid w:val="00794B2C"/>
    <w:rsid w:val="007966B5"/>
    <w:rsid w:val="00796D10"/>
    <w:rsid w:val="007A1CED"/>
    <w:rsid w:val="007A2996"/>
    <w:rsid w:val="007A4F3E"/>
    <w:rsid w:val="007A565B"/>
    <w:rsid w:val="007A5E15"/>
    <w:rsid w:val="007B020A"/>
    <w:rsid w:val="007B2250"/>
    <w:rsid w:val="007B4091"/>
    <w:rsid w:val="007B443F"/>
    <w:rsid w:val="007B50D6"/>
    <w:rsid w:val="007B565A"/>
    <w:rsid w:val="007B583E"/>
    <w:rsid w:val="007B5CA5"/>
    <w:rsid w:val="007B6DF8"/>
    <w:rsid w:val="007B77C2"/>
    <w:rsid w:val="007C3376"/>
    <w:rsid w:val="007C3690"/>
    <w:rsid w:val="007C4541"/>
    <w:rsid w:val="007C45CD"/>
    <w:rsid w:val="007C6E62"/>
    <w:rsid w:val="007C6F6C"/>
    <w:rsid w:val="007C75B0"/>
    <w:rsid w:val="007C7B70"/>
    <w:rsid w:val="007D1A48"/>
    <w:rsid w:val="007D2954"/>
    <w:rsid w:val="007D2D40"/>
    <w:rsid w:val="007D4A41"/>
    <w:rsid w:val="007D60F6"/>
    <w:rsid w:val="007D6780"/>
    <w:rsid w:val="007D67E8"/>
    <w:rsid w:val="007D7A20"/>
    <w:rsid w:val="007E065B"/>
    <w:rsid w:val="007E44A9"/>
    <w:rsid w:val="007E46AD"/>
    <w:rsid w:val="007F20B9"/>
    <w:rsid w:val="007F2596"/>
    <w:rsid w:val="007F40DA"/>
    <w:rsid w:val="007F447F"/>
    <w:rsid w:val="007F4630"/>
    <w:rsid w:val="007F4A3A"/>
    <w:rsid w:val="007F5A09"/>
    <w:rsid w:val="007F60B7"/>
    <w:rsid w:val="007F6612"/>
    <w:rsid w:val="007F6AD6"/>
    <w:rsid w:val="007F7598"/>
    <w:rsid w:val="008028DB"/>
    <w:rsid w:val="00803042"/>
    <w:rsid w:val="00804668"/>
    <w:rsid w:val="00804B6A"/>
    <w:rsid w:val="008050E0"/>
    <w:rsid w:val="00806006"/>
    <w:rsid w:val="00807A35"/>
    <w:rsid w:val="00814C15"/>
    <w:rsid w:val="00814C4E"/>
    <w:rsid w:val="00815268"/>
    <w:rsid w:val="0081602D"/>
    <w:rsid w:val="0082227A"/>
    <w:rsid w:val="008245F6"/>
    <w:rsid w:val="00825A12"/>
    <w:rsid w:val="008260C0"/>
    <w:rsid w:val="008260CC"/>
    <w:rsid w:val="00826FA8"/>
    <w:rsid w:val="0082772C"/>
    <w:rsid w:val="00827849"/>
    <w:rsid w:val="00827DB2"/>
    <w:rsid w:val="00830536"/>
    <w:rsid w:val="00832321"/>
    <w:rsid w:val="00832792"/>
    <w:rsid w:val="0083315C"/>
    <w:rsid w:val="00833ED2"/>
    <w:rsid w:val="008342A6"/>
    <w:rsid w:val="00834739"/>
    <w:rsid w:val="00835C0A"/>
    <w:rsid w:val="00836F13"/>
    <w:rsid w:val="008370F4"/>
    <w:rsid w:val="008371B5"/>
    <w:rsid w:val="00841234"/>
    <w:rsid w:val="00841CB2"/>
    <w:rsid w:val="0084231A"/>
    <w:rsid w:val="0084281B"/>
    <w:rsid w:val="0084320E"/>
    <w:rsid w:val="0084381E"/>
    <w:rsid w:val="00843F08"/>
    <w:rsid w:val="00844330"/>
    <w:rsid w:val="00852C48"/>
    <w:rsid w:val="00853A88"/>
    <w:rsid w:val="00855A46"/>
    <w:rsid w:val="0085674A"/>
    <w:rsid w:val="00857D32"/>
    <w:rsid w:val="00861B6F"/>
    <w:rsid w:val="00861C57"/>
    <w:rsid w:val="0086388E"/>
    <w:rsid w:val="008657F0"/>
    <w:rsid w:val="00866553"/>
    <w:rsid w:val="00870462"/>
    <w:rsid w:val="00870F10"/>
    <w:rsid w:val="0087215B"/>
    <w:rsid w:val="00873B2B"/>
    <w:rsid w:val="00874AC9"/>
    <w:rsid w:val="00876266"/>
    <w:rsid w:val="00876F92"/>
    <w:rsid w:val="00877059"/>
    <w:rsid w:val="008771E0"/>
    <w:rsid w:val="008803CA"/>
    <w:rsid w:val="00881405"/>
    <w:rsid w:val="00883B0F"/>
    <w:rsid w:val="00886B38"/>
    <w:rsid w:val="00887FC6"/>
    <w:rsid w:val="008916F0"/>
    <w:rsid w:val="00891F5A"/>
    <w:rsid w:val="008921B6"/>
    <w:rsid w:val="00892938"/>
    <w:rsid w:val="00893947"/>
    <w:rsid w:val="00894584"/>
    <w:rsid w:val="00894AE6"/>
    <w:rsid w:val="00895142"/>
    <w:rsid w:val="008956C9"/>
    <w:rsid w:val="008963AD"/>
    <w:rsid w:val="00896A6D"/>
    <w:rsid w:val="00896CA6"/>
    <w:rsid w:val="008A0B01"/>
    <w:rsid w:val="008A0E65"/>
    <w:rsid w:val="008A14B4"/>
    <w:rsid w:val="008A1FEB"/>
    <w:rsid w:val="008A201F"/>
    <w:rsid w:val="008A23CA"/>
    <w:rsid w:val="008A2504"/>
    <w:rsid w:val="008A46AF"/>
    <w:rsid w:val="008A52CC"/>
    <w:rsid w:val="008A7E9C"/>
    <w:rsid w:val="008B0380"/>
    <w:rsid w:val="008B08B7"/>
    <w:rsid w:val="008B0A43"/>
    <w:rsid w:val="008B0FA3"/>
    <w:rsid w:val="008B17C1"/>
    <w:rsid w:val="008B4196"/>
    <w:rsid w:val="008B428A"/>
    <w:rsid w:val="008B58B2"/>
    <w:rsid w:val="008B670C"/>
    <w:rsid w:val="008B76E7"/>
    <w:rsid w:val="008C0FE0"/>
    <w:rsid w:val="008C1541"/>
    <w:rsid w:val="008C37CA"/>
    <w:rsid w:val="008C4271"/>
    <w:rsid w:val="008C42FE"/>
    <w:rsid w:val="008C51B9"/>
    <w:rsid w:val="008C54A6"/>
    <w:rsid w:val="008C62B0"/>
    <w:rsid w:val="008C62B2"/>
    <w:rsid w:val="008C6C07"/>
    <w:rsid w:val="008C73A9"/>
    <w:rsid w:val="008D021C"/>
    <w:rsid w:val="008D127E"/>
    <w:rsid w:val="008D2146"/>
    <w:rsid w:val="008D375C"/>
    <w:rsid w:val="008D4BD3"/>
    <w:rsid w:val="008D6F50"/>
    <w:rsid w:val="008E0453"/>
    <w:rsid w:val="008E0B3B"/>
    <w:rsid w:val="008E0E1C"/>
    <w:rsid w:val="008E1464"/>
    <w:rsid w:val="008E2EED"/>
    <w:rsid w:val="008E40E2"/>
    <w:rsid w:val="008E5265"/>
    <w:rsid w:val="008E55FC"/>
    <w:rsid w:val="008E729F"/>
    <w:rsid w:val="008F4018"/>
    <w:rsid w:val="008F4A81"/>
    <w:rsid w:val="008F5F99"/>
    <w:rsid w:val="008F6C79"/>
    <w:rsid w:val="009013CE"/>
    <w:rsid w:val="009019FB"/>
    <w:rsid w:val="00910F2B"/>
    <w:rsid w:val="00910FBA"/>
    <w:rsid w:val="0091146E"/>
    <w:rsid w:val="009145CB"/>
    <w:rsid w:val="00915027"/>
    <w:rsid w:val="0091516C"/>
    <w:rsid w:val="0091660E"/>
    <w:rsid w:val="00916662"/>
    <w:rsid w:val="0091749F"/>
    <w:rsid w:val="00917562"/>
    <w:rsid w:val="0092049E"/>
    <w:rsid w:val="0092153F"/>
    <w:rsid w:val="0092306D"/>
    <w:rsid w:val="009250DC"/>
    <w:rsid w:val="00926C63"/>
    <w:rsid w:val="00927C59"/>
    <w:rsid w:val="00930ECF"/>
    <w:rsid w:val="00932D90"/>
    <w:rsid w:val="00933039"/>
    <w:rsid w:val="00933AAB"/>
    <w:rsid w:val="0093454E"/>
    <w:rsid w:val="00934FB4"/>
    <w:rsid w:val="00935A17"/>
    <w:rsid w:val="00935DA3"/>
    <w:rsid w:val="0093612C"/>
    <w:rsid w:val="009361E6"/>
    <w:rsid w:val="0093661C"/>
    <w:rsid w:val="0094047C"/>
    <w:rsid w:val="00941254"/>
    <w:rsid w:val="009415D8"/>
    <w:rsid w:val="00942A4D"/>
    <w:rsid w:val="00943DED"/>
    <w:rsid w:val="00946060"/>
    <w:rsid w:val="00947056"/>
    <w:rsid w:val="0094796F"/>
    <w:rsid w:val="00953F49"/>
    <w:rsid w:val="009554CF"/>
    <w:rsid w:val="009565BA"/>
    <w:rsid w:val="0096042A"/>
    <w:rsid w:val="0097007D"/>
    <w:rsid w:val="009706F3"/>
    <w:rsid w:val="00970C9D"/>
    <w:rsid w:val="00971B4D"/>
    <w:rsid w:val="0097755A"/>
    <w:rsid w:val="00980AB9"/>
    <w:rsid w:val="009810C9"/>
    <w:rsid w:val="00981E2C"/>
    <w:rsid w:val="009828E1"/>
    <w:rsid w:val="00985BA3"/>
    <w:rsid w:val="00985F62"/>
    <w:rsid w:val="00986EAF"/>
    <w:rsid w:val="00991A27"/>
    <w:rsid w:val="00992858"/>
    <w:rsid w:val="0099376A"/>
    <w:rsid w:val="00994408"/>
    <w:rsid w:val="009950D6"/>
    <w:rsid w:val="00996C77"/>
    <w:rsid w:val="0099761D"/>
    <w:rsid w:val="009A0415"/>
    <w:rsid w:val="009A22EA"/>
    <w:rsid w:val="009A2D0F"/>
    <w:rsid w:val="009A301B"/>
    <w:rsid w:val="009A389C"/>
    <w:rsid w:val="009A4BA9"/>
    <w:rsid w:val="009A5698"/>
    <w:rsid w:val="009A7D31"/>
    <w:rsid w:val="009B11A7"/>
    <w:rsid w:val="009B1A21"/>
    <w:rsid w:val="009B2CA2"/>
    <w:rsid w:val="009B37CE"/>
    <w:rsid w:val="009B3BD0"/>
    <w:rsid w:val="009B6048"/>
    <w:rsid w:val="009B6055"/>
    <w:rsid w:val="009B6692"/>
    <w:rsid w:val="009C038B"/>
    <w:rsid w:val="009C0C23"/>
    <w:rsid w:val="009C2809"/>
    <w:rsid w:val="009C48DD"/>
    <w:rsid w:val="009C5B28"/>
    <w:rsid w:val="009C5CE4"/>
    <w:rsid w:val="009C6125"/>
    <w:rsid w:val="009C6933"/>
    <w:rsid w:val="009C799A"/>
    <w:rsid w:val="009C79F8"/>
    <w:rsid w:val="009D0974"/>
    <w:rsid w:val="009D342F"/>
    <w:rsid w:val="009D72D6"/>
    <w:rsid w:val="009D7792"/>
    <w:rsid w:val="009E0380"/>
    <w:rsid w:val="009E06AF"/>
    <w:rsid w:val="009E0DEE"/>
    <w:rsid w:val="009E15D5"/>
    <w:rsid w:val="009E1E99"/>
    <w:rsid w:val="009E1F6F"/>
    <w:rsid w:val="009E3876"/>
    <w:rsid w:val="009E3B19"/>
    <w:rsid w:val="009E4DE7"/>
    <w:rsid w:val="009E4F68"/>
    <w:rsid w:val="009E5768"/>
    <w:rsid w:val="009E5A7A"/>
    <w:rsid w:val="009E69AF"/>
    <w:rsid w:val="009F1072"/>
    <w:rsid w:val="009F1638"/>
    <w:rsid w:val="009F1DA7"/>
    <w:rsid w:val="009F30EC"/>
    <w:rsid w:val="009F6178"/>
    <w:rsid w:val="009F7DA7"/>
    <w:rsid w:val="00A0270E"/>
    <w:rsid w:val="00A03753"/>
    <w:rsid w:val="00A03F60"/>
    <w:rsid w:val="00A04CF3"/>
    <w:rsid w:val="00A07922"/>
    <w:rsid w:val="00A1039D"/>
    <w:rsid w:val="00A10638"/>
    <w:rsid w:val="00A10C1B"/>
    <w:rsid w:val="00A10D0D"/>
    <w:rsid w:val="00A115D6"/>
    <w:rsid w:val="00A121DB"/>
    <w:rsid w:val="00A12E42"/>
    <w:rsid w:val="00A15060"/>
    <w:rsid w:val="00A15092"/>
    <w:rsid w:val="00A153B3"/>
    <w:rsid w:val="00A15D11"/>
    <w:rsid w:val="00A16DE1"/>
    <w:rsid w:val="00A17EE6"/>
    <w:rsid w:val="00A21339"/>
    <w:rsid w:val="00A225F8"/>
    <w:rsid w:val="00A25012"/>
    <w:rsid w:val="00A2555F"/>
    <w:rsid w:val="00A263F1"/>
    <w:rsid w:val="00A26CF4"/>
    <w:rsid w:val="00A26F70"/>
    <w:rsid w:val="00A27209"/>
    <w:rsid w:val="00A27C78"/>
    <w:rsid w:val="00A31929"/>
    <w:rsid w:val="00A31FEA"/>
    <w:rsid w:val="00A32026"/>
    <w:rsid w:val="00A331E1"/>
    <w:rsid w:val="00A332B8"/>
    <w:rsid w:val="00A33601"/>
    <w:rsid w:val="00A35789"/>
    <w:rsid w:val="00A35BDE"/>
    <w:rsid w:val="00A36A69"/>
    <w:rsid w:val="00A406D5"/>
    <w:rsid w:val="00A42CC6"/>
    <w:rsid w:val="00A43783"/>
    <w:rsid w:val="00A437FF"/>
    <w:rsid w:val="00A446B1"/>
    <w:rsid w:val="00A46677"/>
    <w:rsid w:val="00A4780C"/>
    <w:rsid w:val="00A47C73"/>
    <w:rsid w:val="00A5054A"/>
    <w:rsid w:val="00A51262"/>
    <w:rsid w:val="00A51A68"/>
    <w:rsid w:val="00A52262"/>
    <w:rsid w:val="00A52A8D"/>
    <w:rsid w:val="00A5310E"/>
    <w:rsid w:val="00A57E10"/>
    <w:rsid w:val="00A60370"/>
    <w:rsid w:val="00A61163"/>
    <w:rsid w:val="00A6160F"/>
    <w:rsid w:val="00A622A5"/>
    <w:rsid w:val="00A63BDE"/>
    <w:rsid w:val="00A63E97"/>
    <w:rsid w:val="00A64025"/>
    <w:rsid w:val="00A65ECC"/>
    <w:rsid w:val="00A665A5"/>
    <w:rsid w:val="00A665C7"/>
    <w:rsid w:val="00A66819"/>
    <w:rsid w:val="00A70627"/>
    <w:rsid w:val="00A70BF3"/>
    <w:rsid w:val="00A72650"/>
    <w:rsid w:val="00A741C2"/>
    <w:rsid w:val="00A74C34"/>
    <w:rsid w:val="00A8172A"/>
    <w:rsid w:val="00A82015"/>
    <w:rsid w:val="00A824CE"/>
    <w:rsid w:val="00A835CB"/>
    <w:rsid w:val="00A842DD"/>
    <w:rsid w:val="00A859FC"/>
    <w:rsid w:val="00A87A37"/>
    <w:rsid w:val="00A87D57"/>
    <w:rsid w:val="00A902B5"/>
    <w:rsid w:val="00A90838"/>
    <w:rsid w:val="00A916A6"/>
    <w:rsid w:val="00A91A8F"/>
    <w:rsid w:val="00A925D9"/>
    <w:rsid w:val="00A92A76"/>
    <w:rsid w:val="00A933C4"/>
    <w:rsid w:val="00A946E9"/>
    <w:rsid w:val="00A95A34"/>
    <w:rsid w:val="00A96ABD"/>
    <w:rsid w:val="00AA04AE"/>
    <w:rsid w:val="00AA0661"/>
    <w:rsid w:val="00AA0880"/>
    <w:rsid w:val="00AA20B1"/>
    <w:rsid w:val="00AA2418"/>
    <w:rsid w:val="00AA3527"/>
    <w:rsid w:val="00AA3C70"/>
    <w:rsid w:val="00AA5201"/>
    <w:rsid w:val="00AA5E55"/>
    <w:rsid w:val="00AA5E83"/>
    <w:rsid w:val="00AA69F5"/>
    <w:rsid w:val="00AA71C7"/>
    <w:rsid w:val="00AA7C7E"/>
    <w:rsid w:val="00AB0C00"/>
    <w:rsid w:val="00AB0CC2"/>
    <w:rsid w:val="00AB22DD"/>
    <w:rsid w:val="00AB29EC"/>
    <w:rsid w:val="00AB2F4D"/>
    <w:rsid w:val="00AB35C6"/>
    <w:rsid w:val="00AB3C59"/>
    <w:rsid w:val="00AB5732"/>
    <w:rsid w:val="00AB606E"/>
    <w:rsid w:val="00AB7319"/>
    <w:rsid w:val="00AB777E"/>
    <w:rsid w:val="00AB796F"/>
    <w:rsid w:val="00AC0045"/>
    <w:rsid w:val="00AC01CE"/>
    <w:rsid w:val="00AC259F"/>
    <w:rsid w:val="00AC2E80"/>
    <w:rsid w:val="00AC3000"/>
    <w:rsid w:val="00AC3EEE"/>
    <w:rsid w:val="00AC4DB0"/>
    <w:rsid w:val="00AC5C1E"/>
    <w:rsid w:val="00AC675F"/>
    <w:rsid w:val="00AC6B2C"/>
    <w:rsid w:val="00AD02EC"/>
    <w:rsid w:val="00AD3E7E"/>
    <w:rsid w:val="00AD61B3"/>
    <w:rsid w:val="00AD76A5"/>
    <w:rsid w:val="00AD78AB"/>
    <w:rsid w:val="00AE03A3"/>
    <w:rsid w:val="00AE0ED4"/>
    <w:rsid w:val="00AE1967"/>
    <w:rsid w:val="00AE3CBD"/>
    <w:rsid w:val="00AE4DF3"/>
    <w:rsid w:val="00AE755C"/>
    <w:rsid w:val="00AE79C7"/>
    <w:rsid w:val="00AF1C19"/>
    <w:rsid w:val="00AF2EBA"/>
    <w:rsid w:val="00AF38DF"/>
    <w:rsid w:val="00AF3B4F"/>
    <w:rsid w:val="00AF4C88"/>
    <w:rsid w:val="00AF6DBC"/>
    <w:rsid w:val="00AF6DC5"/>
    <w:rsid w:val="00AF7046"/>
    <w:rsid w:val="00B00161"/>
    <w:rsid w:val="00B0103F"/>
    <w:rsid w:val="00B01516"/>
    <w:rsid w:val="00B017DA"/>
    <w:rsid w:val="00B02388"/>
    <w:rsid w:val="00B026C3"/>
    <w:rsid w:val="00B03D04"/>
    <w:rsid w:val="00B0782E"/>
    <w:rsid w:val="00B07D69"/>
    <w:rsid w:val="00B101AC"/>
    <w:rsid w:val="00B1069A"/>
    <w:rsid w:val="00B11B49"/>
    <w:rsid w:val="00B12FAC"/>
    <w:rsid w:val="00B1357C"/>
    <w:rsid w:val="00B141A7"/>
    <w:rsid w:val="00B151CD"/>
    <w:rsid w:val="00B15401"/>
    <w:rsid w:val="00B20787"/>
    <w:rsid w:val="00B213A0"/>
    <w:rsid w:val="00B222A2"/>
    <w:rsid w:val="00B2429E"/>
    <w:rsid w:val="00B26954"/>
    <w:rsid w:val="00B27B04"/>
    <w:rsid w:val="00B30445"/>
    <w:rsid w:val="00B304DA"/>
    <w:rsid w:val="00B315BD"/>
    <w:rsid w:val="00B32DC2"/>
    <w:rsid w:val="00B34F00"/>
    <w:rsid w:val="00B41FAD"/>
    <w:rsid w:val="00B4347C"/>
    <w:rsid w:val="00B43E50"/>
    <w:rsid w:val="00B44C4A"/>
    <w:rsid w:val="00B46463"/>
    <w:rsid w:val="00B4675E"/>
    <w:rsid w:val="00B46BD7"/>
    <w:rsid w:val="00B47176"/>
    <w:rsid w:val="00B47F5D"/>
    <w:rsid w:val="00B502E5"/>
    <w:rsid w:val="00B505FC"/>
    <w:rsid w:val="00B50D7E"/>
    <w:rsid w:val="00B51C51"/>
    <w:rsid w:val="00B521DB"/>
    <w:rsid w:val="00B52A3A"/>
    <w:rsid w:val="00B55DD6"/>
    <w:rsid w:val="00B56D33"/>
    <w:rsid w:val="00B57588"/>
    <w:rsid w:val="00B57614"/>
    <w:rsid w:val="00B57902"/>
    <w:rsid w:val="00B60194"/>
    <w:rsid w:val="00B602D3"/>
    <w:rsid w:val="00B61D31"/>
    <w:rsid w:val="00B626CE"/>
    <w:rsid w:val="00B628D6"/>
    <w:rsid w:val="00B63BB0"/>
    <w:rsid w:val="00B64CCF"/>
    <w:rsid w:val="00B64F65"/>
    <w:rsid w:val="00B65DB5"/>
    <w:rsid w:val="00B70A76"/>
    <w:rsid w:val="00B71BA9"/>
    <w:rsid w:val="00B73905"/>
    <w:rsid w:val="00B8061C"/>
    <w:rsid w:val="00B80782"/>
    <w:rsid w:val="00B8092B"/>
    <w:rsid w:val="00B8134C"/>
    <w:rsid w:val="00B820E9"/>
    <w:rsid w:val="00B82595"/>
    <w:rsid w:val="00B826B4"/>
    <w:rsid w:val="00B8390C"/>
    <w:rsid w:val="00B8506D"/>
    <w:rsid w:val="00B851F4"/>
    <w:rsid w:val="00B911D3"/>
    <w:rsid w:val="00B916A6"/>
    <w:rsid w:val="00B9199D"/>
    <w:rsid w:val="00B91A53"/>
    <w:rsid w:val="00B92732"/>
    <w:rsid w:val="00B92856"/>
    <w:rsid w:val="00B97155"/>
    <w:rsid w:val="00B973B2"/>
    <w:rsid w:val="00B97828"/>
    <w:rsid w:val="00BA23F8"/>
    <w:rsid w:val="00BA2E10"/>
    <w:rsid w:val="00BA3AED"/>
    <w:rsid w:val="00BA3DF0"/>
    <w:rsid w:val="00BA40AC"/>
    <w:rsid w:val="00BA5A0E"/>
    <w:rsid w:val="00BA759E"/>
    <w:rsid w:val="00BB08C0"/>
    <w:rsid w:val="00BB1CBE"/>
    <w:rsid w:val="00BB1EB8"/>
    <w:rsid w:val="00BB2749"/>
    <w:rsid w:val="00BB286E"/>
    <w:rsid w:val="00BB385E"/>
    <w:rsid w:val="00BB5370"/>
    <w:rsid w:val="00BB7076"/>
    <w:rsid w:val="00BB7ABB"/>
    <w:rsid w:val="00BC0645"/>
    <w:rsid w:val="00BC1180"/>
    <w:rsid w:val="00BC2987"/>
    <w:rsid w:val="00BC2F61"/>
    <w:rsid w:val="00BC4311"/>
    <w:rsid w:val="00BC4439"/>
    <w:rsid w:val="00BC511B"/>
    <w:rsid w:val="00BC68EA"/>
    <w:rsid w:val="00BD1EF1"/>
    <w:rsid w:val="00BD2DCF"/>
    <w:rsid w:val="00BD37AC"/>
    <w:rsid w:val="00BD4427"/>
    <w:rsid w:val="00BD5671"/>
    <w:rsid w:val="00BD7527"/>
    <w:rsid w:val="00BD7EE0"/>
    <w:rsid w:val="00BE0148"/>
    <w:rsid w:val="00BE03AA"/>
    <w:rsid w:val="00BE2162"/>
    <w:rsid w:val="00BE4172"/>
    <w:rsid w:val="00BE44D3"/>
    <w:rsid w:val="00BE476E"/>
    <w:rsid w:val="00BE526B"/>
    <w:rsid w:val="00BE6174"/>
    <w:rsid w:val="00BF023F"/>
    <w:rsid w:val="00BF06DB"/>
    <w:rsid w:val="00BF1216"/>
    <w:rsid w:val="00BF26B7"/>
    <w:rsid w:val="00BF5AFB"/>
    <w:rsid w:val="00BF6720"/>
    <w:rsid w:val="00C018CE"/>
    <w:rsid w:val="00C0222B"/>
    <w:rsid w:val="00C02ECB"/>
    <w:rsid w:val="00C0316E"/>
    <w:rsid w:val="00C03399"/>
    <w:rsid w:val="00C03A7B"/>
    <w:rsid w:val="00C0579D"/>
    <w:rsid w:val="00C0636A"/>
    <w:rsid w:val="00C07484"/>
    <w:rsid w:val="00C07AE0"/>
    <w:rsid w:val="00C12735"/>
    <w:rsid w:val="00C13672"/>
    <w:rsid w:val="00C13802"/>
    <w:rsid w:val="00C17A4C"/>
    <w:rsid w:val="00C202E2"/>
    <w:rsid w:val="00C20CE2"/>
    <w:rsid w:val="00C20D8D"/>
    <w:rsid w:val="00C22F15"/>
    <w:rsid w:val="00C22F1D"/>
    <w:rsid w:val="00C23FD0"/>
    <w:rsid w:val="00C24625"/>
    <w:rsid w:val="00C24659"/>
    <w:rsid w:val="00C2481F"/>
    <w:rsid w:val="00C2565B"/>
    <w:rsid w:val="00C2697C"/>
    <w:rsid w:val="00C26D3E"/>
    <w:rsid w:val="00C26DBA"/>
    <w:rsid w:val="00C27DBB"/>
    <w:rsid w:val="00C27DC7"/>
    <w:rsid w:val="00C3001C"/>
    <w:rsid w:val="00C30B2E"/>
    <w:rsid w:val="00C32DE6"/>
    <w:rsid w:val="00C33F46"/>
    <w:rsid w:val="00C33FC2"/>
    <w:rsid w:val="00C3483C"/>
    <w:rsid w:val="00C34E7D"/>
    <w:rsid w:val="00C3588D"/>
    <w:rsid w:val="00C36C6E"/>
    <w:rsid w:val="00C36D3B"/>
    <w:rsid w:val="00C37302"/>
    <w:rsid w:val="00C37713"/>
    <w:rsid w:val="00C416D2"/>
    <w:rsid w:val="00C41CDB"/>
    <w:rsid w:val="00C41ECF"/>
    <w:rsid w:val="00C428FD"/>
    <w:rsid w:val="00C42EA5"/>
    <w:rsid w:val="00C433F7"/>
    <w:rsid w:val="00C439E6"/>
    <w:rsid w:val="00C4582D"/>
    <w:rsid w:val="00C4589B"/>
    <w:rsid w:val="00C46052"/>
    <w:rsid w:val="00C46CFA"/>
    <w:rsid w:val="00C473D0"/>
    <w:rsid w:val="00C50AEF"/>
    <w:rsid w:val="00C51D18"/>
    <w:rsid w:val="00C52C14"/>
    <w:rsid w:val="00C56AC7"/>
    <w:rsid w:val="00C57611"/>
    <w:rsid w:val="00C615E2"/>
    <w:rsid w:val="00C63BAB"/>
    <w:rsid w:val="00C63D37"/>
    <w:rsid w:val="00C64FBD"/>
    <w:rsid w:val="00C6583A"/>
    <w:rsid w:val="00C668D4"/>
    <w:rsid w:val="00C66A05"/>
    <w:rsid w:val="00C71D35"/>
    <w:rsid w:val="00C71E3D"/>
    <w:rsid w:val="00C7383B"/>
    <w:rsid w:val="00C74350"/>
    <w:rsid w:val="00C763E8"/>
    <w:rsid w:val="00C76B33"/>
    <w:rsid w:val="00C80861"/>
    <w:rsid w:val="00C819A5"/>
    <w:rsid w:val="00C81C89"/>
    <w:rsid w:val="00C82A58"/>
    <w:rsid w:val="00C84358"/>
    <w:rsid w:val="00C85217"/>
    <w:rsid w:val="00C91022"/>
    <w:rsid w:val="00C934A2"/>
    <w:rsid w:val="00C9370B"/>
    <w:rsid w:val="00C939CA"/>
    <w:rsid w:val="00C942E4"/>
    <w:rsid w:val="00C96F8C"/>
    <w:rsid w:val="00C97376"/>
    <w:rsid w:val="00CA138C"/>
    <w:rsid w:val="00CA3165"/>
    <w:rsid w:val="00CA35C5"/>
    <w:rsid w:val="00CA38D5"/>
    <w:rsid w:val="00CA393A"/>
    <w:rsid w:val="00CA4034"/>
    <w:rsid w:val="00CA4FD0"/>
    <w:rsid w:val="00CA5289"/>
    <w:rsid w:val="00CA58C2"/>
    <w:rsid w:val="00CA62BD"/>
    <w:rsid w:val="00CA764D"/>
    <w:rsid w:val="00CA7E36"/>
    <w:rsid w:val="00CB0742"/>
    <w:rsid w:val="00CB0A95"/>
    <w:rsid w:val="00CB0F5D"/>
    <w:rsid w:val="00CB1141"/>
    <w:rsid w:val="00CB1745"/>
    <w:rsid w:val="00CB216C"/>
    <w:rsid w:val="00CB28F1"/>
    <w:rsid w:val="00CB2CD5"/>
    <w:rsid w:val="00CB39BB"/>
    <w:rsid w:val="00CB4CB4"/>
    <w:rsid w:val="00CB710D"/>
    <w:rsid w:val="00CB786D"/>
    <w:rsid w:val="00CC072F"/>
    <w:rsid w:val="00CC1E4A"/>
    <w:rsid w:val="00CC2538"/>
    <w:rsid w:val="00CC425B"/>
    <w:rsid w:val="00CC4F7C"/>
    <w:rsid w:val="00CC5346"/>
    <w:rsid w:val="00CC5AB0"/>
    <w:rsid w:val="00CD2CDD"/>
    <w:rsid w:val="00CD46B4"/>
    <w:rsid w:val="00CD60FC"/>
    <w:rsid w:val="00CD60FE"/>
    <w:rsid w:val="00CD6527"/>
    <w:rsid w:val="00CE06C2"/>
    <w:rsid w:val="00CE17C1"/>
    <w:rsid w:val="00CE2DB4"/>
    <w:rsid w:val="00CE34C2"/>
    <w:rsid w:val="00CE35D7"/>
    <w:rsid w:val="00CE46A1"/>
    <w:rsid w:val="00CE4FBE"/>
    <w:rsid w:val="00CE7021"/>
    <w:rsid w:val="00CF0077"/>
    <w:rsid w:val="00CF0571"/>
    <w:rsid w:val="00CF05C5"/>
    <w:rsid w:val="00CF0C8F"/>
    <w:rsid w:val="00CF0DC3"/>
    <w:rsid w:val="00CF2977"/>
    <w:rsid w:val="00CF3505"/>
    <w:rsid w:val="00CF4355"/>
    <w:rsid w:val="00CF6476"/>
    <w:rsid w:val="00D00465"/>
    <w:rsid w:val="00D024D0"/>
    <w:rsid w:val="00D02813"/>
    <w:rsid w:val="00D05D00"/>
    <w:rsid w:val="00D072CB"/>
    <w:rsid w:val="00D07697"/>
    <w:rsid w:val="00D1053F"/>
    <w:rsid w:val="00D11B45"/>
    <w:rsid w:val="00D11BF0"/>
    <w:rsid w:val="00D12438"/>
    <w:rsid w:val="00D13343"/>
    <w:rsid w:val="00D15152"/>
    <w:rsid w:val="00D15848"/>
    <w:rsid w:val="00D205B4"/>
    <w:rsid w:val="00D21F3B"/>
    <w:rsid w:val="00D22958"/>
    <w:rsid w:val="00D22AAD"/>
    <w:rsid w:val="00D23E8C"/>
    <w:rsid w:val="00D24A4E"/>
    <w:rsid w:val="00D24B91"/>
    <w:rsid w:val="00D26D0A"/>
    <w:rsid w:val="00D276DD"/>
    <w:rsid w:val="00D27D0E"/>
    <w:rsid w:val="00D30CC3"/>
    <w:rsid w:val="00D30D80"/>
    <w:rsid w:val="00D31081"/>
    <w:rsid w:val="00D3156A"/>
    <w:rsid w:val="00D3183D"/>
    <w:rsid w:val="00D31CB7"/>
    <w:rsid w:val="00D3361E"/>
    <w:rsid w:val="00D337F2"/>
    <w:rsid w:val="00D33F91"/>
    <w:rsid w:val="00D3504E"/>
    <w:rsid w:val="00D35FCB"/>
    <w:rsid w:val="00D36B2B"/>
    <w:rsid w:val="00D4051A"/>
    <w:rsid w:val="00D408D0"/>
    <w:rsid w:val="00D41622"/>
    <w:rsid w:val="00D43CC0"/>
    <w:rsid w:val="00D44CAF"/>
    <w:rsid w:val="00D44F65"/>
    <w:rsid w:val="00D45FAE"/>
    <w:rsid w:val="00D463AF"/>
    <w:rsid w:val="00D4662B"/>
    <w:rsid w:val="00D479F2"/>
    <w:rsid w:val="00D47CE6"/>
    <w:rsid w:val="00D501BD"/>
    <w:rsid w:val="00D50E49"/>
    <w:rsid w:val="00D50EAC"/>
    <w:rsid w:val="00D51F22"/>
    <w:rsid w:val="00D52CE2"/>
    <w:rsid w:val="00D53BC5"/>
    <w:rsid w:val="00D55260"/>
    <w:rsid w:val="00D56654"/>
    <w:rsid w:val="00D60789"/>
    <w:rsid w:val="00D6181D"/>
    <w:rsid w:val="00D626F6"/>
    <w:rsid w:val="00D6477E"/>
    <w:rsid w:val="00D64BE6"/>
    <w:rsid w:val="00D65028"/>
    <w:rsid w:val="00D6597F"/>
    <w:rsid w:val="00D665D7"/>
    <w:rsid w:val="00D669AB"/>
    <w:rsid w:val="00D67EEF"/>
    <w:rsid w:val="00D70D09"/>
    <w:rsid w:val="00D716A1"/>
    <w:rsid w:val="00D72C0C"/>
    <w:rsid w:val="00D734B3"/>
    <w:rsid w:val="00D74283"/>
    <w:rsid w:val="00D7433E"/>
    <w:rsid w:val="00D7445F"/>
    <w:rsid w:val="00D766EB"/>
    <w:rsid w:val="00D77923"/>
    <w:rsid w:val="00D77A7C"/>
    <w:rsid w:val="00D8135A"/>
    <w:rsid w:val="00D81915"/>
    <w:rsid w:val="00D81DA5"/>
    <w:rsid w:val="00D829FF"/>
    <w:rsid w:val="00D83691"/>
    <w:rsid w:val="00D84AE8"/>
    <w:rsid w:val="00D84AFA"/>
    <w:rsid w:val="00D85741"/>
    <w:rsid w:val="00D8636D"/>
    <w:rsid w:val="00D8697F"/>
    <w:rsid w:val="00D86B71"/>
    <w:rsid w:val="00D86B84"/>
    <w:rsid w:val="00D86FA1"/>
    <w:rsid w:val="00D904E6"/>
    <w:rsid w:val="00D90516"/>
    <w:rsid w:val="00D92A74"/>
    <w:rsid w:val="00D93FDA"/>
    <w:rsid w:val="00D95553"/>
    <w:rsid w:val="00D95C14"/>
    <w:rsid w:val="00D9690C"/>
    <w:rsid w:val="00DA0F84"/>
    <w:rsid w:val="00DA143B"/>
    <w:rsid w:val="00DA1612"/>
    <w:rsid w:val="00DA2298"/>
    <w:rsid w:val="00DA4500"/>
    <w:rsid w:val="00DA6429"/>
    <w:rsid w:val="00DB1514"/>
    <w:rsid w:val="00DB2D8E"/>
    <w:rsid w:val="00DB4DA5"/>
    <w:rsid w:val="00DC055F"/>
    <w:rsid w:val="00DC07A1"/>
    <w:rsid w:val="00DC225E"/>
    <w:rsid w:val="00DC30A5"/>
    <w:rsid w:val="00DC4CD6"/>
    <w:rsid w:val="00DC590F"/>
    <w:rsid w:val="00DC5E8F"/>
    <w:rsid w:val="00DC6429"/>
    <w:rsid w:val="00DD0769"/>
    <w:rsid w:val="00DD18EB"/>
    <w:rsid w:val="00DD23D4"/>
    <w:rsid w:val="00DD2CAE"/>
    <w:rsid w:val="00DD3FBE"/>
    <w:rsid w:val="00DD43CC"/>
    <w:rsid w:val="00DD599F"/>
    <w:rsid w:val="00DD5A8E"/>
    <w:rsid w:val="00DD6495"/>
    <w:rsid w:val="00DD6E1E"/>
    <w:rsid w:val="00DD72F5"/>
    <w:rsid w:val="00DE15FD"/>
    <w:rsid w:val="00DE1A33"/>
    <w:rsid w:val="00DE3BB1"/>
    <w:rsid w:val="00DE3C70"/>
    <w:rsid w:val="00DE5012"/>
    <w:rsid w:val="00DE5AC0"/>
    <w:rsid w:val="00DE5F8B"/>
    <w:rsid w:val="00DE6B87"/>
    <w:rsid w:val="00DE6CA6"/>
    <w:rsid w:val="00DE7BF7"/>
    <w:rsid w:val="00DF0C4D"/>
    <w:rsid w:val="00DF1E40"/>
    <w:rsid w:val="00DF372F"/>
    <w:rsid w:val="00DF3763"/>
    <w:rsid w:val="00DF4484"/>
    <w:rsid w:val="00DF56F4"/>
    <w:rsid w:val="00DF622E"/>
    <w:rsid w:val="00DF7C3F"/>
    <w:rsid w:val="00E01AD0"/>
    <w:rsid w:val="00E023F9"/>
    <w:rsid w:val="00E03873"/>
    <w:rsid w:val="00E05BFD"/>
    <w:rsid w:val="00E06079"/>
    <w:rsid w:val="00E11A67"/>
    <w:rsid w:val="00E13A24"/>
    <w:rsid w:val="00E13ECA"/>
    <w:rsid w:val="00E15CEB"/>
    <w:rsid w:val="00E17BAD"/>
    <w:rsid w:val="00E250BF"/>
    <w:rsid w:val="00E30A59"/>
    <w:rsid w:val="00E32B15"/>
    <w:rsid w:val="00E32C31"/>
    <w:rsid w:val="00E334CA"/>
    <w:rsid w:val="00E33869"/>
    <w:rsid w:val="00E36711"/>
    <w:rsid w:val="00E37052"/>
    <w:rsid w:val="00E40405"/>
    <w:rsid w:val="00E40926"/>
    <w:rsid w:val="00E40DA7"/>
    <w:rsid w:val="00E45BFA"/>
    <w:rsid w:val="00E46480"/>
    <w:rsid w:val="00E473F1"/>
    <w:rsid w:val="00E5087F"/>
    <w:rsid w:val="00E50AF1"/>
    <w:rsid w:val="00E52907"/>
    <w:rsid w:val="00E5318C"/>
    <w:rsid w:val="00E53305"/>
    <w:rsid w:val="00E53E50"/>
    <w:rsid w:val="00E55205"/>
    <w:rsid w:val="00E55C28"/>
    <w:rsid w:val="00E569A2"/>
    <w:rsid w:val="00E5757F"/>
    <w:rsid w:val="00E60678"/>
    <w:rsid w:val="00E60BFD"/>
    <w:rsid w:val="00E622DD"/>
    <w:rsid w:val="00E6269D"/>
    <w:rsid w:val="00E62DB1"/>
    <w:rsid w:val="00E63C19"/>
    <w:rsid w:val="00E63DF6"/>
    <w:rsid w:val="00E662FE"/>
    <w:rsid w:val="00E670E7"/>
    <w:rsid w:val="00E67CFF"/>
    <w:rsid w:val="00E729EE"/>
    <w:rsid w:val="00E73874"/>
    <w:rsid w:val="00E738DB"/>
    <w:rsid w:val="00E73F86"/>
    <w:rsid w:val="00E802F5"/>
    <w:rsid w:val="00E8088E"/>
    <w:rsid w:val="00E808BB"/>
    <w:rsid w:val="00E81332"/>
    <w:rsid w:val="00E82B87"/>
    <w:rsid w:val="00E82D9D"/>
    <w:rsid w:val="00E84C9C"/>
    <w:rsid w:val="00E850B0"/>
    <w:rsid w:val="00E85D6A"/>
    <w:rsid w:val="00E92F6F"/>
    <w:rsid w:val="00E93B4B"/>
    <w:rsid w:val="00E94518"/>
    <w:rsid w:val="00E9465C"/>
    <w:rsid w:val="00E970F4"/>
    <w:rsid w:val="00E9762D"/>
    <w:rsid w:val="00E97A3A"/>
    <w:rsid w:val="00EA0610"/>
    <w:rsid w:val="00EA0F9B"/>
    <w:rsid w:val="00EA19DD"/>
    <w:rsid w:val="00EA29C0"/>
    <w:rsid w:val="00EA3D16"/>
    <w:rsid w:val="00EA484B"/>
    <w:rsid w:val="00EA5B03"/>
    <w:rsid w:val="00EA6E15"/>
    <w:rsid w:val="00EA71E4"/>
    <w:rsid w:val="00EA7927"/>
    <w:rsid w:val="00EA7A94"/>
    <w:rsid w:val="00EA7DA7"/>
    <w:rsid w:val="00EB2D78"/>
    <w:rsid w:val="00EB510C"/>
    <w:rsid w:val="00EB5D33"/>
    <w:rsid w:val="00EC1122"/>
    <w:rsid w:val="00EC2169"/>
    <w:rsid w:val="00EC21EF"/>
    <w:rsid w:val="00EC2A5A"/>
    <w:rsid w:val="00EC43BB"/>
    <w:rsid w:val="00EC4E4C"/>
    <w:rsid w:val="00EC60CA"/>
    <w:rsid w:val="00EC62A7"/>
    <w:rsid w:val="00EC69F7"/>
    <w:rsid w:val="00EC7138"/>
    <w:rsid w:val="00ED0AF5"/>
    <w:rsid w:val="00ED0D19"/>
    <w:rsid w:val="00ED146D"/>
    <w:rsid w:val="00ED1772"/>
    <w:rsid w:val="00ED25B3"/>
    <w:rsid w:val="00ED27D3"/>
    <w:rsid w:val="00ED4676"/>
    <w:rsid w:val="00ED582B"/>
    <w:rsid w:val="00ED5ADC"/>
    <w:rsid w:val="00ED7244"/>
    <w:rsid w:val="00ED7501"/>
    <w:rsid w:val="00EE0B3C"/>
    <w:rsid w:val="00EE14C3"/>
    <w:rsid w:val="00EE279A"/>
    <w:rsid w:val="00EE37F9"/>
    <w:rsid w:val="00EE4C96"/>
    <w:rsid w:val="00EE5B6B"/>
    <w:rsid w:val="00EF2201"/>
    <w:rsid w:val="00EF2A37"/>
    <w:rsid w:val="00EF3972"/>
    <w:rsid w:val="00EF6619"/>
    <w:rsid w:val="00EF6AB8"/>
    <w:rsid w:val="00EF75F2"/>
    <w:rsid w:val="00F0056F"/>
    <w:rsid w:val="00F00B3C"/>
    <w:rsid w:val="00F01537"/>
    <w:rsid w:val="00F01603"/>
    <w:rsid w:val="00F01CC0"/>
    <w:rsid w:val="00F02342"/>
    <w:rsid w:val="00F02B63"/>
    <w:rsid w:val="00F02CB3"/>
    <w:rsid w:val="00F02D26"/>
    <w:rsid w:val="00F032BA"/>
    <w:rsid w:val="00F036EE"/>
    <w:rsid w:val="00F05C66"/>
    <w:rsid w:val="00F06E46"/>
    <w:rsid w:val="00F10201"/>
    <w:rsid w:val="00F11E98"/>
    <w:rsid w:val="00F12233"/>
    <w:rsid w:val="00F14FF7"/>
    <w:rsid w:val="00F154A0"/>
    <w:rsid w:val="00F159A0"/>
    <w:rsid w:val="00F15C8F"/>
    <w:rsid w:val="00F15D59"/>
    <w:rsid w:val="00F166EE"/>
    <w:rsid w:val="00F17E35"/>
    <w:rsid w:val="00F20729"/>
    <w:rsid w:val="00F21320"/>
    <w:rsid w:val="00F23850"/>
    <w:rsid w:val="00F23FD8"/>
    <w:rsid w:val="00F25EF4"/>
    <w:rsid w:val="00F30420"/>
    <w:rsid w:val="00F305CF"/>
    <w:rsid w:val="00F30664"/>
    <w:rsid w:val="00F320E3"/>
    <w:rsid w:val="00F32309"/>
    <w:rsid w:val="00F35371"/>
    <w:rsid w:val="00F37DA4"/>
    <w:rsid w:val="00F406E3"/>
    <w:rsid w:val="00F423FC"/>
    <w:rsid w:val="00F42876"/>
    <w:rsid w:val="00F42A2E"/>
    <w:rsid w:val="00F42EDC"/>
    <w:rsid w:val="00F43500"/>
    <w:rsid w:val="00F45701"/>
    <w:rsid w:val="00F45A12"/>
    <w:rsid w:val="00F45F21"/>
    <w:rsid w:val="00F463CF"/>
    <w:rsid w:val="00F46F88"/>
    <w:rsid w:val="00F5068A"/>
    <w:rsid w:val="00F531E7"/>
    <w:rsid w:val="00F5392A"/>
    <w:rsid w:val="00F55176"/>
    <w:rsid w:val="00F556E9"/>
    <w:rsid w:val="00F55DA2"/>
    <w:rsid w:val="00F5705F"/>
    <w:rsid w:val="00F57C67"/>
    <w:rsid w:val="00F60E6C"/>
    <w:rsid w:val="00F6267E"/>
    <w:rsid w:val="00F62CD9"/>
    <w:rsid w:val="00F63FBE"/>
    <w:rsid w:val="00F65357"/>
    <w:rsid w:val="00F65C49"/>
    <w:rsid w:val="00F67B24"/>
    <w:rsid w:val="00F67CE0"/>
    <w:rsid w:val="00F70C8B"/>
    <w:rsid w:val="00F71001"/>
    <w:rsid w:val="00F71306"/>
    <w:rsid w:val="00F71979"/>
    <w:rsid w:val="00F71C6B"/>
    <w:rsid w:val="00F721B4"/>
    <w:rsid w:val="00F728A2"/>
    <w:rsid w:val="00F75E8B"/>
    <w:rsid w:val="00F762D1"/>
    <w:rsid w:val="00F76EB1"/>
    <w:rsid w:val="00F81CA5"/>
    <w:rsid w:val="00F8297E"/>
    <w:rsid w:val="00F83A4C"/>
    <w:rsid w:val="00F844DA"/>
    <w:rsid w:val="00F84696"/>
    <w:rsid w:val="00F8670E"/>
    <w:rsid w:val="00F87702"/>
    <w:rsid w:val="00F87ADF"/>
    <w:rsid w:val="00F90ADA"/>
    <w:rsid w:val="00F91AEF"/>
    <w:rsid w:val="00F945A1"/>
    <w:rsid w:val="00F951F0"/>
    <w:rsid w:val="00F95799"/>
    <w:rsid w:val="00F95C77"/>
    <w:rsid w:val="00F9617C"/>
    <w:rsid w:val="00F96E7F"/>
    <w:rsid w:val="00FA010E"/>
    <w:rsid w:val="00FA26B2"/>
    <w:rsid w:val="00FA325E"/>
    <w:rsid w:val="00FA358F"/>
    <w:rsid w:val="00FA5868"/>
    <w:rsid w:val="00FA6AC2"/>
    <w:rsid w:val="00FB1141"/>
    <w:rsid w:val="00FB1A4E"/>
    <w:rsid w:val="00FB2F95"/>
    <w:rsid w:val="00FB470A"/>
    <w:rsid w:val="00FB50F2"/>
    <w:rsid w:val="00FB50F6"/>
    <w:rsid w:val="00FB5289"/>
    <w:rsid w:val="00FB60F5"/>
    <w:rsid w:val="00FB611B"/>
    <w:rsid w:val="00FB6958"/>
    <w:rsid w:val="00FB740F"/>
    <w:rsid w:val="00FB7562"/>
    <w:rsid w:val="00FC0571"/>
    <w:rsid w:val="00FC1398"/>
    <w:rsid w:val="00FC1411"/>
    <w:rsid w:val="00FC374D"/>
    <w:rsid w:val="00FC3AC7"/>
    <w:rsid w:val="00FC55A8"/>
    <w:rsid w:val="00FC5B96"/>
    <w:rsid w:val="00FC5C0F"/>
    <w:rsid w:val="00FC609E"/>
    <w:rsid w:val="00FC6FCD"/>
    <w:rsid w:val="00FC7C70"/>
    <w:rsid w:val="00FC7D9D"/>
    <w:rsid w:val="00FD2EE6"/>
    <w:rsid w:val="00FD3B6C"/>
    <w:rsid w:val="00FD3C8A"/>
    <w:rsid w:val="00FD466B"/>
    <w:rsid w:val="00FD46BE"/>
    <w:rsid w:val="00FD75D5"/>
    <w:rsid w:val="00FD793F"/>
    <w:rsid w:val="00FE1438"/>
    <w:rsid w:val="00FE1806"/>
    <w:rsid w:val="00FE1ABF"/>
    <w:rsid w:val="00FE28C8"/>
    <w:rsid w:val="00FE47D2"/>
    <w:rsid w:val="00FE5E37"/>
    <w:rsid w:val="00FF07BF"/>
    <w:rsid w:val="00FF111B"/>
    <w:rsid w:val="00FF2052"/>
    <w:rsid w:val="00FF66F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BD2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D06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F0DD1"/>
    <w:rPr>
      <w:sz w:val="20"/>
      <w:szCs w:val="20"/>
    </w:rPr>
  </w:style>
  <w:style w:type="character" w:styleId="FootnoteReference">
    <w:name w:val="footnote reference"/>
    <w:basedOn w:val="DefaultParagraphFont"/>
    <w:semiHidden/>
    <w:rsid w:val="001F0DD1"/>
    <w:rPr>
      <w:vertAlign w:val="superscript"/>
    </w:rPr>
  </w:style>
  <w:style w:type="character" w:customStyle="1" w:styleId="groupheading1">
    <w:name w:val="groupheading1"/>
    <w:basedOn w:val="DefaultParagraphFont"/>
    <w:rsid w:val="001F0DD1"/>
    <w:rPr>
      <w:rFonts w:ascii="Verdana" w:hAnsi="Verdana" w:hint="default"/>
      <w:b/>
      <w:bCs/>
      <w:sz w:val="19"/>
      <w:szCs w:val="19"/>
    </w:rPr>
  </w:style>
  <w:style w:type="character" w:styleId="Strong">
    <w:name w:val="Strong"/>
    <w:basedOn w:val="DefaultParagraphFont"/>
    <w:qFormat/>
    <w:rsid w:val="00601D67"/>
    <w:rPr>
      <w:b/>
      <w:bCs/>
    </w:rPr>
  </w:style>
  <w:style w:type="character" w:customStyle="1" w:styleId="searchterm1">
    <w:name w:val="searchterm1"/>
    <w:basedOn w:val="DefaultParagraphFont"/>
    <w:rsid w:val="00601D67"/>
    <w:rPr>
      <w:b/>
      <w:bCs/>
      <w:shd w:val="clear" w:color="auto" w:fill="FFFF00"/>
    </w:rPr>
  </w:style>
  <w:style w:type="character" w:customStyle="1" w:styleId="documentbody1">
    <w:name w:val="documentbody1"/>
    <w:basedOn w:val="DefaultParagraphFont"/>
    <w:rsid w:val="00601D67"/>
    <w:rPr>
      <w:rFonts w:ascii="Verdana" w:hAnsi="Verdana" w:hint="default"/>
      <w:sz w:val="19"/>
      <w:szCs w:val="19"/>
    </w:rPr>
  </w:style>
  <w:style w:type="character" w:customStyle="1" w:styleId="starpage1">
    <w:name w:val="starpage1"/>
    <w:basedOn w:val="DefaultParagraphFont"/>
    <w:rsid w:val="00A15092"/>
    <w:rPr>
      <w:b/>
      <w:bCs/>
      <w:i/>
      <w:iCs/>
      <w:color w:val="800080"/>
    </w:rPr>
  </w:style>
  <w:style w:type="character" w:styleId="Hyperlink">
    <w:name w:val="Hyperlink"/>
    <w:basedOn w:val="DefaultParagraphFont"/>
    <w:rsid w:val="00240911"/>
    <w:rPr>
      <w:color w:val="0000FF"/>
      <w:u w:val="single"/>
    </w:rPr>
  </w:style>
  <w:style w:type="paragraph" w:styleId="ListParagraph">
    <w:name w:val="List Paragraph"/>
    <w:basedOn w:val="Normal"/>
    <w:uiPriority w:val="34"/>
    <w:qFormat/>
    <w:rsid w:val="00F951F0"/>
    <w:pPr>
      <w:ind w:left="720"/>
      <w:contextualSpacing/>
    </w:pPr>
  </w:style>
  <w:style w:type="paragraph" w:styleId="Header">
    <w:name w:val="header"/>
    <w:basedOn w:val="Normal"/>
    <w:link w:val="HeaderChar"/>
    <w:rsid w:val="00F02342"/>
    <w:pPr>
      <w:tabs>
        <w:tab w:val="center" w:pos="4680"/>
        <w:tab w:val="right" w:pos="9360"/>
      </w:tabs>
    </w:pPr>
  </w:style>
  <w:style w:type="character" w:customStyle="1" w:styleId="HeaderChar">
    <w:name w:val="Header Char"/>
    <w:basedOn w:val="DefaultParagraphFont"/>
    <w:link w:val="Header"/>
    <w:rsid w:val="00F02342"/>
    <w:rPr>
      <w:sz w:val="24"/>
      <w:szCs w:val="24"/>
    </w:rPr>
  </w:style>
  <w:style w:type="paragraph" w:styleId="Footer">
    <w:name w:val="footer"/>
    <w:basedOn w:val="Normal"/>
    <w:link w:val="FooterChar"/>
    <w:uiPriority w:val="99"/>
    <w:rsid w:val="00F02342"/>
    <w:pPr>
      <w:tabs>
        <w:tab w:val="center" w:pos="4680"/>
        <w:tab w:val="right" w:pos="9360"/>
      </w:tabs>
    </w:pPr>
  </w:style>
  <w:style w:type="character" w:customStyle="1" w:styleId="FooterChar">
    <w:name w:val="Footer Char"/>
    <w:basedOn w:val="DefaultParagraphFont"/>
    <w:link w:val="Footer"/>
    <w:uiPriority w:val="99"/>
    <w:rsid w:val="00F02342"/>
    <w:rPr>
      <w:sz w:val="24"/>
      <w:szCs w:val="24"/>
    </w:rPr>
  </w:style>
  <w:style w:type="character" w:customStyle="1" w:styleId="cosearchterm">
    <w:name w:val="co_searchterm"/>
    <w:basedOn w:val="DefaultParagraphFont"/>
    <w:rsid w:val="00043161"/>
  </w:style>
  <w:style w:type="character" w:customStyle="1" w:styleId="cohl">
    <w:name w:val="co_hl"/>
    <w:basedOn w:val="DefaultParagraphFont"/>
    <w:rsid w:val="00043161"/>
  </w:style>
  <w:style w:type="character" w:customStyle="1" w:styleId="costarpage">
    <w:name w:val="co_starpage"/>
    <w:basedOn w:val="DefaultParagraphFont"/>
    <w:rsid w:val="00FD2EE6"/>
  </w:style>
  <w:style w:type="paragraph" w:styleId="NormalWeb">
    <w:name w:val="Normal (Web)"/>
    <w:basedOn w:val="Normal"/>
    <w:uiPriority w:val="99"/>
    <w:unhideWhenUsed/>
    <w:rsid w:val="0084231A"/>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75164C"/>
    <w:rPr>
      <w:i/>
      <w:iCs/>
    </w:rPr>
  </w:style>
  <w:style w:type="character" w:customStyle="1" w:styleId="copinpointicon">
    <w:name w:val="co_pinpointicon"/>
    <w:basedOn w:val="DefaultParagraphFont"/>
    <w:rsid w:val="00101777"/>
  </w:style>
  <w:style w:type="character" w:styleId="CommentReference">
    <w:name w:val="annotation reference"/>
    <w:basedOn w:val="DefaultParagraphFont"/>
    <w:rsid w:val="00C23FD0"/>
    <w:rPr>
      <w:sz w:val="18"/>
      <w:szCs w:val="18"/>
    </w:rPr>
  </w:style>
  <w:style w:type="paragraph" w:styleId="CommentText">
    <w:name w:val="annotation text"/>
    <w:basedOn w:val="Normal"/>
    <w:link w:val="CommentTextChar"/>
    <w:rsid w:val="00C23FD0"/>
  </w:style>
  <w:style w:type="character" w:customStyle="1" w:styleId="CommentTextChar">
    <w:name w:val="Comment Text Char"/>
    <w:basedOn w:val="DefaultParagraphFont"/>
    <w:link w:val="CommentText"/>
    <w:rsid w:val="00C23FD0"/>
    <w:rPr>
      <w:sz w:val="24"/>
      <w:szCs w:val="24"/>
    </w:rPr>
  </w:style>
  <w:style w:type="paragraph" w:styleId="CommentSubject">
    <w:name w:val="annotation subject"/>
    <w:basedOn w:val="CommentText"/>
    <w:next w:val="CommentText"/>
    <w:link w:val="CommentSubjectChar"/>
    <w:rsid w:val="00C23FD0"/>
    <w:rPr>
      <w:b/>
      <w:bCs/>
      <w:sz w:val="20"/>
      <w:szCs w:val="20"/>
    </w:rPr>
  </w:style>
  <w:style w:type="character" w:customStyle="1" w:styleId="CommentSubjectChar">
    <w:name w:val="Comment Subject Char"/>
    <w:basedOn w:val="CommentTextChar"/>
    <w:link w:val="CommentSubject"/>
    <w:rsid w:val="00C23FD0"/>
    <w:rPr>
      <w:b/>
      <w:bCs/>
      <w:sz w:val="24"/>
      <w:szCs w:val="24"/>
    </w:rPr>
  </w:style>
  <w:style w:type="paragraph" w:styleId="BalloonText">
    <w:name w:val="Balloon Text"/>
    <w:basedOn w:val="Normal"/>
    <w:link w:val="BalloonTextChar"/>
    <w:rsid w:val="00C23FD0"/>
    <w:rPr>
      <w:rFonts w:ascii="Lucida Grande" w:hAnsi="Lucida Grande" w:cs="Lucida Grande"/>
      <w:sz w:val="18"/>
      <w:szCs w:val="18"/>
    </w:rPr>
  </w:style>
  <w:style w:type="character" w:customStyle="1" w:styleId="BalloonTextChar">
    <w:name w:val="Balloon Text Char"/>
    <w:basedOn w:val="DefaultParagraphFont"/>
    <w:link w:val="BalloonText"/>
    <w:rsid w:val="00C23FD0"/>
    <w:rPr>
      <w:rFonts w:ascii="Lucida Grande" w:hAnsi="Lucida Grande" w:cs="Lucida Grande"/>
      <w:sz w:val="18"/>
      <w:szCs w:val="18"/>
    </w:rPr>
  </w:style>
  <w:style w:type="character" w:customStyle="1" w:styleId="FootnoteTextChar">
    <w:name w:val="Footnote Text Char"/>
    <w:basedOn w:val="DefaultParagraphFont"/>
    <w:link w:val="FootnoteText"/>
    <w:semiHidden/>
    <w:rsid w:val="00A46677"/>
  </w:style>
  <w:style w:type="character" w:styleId="EndnoteReference">
    <w:name w:val="endnote reference"/>
    <w:basedOn w:val="DefaultParagraphFont"/>
    <w:uiPriority w:val="99"/>
    <w:unhideWhenUsed/>
    <w:rsid w:val="00FA6AC2"/>
    <w:rPr>
      <w:vertAlign w:val="superscript"/>
    </w:rPr>
  </w:style>
  <w:style w:type="paragraph" w:styleId="Revision">
    <w:name w:val="Revision"/>
    <w:hidden/>
    <w:uiPriority w:val="99"/>
    <w:semiHidden/>
    <w:rsid w:val="001A16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433">
      <w:bodyDiv w:val="1"/>
      <w:marLeft w:val="0"/>
      <w:marRight w:val="0"/>
      <w:marTop w:val="0"/>
      <w:marBottom w:val="0"/>
      <w:divBdr>
        <w:top w:val="none" w:sz="0" w:space="0" w:color="auto"/>
        <w:left w:val="none" w:sz="0" w:space="0" w:color="auto"/>
        <w:bottom w:val="none" w:sz="0" w:space="0" w:color="auto"/>
        <w:right w:val="none" w:sz="0" w:space="0" w:color="auto"/>
      </w:divBdr>
      <w:divsChild>
        <w:div w:id="2126459500">
          <w:marLeft w:val="0"/>
          <w:marRight w:val="0"/>
          <w:marTop w:val="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8934">
      <w:bodyDiv w:val="1"/>
      <w:marLeft w:val="0"/>
      <w:marRight w:val="0"/>
      <w:marTop w:val="0"/>
      <w:marBottom w:val="0"/>
      <w:divBdr>
        <w:top w:val="none" w:sz="0" w:space="0" w:color="auto"/>
        <w:left w:val="none" w:sz="0" w:space="0" w:color="auto"/>
        <w:bottom w:val="none" w:sz="0" w:space="0" w:color="auto"/>
        <w:right w:val="none" w:sz="0" w:space="0" w:color="auto"/>
      </w:divBdr>
      <w:divsChild>
        <w:div w:id="1236352431">
          <w:marLeft w:val="0"/>
          <w:marRight w:val="0"/>
          <w:marTop w:val="0"/>
          <w:marBottom w:val="0"/>
          <w:divBdr>
            <w:top w:val="none" w:sz="0" w:space="0" w:color="auto"/>
            <w:left w:val="none" w:sz="0" w:space="0" w:color="auto"/>
            <w:bottom w:val="none" w:sz="0" w:space="0" w:color="auto"/>
            <w:right w:val="none" w:sz="0" w:space="0" w:color="auto"/>
          </w:divBdr>
          <w:divsChild>
            <w:div w:id="13209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7184">
      <w:bodyDiv w:val="1"/>
      <w:marLeft w:val="0"/>
      <w:marRight w:val="0"/>
      <w:marTop w:val="0"/>
      <w:marBottom w:val="0"/>
      <w:divBdr>
        <w:top w:val="none" w:sz="0" w:space="0" w:color="auto"/>
        <w:left w:val="none" w:sz="0" w:space="0" w:color="auto"/>
        <w:bottom w:val="none" w:sz="0" w:space="0" w:color="auto"/>
        <w:right w:val="none" w:sz="0" w:space="0" w:color="auto"/>
      </w:divBdr>
      <w:divsChild>
        <w:div w:id="459029642">
          <w:marLeft w:val="0"/>
          <w:marRight w:val="0"/>
          <w:marTop w:val="0"/>
          <w:marBottom w:val="0"/>
          <w:divBdr>
            <w:top w:val="none" w:sz="0" w:space="0" w:color="auto"/>
            <w:left w:val="none" w:sz="0" w:space="0" w:color="auto"/>
            <w:bottom w:val="none" w:sz="0" w:space="0" w:color="auto"/>
            <w:right w:val="none" w:sz="0" w:space="0" w:color="auto"/>
          </w:divBdr>
          <w:divsChild>
            <w:div w:id="3526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2209">
      <w:bodyDiv w:val="1"/>
      <w:marLeft w:val="0"/>
      <w:marRight w:val="0"/>
      <w:marTop w:val="0"/>
      <w:marBottom w:val="0"/>
      <w:divBdr>
        <w:top w:val="none" w:sz="0" w:space="0" w:color="auto"/>
        <w:left w:val="none" w:sz="0" w:space="0" w:color="auto"/>
        <w:bottom w:val="none" w:sz="0" w:space="0" w:color="auto"/>
        <w:right w:val="none" w:sz="0" w:space="0" w:color="auto"/>
      </w:divBdr>
      <w:divsChild>
        <w:div w:id="1510365927">
          <w:marLeft w:val="0"/>
          <w:marRight w:val="0"/>
          <w:marTop w:val="0"/>
          <w:marBottom w:val="0"/>
          <w:divBdr>
            <w:top w:val="none" w:sz="0" w:space="0" w:color="auto"/>
            <w:left w:val="none" w:sz="0" w:space="0" w:color="auto"/>
            <w:bottom w:val="none" w:sz="0" w:space="0" w:color="auto"/>
            <w:right w:val="none" w:sz="0" w:space="0" w:color="auto"/>
          </w:divBdr>
          <w:divsChild>
            <w:div w:id="10396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515">
      <w:bodyDiv w:val="1"/>
      <w:marLeft w:val="0"/>
      <w:marRight w:val="0"/>
      <w:marTop w:val="0"/>
      <w:marBottom w:val="0"/>
      <w:divBdr>
        <w:top w:val="none" w:sz="0" w:space="0" w:color="auto"/>
        <w:left w:val="none" w:sz="0" w:space="0" w:color="auto"/>
        <w:bottom w:val="none" w:sz="0" w:space="0" w:color="auto"/>
        <w:right w:val="none" w:sz="0" w:space="0" w:color="auto"/>
      </w:divBdr>
      <w:divsChild>
        <w:div w:id="152382931">
          <w:marLeft w:val="0"/>
          <w:marRight w:val="0"/>
          <w:marTop w:val="0"/>
          <w:marBottom w:val="0"/>
          <w:divBdr>
            <w:top w:val="none" w:sz="0" w:space="0" w:color="auto"/>
            <w:left w:val="none" w:sz="0" w:space="0" w:color="auto"/>
            <w:bottom w:val="none" w:sz="0" w:space="0" w:color="auto"/>
            <w:right w:val="none" w:sz="0" w:space="0" w:color="auto"/>
          </w:divBdr>
          <w:divsChild>
            <w:div w:id="21013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4817">
      <w:bodyDiv w:val="1"/>
      <w:marLeft w:val="0"/>
      <w:marRight w:val="0"/>
      <w:marTop w:val="0"/>
      <w:marBottom w:val="0"/>
      <w:divBdr>
        <w:top w:val="none" w:sz="0" w:space="0" w:color="auto"/>
        <w:left w:val="none" w:sz="0" w:space="0" w:color="auto"/>
        <w:bottom w:val="none" w:sz="0" w:space="0" w:color="auto"/>
        <w:right w:val="none" w:sz="0" w:space="0" w:color="auto"/>
      </w:divBdr>
      <w:divsChild>
        <w:div w:id="1331132568">
          <w:marLeft w:val="0"/>
          <w:marRight w:val="0"/>
          <w:marTop w:val="0"/>
          <w:marBottom w:val="0"/>
          <w:divBdr>
            <w:top w:val="none" w:sz="0" w:space="0" w:color="auto"/>
            <w:left w:val="none" w:sz="0" w:space="0" w:color="auto"/>
            <w:bottom w:val="none" w:sz="0" w:space="0" w:color="auto"/>
            <w:right w:val="none" w:sz="0" w:space="0" w:color="auto"/>
          </w:divBdr>
          <w:divsChild>
            <w:div w:id="3383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4629">
      <w:bodyDiv w:val="1"/>
      <w:marLeft w:val="0"/>
      <w:marRight w:val="0"/>
      <w:marTop w:val="0"/>
      <w:marBottom w:val="0"/>
      <w:divBdr>
        <w:top w:val="none" w:sz="0" w:space="0" w:color="auto"/>
        <w:left w:val="none" w:sz="0" w:space="0" w:color="auto"/>
        <w:bottom w:val="none" w:sz="0" w:space="0" w:color="auto"/>
        <w:right w:val="none" w:sz="0" w:space="0" w:color="auto"/>
      </w:divBdr>
      <w:divsChild>
        <w:div w:id="1603996339">
          <w:marLeft w:val="0"/>
          <w:marRight w:val="0"/>
          <w:marTop w:val="0"/>
          <w:marBottom w:val="0"/>
          <w:divBdr>
            <w:top w:val="none" w:sz="0" w:space="0" w:color="auto"/>
            <w:left w:val="none" w:sz="0" w:space="0" w:color="auto"/>
            <w:bottom w:val="none" w:sz="0" w:space="0" w:color="auto"/>
            <w:right w:val="none" w:sz="0" w:space="0" w:color="auto"/>
          </w:divBdr>
          <w:divsChild>
            <w:div w:id="12845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8548">
      <w:bodyDiv w:val="1"/>
      <w:marLeft w:val="0"/>
      <w:marRight w:val="0"/>
      <w:marTop w:val="0"/>
      <w:marBottom w:val="0"/>
      <w:divBdr>
        <w:top w:val="none" w:sz="0" w:space="0" w:color="auto"/>
        <w:left w:val="none" w:sz="0" w:space="0" w:color="auto"/>
        <w:bottom w:val="none" w:sz="0" w:space="0" w:color="auto"/>
        <w:right w:val="none" w:sz="0" w:space="0" w:color="auto"/>
      </w:divBdr>
      <w:divsChild>
        <w:div w:id="797647791">
          <w:marLeft w:val="0"/>
          <w:marRight w:val="0"/>
          <w:marTop w:val="0"/>
          <w:marBottom w:val="0"/>
          <w:divBdr>
            <w:top w:val="none" w:sz="0" w:space="0" w:color="auto"/>
            <w:left w:val="none" w:sz="0" w:space="0" w:color="auto"/>
            <w:bottom w:val="none" w:sz="0" w:space="0" w:color="auto"/>
            <w:right w:val="none" w:sz="0" w:space="0" w:color="auto"/>
          </w:divBdr>
          <w:divsChild>
            <w:div w:id="210117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134">
      <w:bodyDiv w:val="1"/>
      <w:marLeft w:val="0"/>
      <w:marRight w:val="0"/>
      <w:marTop w:val="0"/>
      <w:marBottom w:val="0"/>
      <w:divBdr>
        <w:top w:val="none" w:sz="0" w:space="0" w:color="auto"/>
        <w:left w:val="none" w:sz="0" w:space="0" w:color="auto"/>
        <w:bottom w:val="none" w:sz="0" w:space="0" w:color="auto"/>
        <w:right w:val="none" w:sz="0" w:space="0" w:color="auto"/>
      </w:divBdr>
      <w:divsChild>
        <w:div w:id="1311791327">
          <w:marLeft w:val="0"/>
          <w:marRight w:val="0"/>
          <w:marTop w:val="0"/>
          <w:marBottom w:val="0"/>
          <w:divBdr>
            <w:top w:val="none" w:sz="0" w:space="0" w:color="auto"/>
            <w:left w:val="none" w:sz="0" w:space="0" w:color="auto"/>
            <w:bottom w:val="none" w:sz="0" w:space="0" w:color="auto"/>
            <w:right w:val="none" w:sz="0" w:space="0" w:color="auto"/>
          </w:divBdr>
          <w:divsChild>
            <w:div w:id="5824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9896">
      <w:bodyDiv w:val="1"/>
      <w:marLeft w:val="0"/>
      <w:marRight w:val="0"/>
      <w:marTop w:val="0"/>
      <w:marBottom w:val="0"/>
      <w:divBdr>
        <w:top w:val="none" w:sz="0" w:space="0" w:color="auto"/>
        <w:left w:val="none" w:sz="0" w:space="0" w:color="auto"/>
        <w:bottom w:val="none" w:sz="0" w:space="0" w:color="auto"/>
        <w:right w:val="none" w:sz="0" w:space="0" w:color="auto"/>
      </w:divBdr>
      <w:divsChild>
        <w:div w:id="1425491129">
          <w:marLeft w:val="0"/>
          <w:marRight w:val="0"/>
          <w:marTop w:val="0"/>
          <w:marBottom w:val="0"/>
          <w:divBdr>
            <w:top w:val="none" w:sz="0" w:space="0" w:color="auto"/>
            <w:left w:val="none" w:sz="0" w:space="0" w:color="auto"/>
            <w:bottom w:val="none" w:sz="0" w:space="0" w:color="auto"/>
            <w:right w:val="none" w:sz="0" w:space="0" w:color="auto"/>
          </w:divBdr>
          <w:divsChild>
            <w:div w:id="17504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2190">
      <w:bodyDiv w:val="1"/>
      <w:marLeft w:val="0"/>
      <w:marRight w:val="0"/>
      <w:marTop w:val="0"/>
      <w:marBottom w:val="0"/>
      <w:divBdr>
        <w:top w:val="none" w:sz="0" w:space="0" w:color="auto"/>
        <w:left w:val="none" w:sz="0" w:space="0" w:color="auto"/>
        <w:bottom w:val="none" w:sz="0" w:space="0" w:color="auto"/>
        <w:right w:val="none" w:sz="0" w:space="0" w:color="auto"/>
      </w:divBdr>
      <w:divsChild>
        <w:div w:id="1681395239">
          <w:marLeft w:val="0"/>
          <w:marRight w:val="0"/>
          <w:marTop w:val="0"/>
          <w:marBottom w:val="0"/>
          <w:divBdr>
            <w:top w:val="none" w:sz="0" w:space="0" w:color="auto"/>
            <w:left w:val="none" w:sz="0" w:space="0" w:color="auto"/>
            <w:bottom w:val="none" w:sz="0" w:space="0" w:color="auto"/>
            <w:right w:val="none" w:sz="0" w:space="0" w:color="auto"/>
          </w:divBdr>
          <w:divsChild>
            <w:div w:id="13114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6900">
      <w:bodyDiv w:val="1"/>
      <w:marLeft w:val="0"/>
      <w:marRight w:val="0"/>
      <w:marTop w:val="0"/>
      <w:marBottom w:val="0"/>
      <w:divBdr>
        <w:top w:val="none" w:sz="0" w:space="0" w:color="auto"/>
        <w:left w:val="none" w:sz="0" w:space="0" w:color="auto"/>
        <w:bottom w:val="none" w:sz="0" w:space="0" w:color="auto"/>
        <w:right w:val="none" w:sz="0" w:space="0" w:color="auto"/>
      </w:divBdr>
      <w:divsChild>
        <w:div w:id="666251648">
          <w:marLeft w:val="0"/>
          <w:marRight w:val="0"/>
          <w:marTop w:val="0"/>
          <w:marBottom w:val="0"/>
          <w:divBdr>
            <w:top w:val="none" w:sz="0" w:space="0" w:color="auto"/>
            <w:left w:val="none" w:sz="0" w:space="0" w:color="auto"/>
            <w:bottom w:val="none" w:sz="0" w:space="0" w:color="auto"/>
            <w:right w:val="none" w:sz="0" w:space="0" w:color="auto"/>
          </w:divBdr>
          <w:divsChild>
            <w:div w:id="4520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8805">
      <w:bodyDiv w:val="1"/>
      <w:marLeft w:val="0"/>
      <w:marRight w:val="0"/>
      <w:marTop w:val="0"/>
      <w:marBottom w:val="0"/>
      <w:divBdr>
        <w:top w:val="none" w:sz="0" w:space="0" w:color="auto"/>
        <w:left w:val="none" w:sz="0" w:space="0" w:color="auto"/>
        <w:bottom w:val="none" w:sz="0" w:space="0" w:color="auto"/>
        <w:right w:val="none" w:sz="0" w:space="0" w:color="auto"/>
      </w:divBdr>
      <w:divsChild>
        <w:div w:id="786700283">
          <w:marLeft w:val="0"/>
          <w:marRight w:val="0"/>
          <w:marTop w:val="0"/>
          <w:marBottom w:val="0"/>
          <w:divBdr>
            <w:top w:val="none" w:sz="0" w:space="0" w:color="auto"/>
            <w:left w:val="none" w:sz="0" w:space="0" w:color="auto"/>
            <w:bottom w:val="none" w:sz="0" w:space="0" w:color="auto"/>
            <w:right w:val="none" w:sz="0" w:space="0" w:color="auto"/>
          </w:divBdr>
          <w:divsChild>
            <w:div w:id="663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1284">
      <w:bodyDiv w:val="1"/>
      <w:marLeft w:val="0"/>
      <w:marRight w:val="0"/>
      <w:marTop w:val="0"/>
      <w:marBottom w:val="0"/>
      <w:divBdr>
        <w:top w:val="none" w:sz="0" w:space="0" w:color="auto"/>
        <w:left w:val="none" w:sz="0" w:space="0" w:color="auto"/>
        <w:bottom w:val="none" w:sz="0" w:space="0" w:color="auto"/>
        <w:right w:val="none" w:sz="0" w:space="0" w:color="auto"/>
      </w:divBdr>
      <w:divsChild>
        <w:div w:id="893156024">
          <w:marLeft w:val="0"/>
          <w:marRight w:val="0"/>
          <w:marTop w:val="0"/>
          <w:marBottom w:val="0"/>
          <w:divBdr>
            <w:top w:val="none" w:sz="0" w:space="0" w:color="auto"/>
            <w:left w:val="none" w:sz="0" w:space="0" w:color="auto"/>
            <w:bottom w:val="none" w:sz="0" w:space="0" w:color="auto"/>
            <w:right w:val="none" w:sz="0" w:space="0" w:color="auto"/>
          </w:divBdr>
          <w:divsChild>
            <w:div w:id="15177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5117">
      <w:bodyDiv w:val="1"/>
      <w:marLeft w:val="0"/>
      <w:marRight w:val="0"/>
      <w:marTop w:val="0"/>
      <w:marBottom w:val="0"/>
      <w:divBdr>
        <w:top w:val="none" w:sz="0" w:space="0" w:color="auto"/>
        <w:left w:val="none" w:sz="0" w:space="0" w:color="auto"/>
        <w:bottom w:val="none" w:sz="0" w:space="0" w:color="auto"/>
        <w:right w:val="none" w:sz="0" w:space="0" w:color="auto"/>
      </w:divBdr>
      <w:divsChild>
        <w:div w:id="289291535">
          <w:marLeft w:val="0"/>
          <w:marRight w:val="0"/>
          <w:marTop w:val="0"/>
          <w:marBottom w:val="0"/>
          <w:divBdr>
            <w:top w:val="none" w:sz="0" w:space="0" w:color="auto"/>
            <w:left w:val="none" w:sz="0" w:space="0" w:color="auto"/>
            <w:bottom w:val="none" w:sz="0" w:space="0" w:color="auto"/>
            <w:right w:val="none" w:sz="0" w:space="0" w:color="auto"/>
          </w:divBdr>
          <w:divsChild>
            <w:div w:id="16548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894">
      <w:bodyDiv w:val="1"/>
      <w:marLeft w:val="0"/>
      <w:marRight w:val="0"/>
      <w:marTop w:val="0"/>
      <w:marBottom w:val="0"/>
      <w:divBdr>
        <w:top w:val="none" w:sz="0" w:space="0" w:color="auto"/>
        <w:left w:val="none" w:sz="0" w:space="0" w:color="auto"/>
        <w:bottom w:val="none" w:sz="0" w:space="0" w:color="auto"/>
        <w:right w:val="none" w:sz="0" w:space="0" w:color="auto"/>
      </w:divBdr>
      <w:divsChild>
        <w:div w:id="577516131">
          <w:marLeft w:val="0"/>
          <w:marRight w:val="0"/>
          <w:marTop w:val="0"/>
          <w:marBottom w:val="0"/>
          <w:divBdr>
            <w:top w:val="none" w:sz="0" w:space="0" w:color="auto"/>
            <w:left w:val="none" w:sz="0" w:space="0" w:color="auto"/>
            <w:bottom w:val="none" w:sz="0" w:space="0" w:color="auto"/>
            <w:right w:val="none" w:sz="0" w:space="0" w:color="auto"/>
          </w:divBdr>
          <w:divsChild>
            <w:div w:id="2113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1713">
      <w:bodyDiv w:val="1"/>
      <w:marLeft w:val="0"/>
      <w:marRight w:val="0"/>
      <w:marTop w:val="0"/>
      <w:marBottom w:val="0"/>
      <w:divBdr>
        <w:top w:val="none" w:sz="0" w:space="0" w:color="auto"/>
        <w:left w:val="none" w:sz="0" w:space="0" w:color="auto"/>
        <w:bottom w:val="none" w:sz="0" w:space="0" w:color="auto"/>
        <w:right w:val="none" w:sz="0" w:space="0" w:color="auto"/>
      </w:divBdr>
      <w:divsChild>
        <w:div w:id="1049497197">
          <w:marLeft w:val="0"/>
          <w:marRight w:val="0"/>
          <w:marTop w:val="0"/>
          <w:marBottom w:val="0"/>
          <w:divBdr>
            <w:top w:val="none" w:sz="0" w:space="0" w:color="auto"/>
            <w:left w:val="none" w:sz="0" w:space="0" w:color="auto"/>
            <w:bottom w:val="none" w:sz="0" w:space="0" w:color="auto"/>
            <w:right w:val="none" w:sz="0" w:space="0" w:color="auto"/>
          </w:divBdr>
          <w:divsChild>
            <w:div w:id="16197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549">
      <w:bodyDiv w:val="1"/>
      <w:marLeft w:val="0"/>
      <w:marRight w:val="0"/>
      <w:marTop w:val="0"/>
      <w:marBottom w:val="0"/>
      <w:divBdr>
        <w:top w:val="none" w:sz="0" w:space="0" w:color="auto"/>
        <w:left w:val="none" w:sz="0" w:space="0" w:color="auto"/>
        <w:bottom w:val="none" w:sz="0" w:space="0" w:color="auto"/>
        <w:right w:val="none" w:sz="0" w:space="0" w:color="auto"/>
      </w:divBdr>
      <w:divsChild>
        <w:div w:id="2117364944">
          <w:marLeft w:val="0"/>
          <w:marRight w:val="0"/>
          <w:marTop w:val="0"/>
          <w:marBottom w:val="0"/>
          <w:divBdr>
            <w:top w:val="none" w:sz="0" w:space="0" w:color="auto"/>
            <w:left w:val="none" w:sz="0" w:space="0" w:color="auto"/>
            <w:bottom w:val="none" w:sz="0" w:space="0" w:color="auto"/>
            <w:right w:val="none" w:sz="0" w:space="0" w:color="auto"/>
          </w:divBdr>
          <w:divsChild>
            <w:div w:id="8101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5861">
      <w:bodyDiv w:val="1"/>
      <w:marLeft w:val="0"/>
      <w:marRight w:val="0"/>
      <w:marTop w:val="0"/>
      <w:marBottom w:val="0"/>
      <w:divBdr>
        <w:top w:val="none" w:sz="0" w:space="0" w:color="auto"/>
        <w:left w:val="none" w:sz="0" w:space="0" w:color="auto"/>
        <w:bottom w:val="none" w:sz="0" w:space="0" w:color="auto"/>
        <w:right w:val="none" w:sz="0" w:space="0" w:color="auto"/>
      </w:divBdr>
      <w:divsChild>
        <w:div w:id="1653369934">
          <w:marLeft w:val="0"/>
          <w:marRight w:val="0"/>
          <w:marTop w:val="0"/>
          <w:marBottom w:val="0"/>
          <w:divBdr>
            <w:top w:val="none" w:sz="0" w:space="0" w:color="auto"/>
            <w:left w:val="none" w:sz="0" w:space="0" w:color="auto"/>
            <w:bottom w:val="none" w:sz="0" w:space="0" w:color="auto"/>
            <w:right w:val="none" w:sz="0" w:space="0" w:color="auto"/>
          </w:divBdr>
          <w:divsChild>
            <w:div w:id="5067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9149">
      <w:bodyDiv w:val="1"/>
      <w:marLeft w:val="0"/>
      <w:marRight w:val="0"/>
      <w:marTop w:val="0"/>
      <w:marBottom w:val="0"/>
      <w:divBdr>
        <w:top w:val="none" w:sz="0" w:space="0" w:color="auto"/>
        <w:left w:val="none" w:sz="0" w:space="0" w:color="auto"/>
        <w:bottom w:val="none" w:sz="0" w:space="0" w:color="auto"/>
        <w:right w:val="none" w:sz="0" w:space="0" w:color="auto"/>
      </w:divBdr>
      <w:divsChild>
        <w:div w:id="398752306">
          <w:marLeft w:val="0"/>
          <w:marRight w:val="0"/>
          <w:marTop w:val="0"/>
          <w:marBottom w:val="0"/>
          <w:divBdr>
            <w:top w:val="none" w:sz="0" w:space="0" w:color="auto"/>
            <w:left w:val="none" w:sz="0" w:space="0" w:color="auto"/>
            <w:bottom w:val="none" w:sz="0" w:space="0" w:color="auto"/>
            <w:right w:val="none" w:sz="0" w:space="0" w:color="auto"/>
          </w:divBdr>
          <w:divsChild>
            <w:div w:id="166323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8284">
      <w:bodyDiv w:val="1"/>
      <w:marLeft w:val="0"/>
      <w:marRight w:val="0"/>
      <w:marTop w:val="0"/>
      <w:marBottom w:val="0"/>
      <w:divBdr>
        <w:top w:val="none" w:sz="0" w:space="0" w:color="auto"/>
        <w:left w:val="none" w:sz="0" w:space="0" w:color="auto"/>
        <w:bottom w:val="none" w:sz="0" w:space="0" w:color="auto"/>
        <w:right w:val="none" w:sz="0" w:space="0" w:color="auto"/>
      </w:divBdr>
      <w:divsChild>
        <w:div w:id="1971862886">
          <w:marLeft w:val="0"/>
          <w:marRight w:val="0"/>
          <w:marTop w:val="0"/>
          <w:marBottom w:val="0"/>
          <w:divBdr>
            <w:top w:val="none" w:sz="0" w:space="0" w:color="auto"/>
            <w:left w:val="none" w:sz="0" w:space="0" w:color="auto"/>
            <w:bottom w:val="none" w:sz="0" w:space="0" w:color="auto"/>
            <w:right w:val="none" w:sz="0" w:space="0" w:color="auto"/>
          </w:divBdr>
          <w:divsChild>
            <w:div w:id="14389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7483">
      <w:bodyDiv w:val="1"/>
      <w:marLeft w:val="0"/>
      <w:marRight w:val="0"/>
      <w:marTop w:val="0"/>
      <w:marBottom w:val="0"/>
      <w:divBdr>
        <w:top w:val="none" w:sz="0" w:space="0" w:color="auto"/>
        <w:left w:val="none" w:sz="0" w:space="0" w:color="auto"/>
        <w:bottom w:val="none" w:sz="0" w:space="0" w:color="auto"/>
        <w:right w:val="none" w:sz="0" w:space="0" w:color="auto"/>
      </w:divBdr>
      <w:divsChild>
        <w:div w:id="943852482">
          <w:marLeft w:val="0"/>
          <w:marRight w:val="0"/>
          <w:marTop w:val="0"/>
          <w:marBottom w:val="0"/>
          <w:divBdr>
            <w:top w:val="none" w:sz="0" w:space="0" w:color="auto"/>
            <w:left w:val="none" w:sz="0" w:space="0" w:color="auto"/>
            <w:bottom w:val="none" w:sz="0" w:space="0" w:color="auto"/>
            <w:right w:val="none" w:sz="0" w:space="0" w:color="auto"/>
          </w:divBdr>
          <w:divsChild>
            <w:div w:id="1693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4808">
      <w:bodyDiv w:val="1"/>
      <w:marLeft w:val="0"/>
      <w:marRight w:val="0"/>
      <w:marTop w:val="0"/>
      <w:marBottom w:val="0"/>
      <w:divBdr>
        <w:top w:val="none" w:sz="0" w:space="0" w:color="auto"/>
        <w:left w:val="none" w:sz="0" w:space="0" w:color="auto"/>
        <w:bottom w:val="none" w:sz="0" w:space="0" w:color="auto"/>
        <w:right w:val="none" w:sz="0" w:space="0" w:color="auto"/>
      </w:divBdr>
      <w:divsChild>
        <w:div w:id="1340430986">
          <w:marLeft w:val="0"/>
          <w:marRight w:val="0"/>
          <w:marTop w:val="0"/>
          <w:marBottom w:val="0"/>
          <w:divBdr>
            <w:top w:val="none" w:sz="0" w:space="0" w:color="auto"/>
            <w:left w:val="none" w:sz="0" w:space="0" w:color="auto"/>
            <w:bottom w:val="none" w:sz="0" w:space="0" w:color="auto"/>
            <w:right w:val="none" w:sz="0" w:space="0" w:color="auto"/>
          </w:divBdr>
          <w:divsChild>
            <w:div w:id="134594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5282">
      <w:bodyDiv w:val="1"/>
      <w:marLeft w:val="0"/>
      <w:marRight w:val="0"/>
      <w:marTop w:val="0"/>
      <w:marBottom w:val="0"/>
      <w:divBdr>
        <w:top w:val="none" w:sz="0" w:space="0" w:color="auto"/>
        <w:left w:val="none" w:sz="0" w:space="0" w:color="auto"/>
        <w:bottom w:val="none" w:sz="0" w:space="0" w:color="auto"/>
        <w:right w:val="none" w:sz="0" w:space="0" w:color="auto"/>
      </w:divBdr>
      <w:divsChild>
        <w:div w:id="906499140">
          <w:marLeft w:val="0"/>
          <w:marRight w:val="0"/>
          <w:marTop w:val="0"/>
          <w:marBottom w:val="0"/>
          <w:divBdr>
            <w:top w:val="none" w:sz="0" w:space="0" w:color="auto"/>
            <w:left w:val="none" w:sz="0" w:space="0" w:color="auto"/>
            <w:bottom w:val="none" w:sz="0" w:space="0" w:color="auto"/>
            <w:right w:val="none" w:sz="0" w:space="0" w:color="auto"/>
          </w:divBdr>
          <w:divsChild>
            <w:div w:id="10258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99940">
      <w:bodyDiv w:val="1"/>
      <w:marLeft w:val="0"/>
      <w:marRight w:val="0"/>
      <w:marTop w:val="0"/>
      <w:marBottom w:val="0"/>
      <w:divBdr>
        <w:top w:val="none" w:sz="0" w:space="0" w:color="auto"/>
        <w:left w:val="none" w:sz="0" w:space="0" w:color="auto"/>
        <w:bottom w:val="none" w:sz="0" w:space="0" w:color="auto"/>
        <w:right w:val="none" w:sz="0" w:space="0" w:color="auto"/>
      </w:divBdr>
      <w:divsChild>
        <w:div w:id="790127496">
          <w:marLeft w:val="0"/>
          <w:marRight w:val="0"/>
          <w:marTop w:val="0"/>
          <w:marBottom w:val="0"/>
          <w:divBdr>
            <w:top w:val="none" w:sz="0" w:space="0" w:color="auto"/>
            <w:left w:val="none" w:sz="0" w:space="0" w:color="auto"/>
            <w:bottom w:val="none" w:sz="0" w:space="0" w:color="auto"/>
            <w:right w:val="none" w:sz="0" w:space="0" w:color="auto"/>
          </w:divBdr>
          <w:divsChild>
            <w:div w:id="2203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68712">
      <w:bodyDiv w:val="1"/>
      <w:marLeft w:val="0"/>
      <w:marRight w:val="0"/>
      <w:marTop w:val="0"/>
      <w:marBottom w:val="0"/>
      <w:divBdr>
        <w:top w:val="none" w:sz="0" w:space="0" w:color="auto"/>
        <w:left w:val="none" w:sz="0" w:space="0" w:color="auto"/>
        <w:bottom w:val="none" w:sz="0" w:space="0" w:color="auto"/>
        <w:right w:val="none" w:sz="0" w:space="0" w:color="auto"/>
      </w:divBdr>
      <w:divsChild>
        <w:div w:id="654381501">
          <w:marLeft w:val="0"/>
          <w:marRight w:val="0"/>
          <w:marTop w:val="0"/>
          <w:marBottom w:val="0"/>
          <w:divBdr>
            <w:top w:val="none" w:sz="0" w:space="0" w:color="auto"/>
            <w:left w:val="none" w:sz="0" w:space="0" w:color="auto"/>
            <w:bottom w:val="none" w:sz="0" w:space="0" w:color="auto"/>
            <w:right w:val="none" w:sz="0" w:space="0" w:color="auto"/>
          </w:divBdr>
          <w:divsChild>
            <w:div w:id="13117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0998">
      <w:bodyDiv w:val="1"/>
      <w:marLeft w:val="0"/>
      <w:marRight w:val="0"/>
      <w:marTop w:val="0"/>
      <w:marBottom w:val="0"/>
      <w:divBdr>
        <w:top w:val="none" w:sz="0" w:space="0" w:color="auto"/>
        <w:left w:val="none" w:sz="0" w:space="0" w:color="auto"/>
        <w:bottom w:val="none" w:sz="0" w:space="0" w:color="auto"/>
        <w:right w:val="none" w:sz="0" w:space="0" w:color="auto"/>
      </w:divBdr>
      <w:divsChild>
        <w:div w:id="1546258583">
          <w:marLeft w:val="0"/>
          <w:marRight w:val="0"/>
          <w:marTop w:val="0"/>
          <w:marBottom w:val="0"/>
          <w:divBdr>
            <w:top w:val="none" w:sz="0" w:space="0" w:color="auto"/>
            <w:left w:val="none" w:sz="0" w:space="0" w:color="auto"/>
            <w:bottom w:val="none" w:sz="0" w:space="0" w:color="auto"/>
            <w:right w:val="none" w:sz="0" w:space="0" w:color="auto"/>
          </w:divBdr>
          <w:divsChild>
            <w:div w:id="114361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20642">
      <w:bodyDiv w:val="1"/>
      <w:marLeft w:val="0"/>
      <w:marRight w:val="0"/>
      <w:marTop w:val="0"/>
      <w:marBottom w:val="0"/>
      <w:divBdr>
        <w:top w:val="none" w:sz="0" w:space="0" w:color="auto"/>
        <w:left w:val="none" w:sz="0" w:space="0" w:color="auto"/>
        <w:bottom w:val="none" w:sz="0" w:space="0" w:color="auto"/>
        <w:right w:val="none" w:sz="0" w:space="0" w:color="auto"/>
      </w:divBdr>
      <w:divsChild>
        <w:div w:id="212083918">
          <w:marLeft w:val="0"/>
          <w:marRight w:val="0"/>
          <w:marTop w:val="0"/>
          <w:marBottom w:val="0"/>
          <w:divBdr>
            <w:top w:val="none" w:sz="0" w:space="0" w:color="auto"/>
            <w:left w:val="none" w:sz="0" w:space="0" w:color="auto"/>
            <w:bottom w:val="none" w:sz="0" w:space="0" w:color="auto"/>
            <w:right w:val="none" w:sz="0" w:space="0" w:color="auto"/>
          </w:divBdr>
          <w:divsChild>
            <w:div w:id="42901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88702">
      <w:bodyDiv w:val="1"/>
      <w:marLeft w:val="0"/>
      <w:marRight w:val="0"/>
      <w:marTop w:val="0"/>
      <w:marBottom w:val="0"/>
      <w:divBdr>
        <w:top w:val="none" w:sz="0" w:space="0" w:color="auto"/>
        <w:left w:val="none" w:sz="0" w:space="0" w:color="auto"/>
        <w:bottom w:val="none" w:sz="0" w:space="0" w:color="auto"/>
        <w:right w:val="none" w:sz="0" w:space="0" w:color="auto"/>
      </w:divBdr>
      <w:divsChild>
        <w:div w:id="1273322566">
          <w:marLeft w:val="0"/>
          <w:marRight w:val="0"/>
          <w:marTop w:val="0"/>
          <w:marBottom w:val="0"/>
          <w:divBdr>
            <w:top w:val="none" w:sz="0" w:space="0" w:color="auto"/>
            <w:left w:val="none" w:sz="0" w:space="0" w:color="auto"/>
            <w:bottom w:val="none" w:sz="0" w:space="0" w:color="auto"/>
            <w:right w:val="none" w:sz="0" w:space="0" w:color="auto"/>
          </w:divBdr>
          <w:divsChild>
            <w:div w:id="2118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39370">
      <w:bodyDiv w:val="1"/>
      <w:marLeft w:val="0"/>
      <w:marRight w:val="0"/>
      <w:marTop w:val="0"/>
      <w:marBottom w:val="0"/>
      <w:divBdr>
        <w:top w:val="none" w:sz="0" w:space="0" w:color="auto"/>
        <w:left w:val="none" w:sz="0" w:space="0" w:color="auto"/>
        <w:bottom w:val="none" w:sz="0" w:space="0" w:color="auto"/>
        <w:right w:val="none" w:sz="0" w:space="0" w:color="auto"/>
      </w:divBdr>
      <w:divsChild>
        <w:div w:id="1909727134">
          <w:marLeft w:val="0"/>
          <w:marRight w:val="0"/>
          <w:marTop w:val="0"/>
          <w:marBottom w:val="0"/>
          <w:divBdr>
            <w:top w:val="none" w:sz="0" w:space="0" w:color="auto"/>
            <w:left w:val="none" w:sz="0" w:space="0" w:color="auto"/>
            <w:bottom w:val="none" w:sz="0" w:space="0" w:color="auto"/>
            <w:right w:val="none" w:sz="0" w:space="0" w:color="auto"/>
          </w:divBdr>
          <w:divsChild>
            <w:div w:id="12417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062057">
      <w:bodyDiv w:val="1"/>
      <w:marLeft w:val="0"/>
      <w:marRight w:val="0"/>
      <w:marTop w:val="0"/>
      <w:marBottom w:val="0"/>
      <w:divBdr>
        <w:top w:val="none" w:sz="0" w:space="0" w:color="auto"/>
        <w:left w:val="none" w:sz="0" w:space="0" w:color="auto"/>
        <w:bottom w:val="none" w:sz="0" w:space="0" w:color="auto"/>
        <w:right w:val="none" w:sz="0" w:space="0" w:color="auto"/>
      </w:divBdr>
      <w:divsChild>
        <w:div w:id="1889144360">
          <w:marLeft w:val="0"/>
          <w:marRight w:val="0"/>
          <w:marTop w:val="0"/>
          <w:marBottom w:val="0"/>
          <w:divBdr>
            <w:top w:val="none" w:sz="0" w:space="0" w:color="auto"/>
            <w:left w:val="none" w:sz="0" w:space="0" w:color="auto"/>
            <w:bottom w:val="none" w:sz="0" w:space="0" w:color="auto"/>
            <w:right w:val="none" w:sz="0" w:space="0" w:color="auto"/>
          </w:divBdr>
          <w:divsChild>
            <w:div w:id="1891914093">
              <w:marLeft w:val="0"/>
              <w:marRight w:val="0"/>
              <w:marTop w:val="0"/>
              <w:marBottom w:val="0"/>
              <w:divBdr>
                <w:top w:val="none" w:sz="0" w:space="0" w:color="auto"/>
                <w:left w:val="none" w:sz="0" w:space="0" w:color="auto"/>
                <w:bottom w:val="none" w:sz="0" w:space="0" w:color="auto"/>
                <w:right w:val="none" w:sz="0" w:space="0" w:color="auto"/>
              </w:divBdr>
              <w:divsChild>
                <w:div w:id="1375814270">
                  <w:marLeft w:val="0"/>
                  <w:marRight w:val="0"/>
                  <w:marTop w:val="0"/>
                  <w:marBottom w:val="0"/>
                  <w:divBdr>
                    <w:top w:val="none" w:sz="0" w:space="0" w:color="auto"/>
                    <w:left w:val="none" w:sz="0" w:space="0" w:color="auto"/>
                    <w:bottom w:val="none" w:sz="0" w:space="0" w:color="auto"/>
                    <w:right w:val="none" w:sz="0" w:space="0" w:color="auto"/>
                  </w:divBdr>
                  <w:divsChild>
                    <w:div w:id="210468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4522">
      <w:bodyDiv w:val="1"/>
      <w:marLeft w:val="0"/>
      <w:marRight w:val="0"/>
      <w:marTop w:val="0"/>
      <w:marBottom w:val="0"/>
      <w:divBdr>
        <w:top w:val="none" w:sz="0" w:space="0" w:color="auto"/>
        <w:left w:val="none" w:sz="0" w:space="0" w:color="auto"/>
        <w:bottom w:val="none" w:sz="0" w:space="0" w:color="auto"/>
        <w:right w:val="none" w:sz="0" w:space="0" w:color="auto"/>
      </w:divBdr>
      <w:divsChild>
        <w:div w:id="1207722128">
          <w:marLeft w:val="0"/>
          <w:marRight w:val="0"/>
          <w:marTop w:val="0"/>
          <w:marBottom w:val="0"/>
          <w:divBdr>
            <w:top w:val="none" w:sz="0" w:space="0" w:color="auto"/>
            <w:left w:val="none" w:sz="0" w:space="0" w:color="auto"/>
            <w:bottom w:val="none" w:sz="0" w:space="0" w:color="auto"/>
            <w:right w:val="none" w:sz="0" w:space="0" w:color="auto"/>
          </w:divBdr>
          <w:divsChild>
            <w:div w:id="320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016">
      <w:bodyDiv w:val="1"/>
      <w:marLeft w:val="0"/>
      <w:marRight w:val="0"/>
      <w:marTop w:val="0"/>
      <w:marBottom w:val="0"/>
      <w:divBdr>
        <w:top w:val="none" w:sz="0" w:space="0" w:color="auto"/>
        <w:left w:val="none" w:sz="0" w:space="0" w:color="auto"/>
        <w:bottom w:val="none" w:sz="0" w:space="0" w:color="auto"/>
        <w:right w:val="none" w:sz="0" w:space="0" w:color="auto"/>
      </w:divBdr>
      <w:divsChild>
        <w:div w:id="515114428">
          <w:marLeft w:val="0"/>
          <w:marRight w:val="0"/>
          <w:marTop w:val="0"/>
          <w:marBottom w:val="0"/>
          <w:divBdr>
            <w:top w:val="none" w:sz="0" w:space="0" w:color="auto"/>
            <w:left w:val="none" w:sz="0" w:space="0" w:color="auto"/>
            <w:bottom w:val="none" w:sz="0" w:space="0" w:color="auto"/>
            <w:right w:val="none" w:sz="0" w:space="0" w:color="auto"/>
          </w:divBdr>
          <w:divsChild>
            <w:div w:id="9946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7790">
      <w:bodyDiv w:val="1"/>
      <w:marLeft w:val="0"/>
      <w:marRight w:val="0"/>
      <w:marTop w:val="0"/>
      <w:marBottom w:val="0"/>
      <w:divBdr>
        <w:top w:val="none" w:sz="0" w:space="0" w:color="auto"/>
        <w:left w:val="none" w:sz="0" w:space="0" w:color="auto"/>
        <w:bottom w:val="none" w:sz="0" w:space="0" w:color="auto"/>
        <w:right w:val="none" w:sz="0" w:space="0" w:color="auto"/>
      </w:divBdr>
      <w:divsChild>
        <w:div w:id="577372337">
          <w:marLeft w:val="0"/>
          <w:marRight w:val="0"/>
          <w:marTop w:val="0"/>
          <w:marBottom w:val="0"/>
          <w:divBdr>
            <w:top w:val="none" w:sz="0" w:space="0" w:color="auto"/>
            <w:left w:val="none" w:sz="0" w:space="0" w:color="auto"/>
            <w:bottom w:val="none" w:sz="0" w:space="0" w:color="auto"/>
            <w:right w:val="none" w:sz="0" w:space="0" w:color="auto"/>
          </w:divBdr>
          <w:divsChild>
            <w:div w:id="19816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04920">
      <w:bodyDiv w:val="1"/>
      <w:marLeft w:val="0"/>
      <w:marRight w:val="0"/>
      <w:marTop w:val="0"/>
      <w:marBottom w:val="0"/>
      <w:divBdr>
        <w:top w:val="none" w:sz="0" w:space="0" w:color="auto"/>
        <w:left w:val="none" w:sz="0" w:space="0" w:color="auto"/>
        <w:bottom w:val="none" w:sz="0" w:space="0" w:color="auto"/>
        <w:right w:val="none" w:sz="0" w:space="0" w:color="auto"/>
      </w:divBdr>
      <w:divsChild>
        <w:div w:id="1766807345">
          <w:marLeft w:val="0"/>
          <w:marRight w:val="0"/>
          <w:marTop w:val="0"/>
          <w:marBottom w:val="0"/>
          <w:divBdr>
            <w:top w:val="none" w:sz="0" w:space="0" w:color="auto"/>
            <w:left w:val="none" w:sz="0" w:space="0" w:color="auto"/>
            <w:bottom w:val="none" w:sz="0" w:space="0" w:color="auto"/>
            <w:right w:val="none" w:sz="0" w:space="0" w:color="auto"/>
          </w:divBdr>
          <w:divsChild>
            <w:div w:id="3060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31450">
      <w:bodyDiv w:val="1"/>
      <w:marLeft w:val="0"/>
      <w:marRight w:val="0"/>
      <w:marTop w:val="0"/>
      <w:marBottom w:val="0"/>
      <w:divBdr>
        <w:top w:val="none" w:sz="0" w:space="0" w:color="auto"/>
        <w:left w:val="none" w:sz="0" w:space="0" w:color="auto"/>
        <w:bottom w:val="none" w:sz="0" w:space="0" w:color="auto"/>
        <w:right w:val="none" w:sz="0" w:space="0" w:color="auto"/>
      </w:divBdr>
      <w:divsChild>
        <w:div w:id="47649347">
          <w:marLeft w:val="0"/>
          <w:marRight w:val="0"/>
          <w:marTop w:val="0"/>
          <w:marBottom w:val="0"/>
          <w:divBdr>
            <w:top w:val="none" w:sz="0" w:space="0" w:color="auto"/>
            <w:left w:val="none" w:sz="0" w:space="0" w:color="auto"/>
            <w:bottom w:val="none" w:sz="0" w:space="0" w:color="auto"/>
            <w:right w:val="none" w:sz="0" w:space="0" w:color="auto"/>
          </w:divBdr>
          <w:divsChild>
            <w:div w:id="4897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1774">
      <w:bodyDiv w:val="1"/>
      <w:marLeft w:val="0"/>
      <w:marRight w:val="0"/>
      <w:marTop w:val="0"/>
      <w:marBottom w:val="0"/>
      <w:divBdr>
        <w:top w:val="none" w:sz="0" w:space="0" w:color="auto"/>
        <w:left w:val="none" w:sz="0" w:space="0" w:color="auto"/>
        <w:bottom w:val="none" w:sz="0" w:space="0" w:color="auto"/>
        <w:right w:val="none" w:sz="0" w:space="0" w:color="auto"/>
      </w:divBdr>
      <w:divsChild>
        <w:div w:id="640614721">
          <w:marLeft w:val="0"/>
          <w:marRight w:val="0"/>
          <w:marTop w:val="0"/>
          <w:marBottom w:val="0"/>
          <w:divBdr>
            <w:top w:val="none" w:sz="0" w:space="0" w:color="auto"/>
            <w:left w:val="none" w:sz="0" w:space="0" w:color="auto"/>
            <w:bottom w:val="none" w:sz="0" w:space="0" w:color="auto"/>
            <w:right w:val="none" w:sz="0" w:space="0" w:color="auto"/>
          </w:divBdr>
          <w:divsChild>
            <w:div w:id="13595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4156">
      <w:bodyDiv w:val="1"/>
      <w:marLeft w:val="0"/>
      <w:marRight w:val="0"/>
      <w:marTop w:val="0"/>
      <w:marBottom w:val="0"/>
      <w:divBdr>
        <w:top w:val="none" w:sz="0" w:space="0" w:color="auto"/>
        <w:left w:val="none" w:sz="0" w:space="0" w:color="auto"/>
        <w:bottom w:val="none" w:sz="0" w:space="0" w:color="auto"/>
        <w:right w:val="none" w:sz="0" w:space="0" w:color="auto"/>
      </w:divBdr>
      <w:divsChild>
        <w:div w:id="1787848388">
          <w:marLeft w:val="0"/>
          <w:marRight w:val="0"/>
          <w:marTop w:val="0"/>
          <w:marBottom w:val="0"/>
          <w:divBdr>
            <w:top w:val="none" w:sz="0" w:space="0" w:color="auto"/>
            <w:left w:val="none" w:sz="0" w:space="0" w:color="auto"/>
            <w:bottom w:val="none" w:sz="0" w:space="0" w:color="auto"/>
            <w:right w:val="none" w:sz="0" w:space="0" w:color="auto"/>
          </w:divBdr>
          <w:divsChild>
            <w:div w:id="4881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87973">
      <w:bodyDiv w:val="1"/>
      <w:marLeft w:val="0"/>
      <w:marRight w:val="0"/>
      <w:marTop w:val="0"/>
      <w:marBottom w:val="0"/>
      <w:divBdr>
        <w:top w:val="none" w:sz="0" w:space="0" w:color="auto"/>
        <w:left w:val="none" w:sz="0" w:space="0" w:color="auto"/>
        <w:bottom w:val="none" w:sz="0" w:space="0" w:color="auto"/>
        <w:right w:val="none" w:sz="0" w:space="0" w:color="auto"/>
      </w:divBdr>
      <w:divsChild>
        <w:div w:id="1872111903">
          <w:marLeft w:val="0"/>
          <w:marRight w:val="0"/>
          <w:marTop w:val="0"/>
          <w:marBottom w:val="0"/>
          <w:divBdr>
            <w:top w:val="none" w:sz="0" w:space="0" w:color="auto"/>
            <w:left w:val="none" w:sz="0" w:space="0" w:color="auto"/>
            <w:bottom w:val="none" w:sz="0" w:space="0" w:color="auto"/>
            <w:right w:val="none" w:sz="0" w:space="0" w:color="auto"/>
          </w:divBdr>
          <w:divsChild>
            <w:div w:id="36621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9184">
      <w:bodyDiv w:val="1"/>
      <w:marLeft w:val="0"/>
      <w:marRight w:val="0"/>
      <w:marTop w:val="0"/>
      <w:marBottom w:val="0"/>
      <w:divBdr>
        <w:top w:val="none" w:sz="0" w:space="0" w:color="auto"/>
        <w:left w:val="none" w:sz="0" w:space="0" w:color="auto"/>
        <w:bottom w:val="none" w:sz="0" w:space="0" w:color="auto"/>
        <w:right w:val="none" w:sz="0" w:space="0" w:color="auto"/>
      </w:divBdr>
      <w:divsChild>
        <w:div w:id="1217551297">
          <w:marLeft w:val="0"/>
          <w:marRight w:val="0"/>
          <w:marTop w:val="0"/>
          <w:marBottom w:val="0"/>
          <w:divBdr>
            <w:top w:val="none" w:sz="0" w:space="0" w:color="auto"/>
            <w:left w:val="none" w:sz="0" w:space="0" w:color="auto"/>
            <w:bottom w:val="none" w:sz="0" w:space="0" w:color="auto"/>
            <w:right w:val="none" w:sz="0" w:space="0" w:color="auto"/>
          </w:divBdr>
          <w:divsChild>
            <w:div w:id="11183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899">
      <w:bodyDiv w:val="1"/>
      <w:marLeft w:val="0"/>
      <w:marRight w:val="0"/>
      <w:marTop w:val="0"/>
      <w:marBottom w:val="0"/>
      <w:divBdr>
        <w:top w:val="none" w:sz="0" w:space="0" w:color="auto"/>
        <w:left w:val="none" w:sz="0" w:space="0" w:color="auto"/>
        <w:bottom w:val="none" w:sz="0" w:space="0" w:color="auto"/>
        <w:right w:val="none" w:sz="0" w:space="0" w:color="auto"/>
      </w:divBdr>
      <w:divsChild>
        <w:div w:id="2050177085">
          <w:marLeft w:val="0"/>
          <w:marRight w:val="0"/>
          <w:marTop w:val="0"/>
          <w:marBottom w:val="0"/>
          <w:divBdr>
            <w:top w:val="none" w:sz="0" w:space="0" w:color="auto"/>
            <w:left w:val="none" w:sz="0" w:space="0" w:color="auto"/>
            <w:bottom w:val="none" w:sz="0" w:space="0" w:color="auto"/>
            <w:right w:val="none" w:sz="0" w:space="0" w:color="auto"/>
          </w:divBdr>
          <w:divsChild>
            <w:div w:id="49823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9583">
      <w:bodyDiv w:val="1"/>
      <w:marLeft w:val="0"/>
      <w:marRight w:val="0"/>
      <w:marTop w:val="0"/>
      <w:marBottom w:val="0"/>
      <w:divBdr>
        <w:top w:val="none" w:sz="0" w:space="0" w:color="auto"/>
        <w:left w:val="none" w:sz="0" w:space="0" w:color="auto"/>
        <w:bottom w:val="none" w:sz="0" w:space="0" w:color="auto"/>
        <w:right w:val="none" w:sz="0" w:space="0" w:color="auto"/>
      </w:divBdr>
      <w:divsChild>
        <w:div w:id="238714876">
          <w:marLeft w:val="0"/>
          <w:marRight w:val="0"/>
          <w:marTop w:val="0"/>
          <w:marBottom w:val="0"/>
          <w:divBdr>
            <w:top w:val="none" w:sz="0" w:space="0" w:color="auto"/>
            <w:left w:val="none" w:sz="0" w:space="0" w:color="auto"/>
            <w:bottom w:val="none" w:sz="0" w:space="0" w:color="auto"/>
            <w:right w:val="none" w:sz="0" w:space="0" w:color="auto"/>
          </w:divBdr>
          <w:divsChild>
            <w:div w:id="2091386119">
              <w:marLeft w:val="0"/>
              <w:marRight w:val="0"/>
              <w:marTop w:val="0"/>
              <w:marBottom w:val="0"/>
              <w:divBdr>
                <w:top w:val="none" w:sz="0" w:space="0" w:color="auto"/>
                <w:left w:val="none" w:sz="0" w:space="0" w:color="auto"/>
                <w:bottom w:val="none" w:sz="0" w:space="0" w:color="auto"/>
                <w:right w:val="none" w:sz="0" w:space="0" w:color="auto"/>
              </w:divBdr>
              <w:divsChild>
                <w:div w:id="1845781334">
                  <w:marLeft w:val="0"/>
                  <w:marRight w:val="0"/>
                  <w:marTop w:val="0"/>
                  <w:marBottom w:val="0"/>
                  <w:divBdr>
                    <w:top w:val="none" w:sz="0" w:space="0" w:color="auto"/>
                    <w:left w:val="none" w:sz="0" w:space="0" w:color="auto"/>
                    <w:bottom w:val="none" w:sz="0" w:space="0" w:color="auto"/>
                    <w:right w:val="none" w:sz="0" w:space="0" w:color="auto"/>
                  </w:divBdr>
                </w:div>
              </w:divsChild>
            </w:div>
            <w:div w:id="411780802">
              <w:marLeft w:val="0"/>
              <w:marRight w:val="0"/>
              <w:marTop w:val="0"/>
              <w:marBottom w:val="0"/>
              <w:divBdr>
                <w:top w:val="none" w:sz="0" w:space="0" w:color="auto"/>
                <w:left w:val="none" w:sz="0" w:space="0" w:color="auto"/>
                <w:bottom w:val="none" w:sz="0" w:space="0" w:color="auto"/>
                <w:right w:val="none" w:sz="0" w:space="0" w:color="auto"/>
              </w:divBdr>
              <w:divsChild>
                <w:div w:id="1964966272">
                  <w:marLeft w:val="0"/>
                  <w:marRight w:val="0"/>
                  <w:marTop w:val="0"/>
                  <w:marBottom w:val="0"/>
                  <w:divBdr>
                    <w:top w:val="none" w:sz="0" w:space="0" w:color="auto"/>
                    <w:left w:val="none" w:sz="0" w:space="0" w:color="auto"/>
                    <w:bottom w:val="none" w:sz="0" w:space="0" w:color="auto"/>
                    <w:right w:val="none" w:sz="0" w:space="0" w:color="auto"/>
                  </w:divBdr>
                </w:div>
              </w:divsChild>
            </w:div>
            <w:div w:id="22237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1046">
      <w:bodyDiv w:val="1"/>
      <w:marLeft w:val="0"/>
      <w:marRight w:val="0"/>
      <w:marTop w:val="0"/>
      <w:marBottom w:val="0"/>
      <w:divBdr>
        <w:top w:val="none" w:sz="0" w:space="0" w:color="auto"/>
        <w:left w:val="none" w:sz="0" w:space="0" w:color="auto"/>
        <w:bottom w:val="none" w:sz="0" w:space="0" w:color="auto"/>
        <w:right w:val="none" w:sz="0" w:space="0" w:color="auto"/>
      </w:divBdr>
      <w:divsChild>
        <w:div w:id="1540707101">
          <w:marLeft w:val="0"/>
          <w:marRight w:val="0"/>
          <w:marTop w:val="0"/>
          <w:marBottom w:val="0"/>
          <w:divBdr>
            <w:top w:val="none" w:sz="0" w:space="0" w:color="auto"/>
            <w:left w:val="none" w:sz="0" w:space="0" w:color="auto"/>
            <w:bottom w:val="none" w:sz="0" w:space="0" w:color="auto"/>
            <w:right w:val="none" w:sz="0" w:space="0" w:color="auto"/>
          </w:divBdr>
          <w:divsChild>
            <w:div w:id="8606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96323">
      <w:bodyDiv w:val="1"/>
      <w:marLeft w:val="0"/>
      <w:marRight w:val="0"/>
      <w:marTop w:val="0"/>
      <w:marBottom w:val="0"/>
      <w:divBdr>
        <w:top w:val="none" w:sz="0" w:space="0" w:color="auto"/>
        <w:left w:val="none" w:sz="0" w:space="0" w:color="auto"/>
        <w:bottom w:val="none" w:sz="0" w:space="0" w:color="auto"/>
        <w:right w:val="none" w:sz="0" w:space="0" w:color="auto"/>
      </w:divBdr>
      <w:divsChild>
        <w:div w:id="582564405">
          <w:marLeft w:val="0"/>
          <w:marRight w:val="0"/>
          <w:marTop w:val="0"/>
          <w:marBottom w:val="0"/>
          <w:divBdr>
            <w:top w:val="none" w:sz="0" w:space="0" w:color="auto"/>
            <w:left w:val="none" w:sz="0" w:space="0" w:color="auto"/>
            <w:bottom w:val="none" w:sz="0" w:space="0" w:color="auto"/>
            <w:right w:val="none" w:sz="0" w:space="0" w:color="auto"/>
          </w:divBdr>
          <w:divsChild>
            <w:div w:id="1209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8440">
      <w:bodyDiv w:val="1"/>
      <w:marLeft w:val="0"/>
      <w:marRight w:val="0"/>
      <w:marTop w:val="0"/>
      <w:marBottom w:val="0"/>
      <w:divBdr>
        <w:top w:val="none" w:sz="0" w:space="0" w:color="auto"/>
        <w:left w:val="none" w:sz="0" w:space="0" w:color="auto"/>
        <w:bottom w:val="none" w:sz="0" w:space="0" w:color="auto"/>
        <w:right w:val="none" w:sz="0" w:space="0" w:color="auto"/>
      </w:divBdr>
      <w:divsChild>
        <w:div w:id="1837837999">
          <w:marLeft w:val="0"/>
          <w:marRight w:val="0"/>
          <w:marTop w:val="0"/>
          <w:marBottom w:val="0"/>
          <w:divBdr>
            <w:top w:val="none" w:sz="0" w:space="0" w:color="auto"/>
            <w:left w:val="none" w:sz="0" w:space="0" w:color="auto"/>
            <w:bottom w:val="none" w:sz="0" w:space="0" w:color="auto"/>
            <w:right w:val="none" w:sz="0" w:space="0" w:color="auto"/>
          </w:divBdr>
          <w:divsChild>
            <w:div w:id="16558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1802">
      <w:bodyDiv w:val="1"/>
      <w:marLeft w:val="0"/>
      <w:marRight w:val="0"/>
      <w:marTop w:val="0"/>
      <w:marBottom w:val="0"/>
      <w:divBdr>
        <w:top w:val="none" w:sz="0" w:space="0" w:color="auto"/>
        <w:left w:val="none" w:sz="0" w:space="0" w:color="auto"/>
        <w:bottom w:val="none" w:sz="0" w:space="0" w:color="auto"/>
        <w:right w:val="none" w:sz="0" w:space="0" w:color="auto"/>
      </w:divBdr>
      <w:divsChild>
        <w:div w:id="1287471242">
          <w:marLeft w:val="0"/>
          <w:marRight w:val="0"/>
          <w:marTop w:val="0"/>
          <w:marBottom w:val="0"/>
          <w:divBdr>
            <w:top w:val="none" w:sz="0" w:space="0" w:color="auto"/>
            <w:left w:val="none" w:sz="0" w:space="0" w:color="auto"/>
            <w:bottom w:val="none" w:sz="0" w:space="0" w:color="auto"/>
            <w:right w:val="none" w:sz="0" w:space="0" w:color="auto"/>
          </w:divBdr>
          <w:divsChild>
            <w:div w:id="11847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2699">
      <w:bodyDiv w:val="1"/>
      <w:marLeft w:val="0"/>
      <w:marRight w:val="0"/>
      <w:marTop w:val="0"/>
      <w:marBottom w:val="0"/>
      <w:divBdr>
        <w:top w:val="none" w:sz="0" w:space="0" w:color="auto"/>
        <w:left w:val="none" w:sz="0" w:space="0" w:color="auto"/>
        <w:bottom w:val="none" w:sz="0" w:space="0" w:color="auto"/>
        <w:right w:val="none" w:sz="0" w:space="0" w:color="auto"/>
      </w:divBdr>
      <w:divsChild>
        <w:div w:id="2145654716">
          <w:marLeft w:val="0"/>
          <w:marRight w:val="0"/>
          <w:marTop w:val="0"/>
          <w:marBottom w:val="0"/>
          <w:divBdr>
            <w:top w:val="none" w:sz="0" w:space="0" w:color="auto"/>
            <w:left w:val="none" w:sz="0" w:space="0" w:color="auto"/>
            <w:bottom w:val="none" w:sz="0" w:space="0" w:color="auto"/>
            <w:right w:val="none" w:sz="0" w:space="0" w:color="auto"/>
          </w:divBdr>
          <w:divsChild>
            <w:div w:id="1814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10303">
      <w:bodyDiv w:val="1"/>
      <w:marLeft w:val="0"/>
      <w:marRight w:val="0"/>
      <w:marTop w:val="0"/>
      <w:marBottom w:val="0"/>
      <w:divBdr>
        <w:top w:val="none" w:sz="0" w:space="0" w:color="auto"/>
        <w:left w:val="none" w:sz="0" w:space="0" w:color="auto"/>
        <w:bottom w:val="none" w:sz="0" w:space="0" w:color="auto"/>
        <w:right w:val="none" w:sz="0" w:space="0" w:color="auto"/>
      </w:divBdr>
      <w:divsChild>
        <w:div w:id="634221423">
          <w:marLeft w:val="0"/>
          <w:marRight w:val="0"/>
          <w:marTop w:val="0"/>
          <w:marBottom w:val="0"/>
          <w:divBdr>
            <w:top w:val="none" w:sz="0" w:space="0" w:color="auto"/>
            <w:left w:val="none" w:sz="0" w:space="0" w:color="auto"/>
            <w:bottom w:val="none" w:sz="0" w:space="0" w:color="auto"/>
            <w:right w:val="none" w:sz="0" w:space="0" w:color="auto"/>
          </w:divBdr>
          <w:divsChild>
            <w:div w:id="4617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91169">
      <w:bodyDiv w:val="1"/>
      <w:marLeft w:val="0"/>
      <w:marRight w:val="0"/>
      <w:marTop w:val="0"/>
      <w:marBottom w:val="0"/>
      <w:divBdr>
        <w:top w:val="none" w:sz="0" w:space="0" w:color="auto"/>
        <w:left w:val="none" w:sz="0" w:space="0" w:color="auto"/>
        <w:bottom w:val="none" w:sz="0" w:space="0" w:color="auto"/>
        <w:right w:val="none" w:sz="0" w:space="0" w:color="auto"/>
      </w:divBdr>
      <w:divsChild>
        <w:div w:id="616453193">
          <w:marLeft w:val="0"/>
          <w:marRight w:val="0"/>
          <w:marTop w:val="0"/>
          <w:marBottom w:val="0"/>
          <w:divBdr>
            <w:top w:val="none" w:sz="0" w:space="0" w:color="auto"/>
            <w:left w:val="none" w:sz="0" w:space="0" w:color="auto"/>
            <w:bottom w:val="none" w:sz="0" w:space="0" w:color="auto"/>
            <w:right w:val="none" w:sz="0" w:space="0" w:color="auto"/>
          </w:divBdr>
          <w:divsChild>
            <w:div w:id="19111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30657">
      <w:bodyDiv w:val="1"/>
      <w:marLeft w:val="0"/>
      <w:marRight w:val="0"/>
      <w:marTop w:val="0"/>
      <w:marBottom w:val="0"/>
      <w:divBdr>
        <w:top w:val="none" w:sz="0" w:space="0" w:color="auto"/>
        <w:left w:val="none" w:sz="0" w:space="0" w:color="auto"/>
        <w:bottom w:val="none" w:sz="0" w:space="0" w:color="auto"/>
        <w:right w:val="none" w:sz="0" w:space="0" w:color="auto"/>
      </w:divBdr>
      <w:divsChild>
        <w:div w:id="933779950">
          <w:marLeft w:val="0"/>
          <w:marRight w:val="0"/>
          <w:marTop w:val="0"/>
          <w:marBottom w:val="0"/>
          <w:divBdr>
            <w:top w:val="none" w:sz="0" w:space="0" w:color="auto"/>
            <w:left w:val="none" w:sz="0" w:space="0" w:color="auto"/>
            <w:bottom w:val="none" w:sz="0" w:space="0" w:color="auto"/>
            <w:right w:val="none" w:sz="0" w:space="0" w:color="auto"/>
          </w:divBdr>
          <w:divsChild>
            <w:div w:id="11159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5205">
      <w:bodyDiv w:val="1"/>
      <w:marLeft w:val="0"/>
      <w:marRight w:val="0"/>
      <w:marTop w:val="0"/>
      <w:marBottom w:val="0"/>
      <w:divBdr>
        <w:top w:val="none" w:sz="0" w:space="0" w:color="auto"/>
        <w:left w:val="none" w:sz="0" w:space="0" w:color="auto"/>
        <w:bottom w:val="none" w:sz="0" w:space="0" w:color="auto"/>
        <w:right w:val="none" w:sz="0" w:space="0" w:color="auto"/>
      </w:divBdr>
      <w:divsChild>
        <w:div w:id="480851782">
          <w:marLeft w:val="0"/>
          <w:marRight w:val="0"/>
          <w:marTop w:val="0"/>
          <w:marBottom w:val="0"/>
          <w:divBdr>
            <w:top w:val="none" w:sz="0" w:space="0" w:color="auto"/>
            <w:left w:val="none" w:sz="0" w:space="0" w:color="auto"/>
            <w:bottom w:val="none" w:sz="0" w:space="0" w:color="auto"/>
            <w:right w:val="none" w:sz="0" w:space="0" w:color="auto"/>
          </w:divBdr>
          <w:divsChild>
            <w:div w:id="14887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00036">
      <w:bodyDiv w:val="1"/>
      <w:marLeft w:val="0"/>
      <w:marRight w:val="0"/>
      <w:marTop w:val="0"/>
      <w:marBottom w:val="0"/>
      <w:divBdr>
        <w:top w:val="none" w:sz="0" w:space="0" w:color="auto"/>
        <w:left w:val="none" w:sz="0" w:space="0" w:color="auto"/>
        <w:bottom w:val="none" w:sz="0" w:space="0" w:color="auto"/>
        <w:right w:val="none" w:sz="0" w:space="0" w:color="auto"/>
      </w:divBdr>
      <w:divsChild>
        <w:div w:id="268125570">
          <w:marLeft w:val="0"/>
          <w:marRight w:val="0"/>
          <w:marTop w:val="0"/>
          <w:marBottom w:val="0"/>
          <w:divBdr>
            <w:top w:val="none" w:sz="0" w:space="0" w:color="auto"/>
            <w:left w:val="none" w:sz="0" w:space="0" w:color="auto"/>
            <w:bottom w:val="none" w:sz="0" w:space="0" w:color="auto"/>
            <w:right w:val="none" w:sz="0" w:space="0" w:color="auto"/>
          </w:divBdr>
          <w:divsChild>
            <w:div w:id="75767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4473">
      <w:bodyDiv w:val="1"/>
      <w:marLeft w:val="0"/>
      <w:marRight w:val="0"/>
      <w:marTop w:val="0"/>
      <w:marBottom w:val="0"/>
      <w:divBdr>
        <w:top w:val="none" w:sz="0" w:space="0" w:color="auto"/>
        <w:left w:val="none" w:sz="0" w:space="0" w:color="auto"/>
        <w:bottom w:val="none" w:sz="0" w:space="0" w:color="auto"/>
        <w:right w:val="none" w:sz="0" w:space="0" w:color="auto"/>
      </w:divBdr>
      <w:divsChild>
        <w:div w:id="550044066">
          <w:marLeft w:val="0"/>
          <w:marRight w:val="0"/>
          <w:marTop w:val="0"/>
          <w:marBottom w:val="0"/>
          <w:divBdr>
            <w:top w:val="none" w:sz="0" w:space="0" w:color="auto"/>
            <w:left w:val="none" w:sz="0" w:space="0" w:color="auto"/>
            <w:bottom w:val="none" w:sz="0" w:space="0" w:color="auto"/>
            <w:right w:val="none" w:sz="0" w:space="0" w:color="auto"/>
          </w:divBdr>
          <w:divsChild>
            <w:div w:id="1403287408">
              <w:marLeft w:val="0"/>
              <w:marRight w:val="0"/>
              <w:marTop w:val="0"/>
              <w:marBottom w:val="0"/>
              <w:divBdr>
                <w:top w:val="none" w:sz="0" w:space="0" w:color="auto"/>
                <w:left w:val="none" w:sz="0" w:space="0" w:color="auto"/>
                <w:bottom w:val="none" w:sz="0" w:space="0" w:color="auto"/>
                <w:right w:val="none" w:sz="0" w:space="0" w:color="auto"/>
              </w:divBdr>
              <w:divsChild>
                <w:div w:id="1007631540">
                  <w:marLeft w:val="0"/>
                  <w:marRight w:val="0"/>
                  <w:marTop w:val="0"/>
                  <w:marBottom w:val="0"/>
                  <w:divBdr>
                    <w:top w:val="none" w:sz="0" w:space="0" w:color="auto"/>
                    <w:left w:val="none" w:sz="0" w:space="0" w:color="auto"/>
                    <w:bottom w:val="none" w:sz="0" w:space="0" w:color="auto"/>
                    <w:right w:val="none" w:sz="0" w:space="0" w:color="auto"/>
                  </w:divBdr>
                  <w:divsChild>
                    <w:div w:id="1343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829944">
      <w:bodyDiv w:val="1"/>
      <w:marLeft w:val="0"/>
      <w:marRight w:val="0"/>
      <w:marTop w:val="0"/>
      <w:marBottom w:val="0"/>
      <w:divBdr>
        <w:top w:val="none" w:sz="0" w:space="0" w:color="auto"/>
        <w:left w:val="none" w:sz="0" w:space="0" w:color="auto"/>
        <w:bottom w:val="none" w:sz="0" w:space="0" w:color="auto"/>
        <w:right w:val="none" w:sz="0" w:space="0" w:color="auto"/>
      </w:divBdr>
      <w:divsChild>
        <w:div w:id="2099708415">
          <w:marLeft w:val="0"/>
          <w:marRight w:val="0"/>
          <w:marTop w:val="0"/>
          <w:marBottom w:val="0"/>
          <w:divBdr>
            <w:top w:val="none" w:sz="0" w:space="0" w:color="auto"/>
            <w:left w:val="none" w:sz="0" w:space="0" w:color="auto"/>
            <w:bottom w:val="none" w:sz="0" w:space="0" w:color="auto"/>
            <w:right w:val="none" w:sz="0" w:space="0" w:color="auto"/>
          </w:divBdr>
          <w:divsChild>
            <w:div w:id="993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93182">
      <w:bodyDiv w:val="1"/>
      <w:marLeft w:val="0"/>
      <w:marRight w:val="0"/>
      <w:marTop w:val="0"/>
      <w:marBottom w:val="0"/>
      <w:divBdr>
        <w:top w:val="none" w:sz="0" w:space="0" w:color="auto"/>
        <w:left w:val="none" w:sz="0" w:space="0" w:color="auto"/>
        <w:bottom w:val="none" w:sz="0" w:space="0" w:color="auto"/>
        <w:right w:val="none" w:sz="0" w:space="0" w:color="auto"/>
      </w:divBdr>
      <w:divsChild>
        <w:div w:id="1772816765">
          <w:marLeft w:val="0"/>
          <w:marRight w:val="0"/>
          <w:marTop w:val="0"/>
          <w:marBottom w:val="0"/>
          <w:divBdr>
            <w:top w:val="none" w:sz="0" w:space="0" w:color="auto"/>
            <w:left w:val="none" w:sz="0" w:space="0" w:color="auto"/>
            <w:bottom w:val="none" w:sz="0" w:space="0" w:color="auto"/>
            <w:right w:val="none" w:sz="0" w:space="0" w:color="auto"/>
          </w:divBdr>
          <w:divsChild>
            <w:div w:id="18336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5336">
      <w:bodyDiv w:val="1"/>
      <w:marLeft w:val="0"/>
      <w:marRight w:val="0"/>
      <w:marTop w:val="0"/>
      <w:marBottom w:val="0"/>
      <w:divBdr>
        <w:top w:val="none" w:sz="0" w:space="0" w:color="auto"/>
        <w:left w:val="none" w:sz="0" w:space="0" w:color="auto"/>
        <w:bottom w:val="none" w:sz="0" w:space="0" w:color="auto"/>
        <w:right w:val="none" w:sz="0" w:space="0" w:color="auto"/>
      </w:divBdr>
      <w:divsChild>
        <w:div w:id="1330715070">
          <w:marLeft w:val="0"/>
          <w:marRight w:val="0"/>
          <w:marTop w:val="0"/>
          <w:marBottom w:val="0"/>
          <w:divBdr>
            <w:top w:val="none" w:sz="0" w:space="0" w:color="auto"/>
            <w:left w:val="none" w:sz="0" w:space="0" w:color="auto"/>
            <w:bottom w:val="none" w:sz="0" w:space="0" w:color="auto"/>
            <w:right w:val="none" w:sz="0" w:space="0" w:color="auto"/>
          </w:divBdr>
          <w:divsChild>
            <w:div w:id="8619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76985">
      <w:bodyDiv w:val="1"/>
      <w:marLeft w:val="0"/>
      <w:marRight w:val="0"/>
      <w:marTop w:val="0"/>
      <w:marBottom w:val="0"/>
      <w:divBdr>
        <w:top w:val="none" w:sz="0" w:space="0" w:color="auto"/>
        <w:left w:val="none" w:sz="0" w:space="0" w:color="auto"/>
        <w:bottom w:val="none" w:sz="0" w:space="0" w:color="auto"/>
        <w:right w:val="none" w:sz="0" w:space="0" w:color="auto"/>
      </w:divBdr>
      <w:divsChild>
        <w:div w:id="830948154">
          <w:marLeft w:val="0"/>
          <w:marRight w:val="0"/>
          <w:marTop w:val="0"/>
          <w:marBottom w:val="0"/>
          <w:divBdr>
            <w:top w:val="none" w:sz="0" w:space="0" w:color="auto"/>
            <w:left w:val="none" w:sz="0" w:space="0" w:color="auto"/>
            <w:bottom w:val="none" w:sz="0" w:space="0" w:color="auto"/>
            <w:right w:val="none" w:sz="0" w:space="0" w:color="auto"/>
          </w:divBdr>
          <w:divsChild>
            <w:div w:id="9158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6382">
      <w:bodyDiv w:val="1"/>
      <w:marLeft w:val="0"/>
      <w:marRight w:val="0"/>
      <w:marTop w:val="0"/>
      <w:marBottom w:val="0"/>
      <w:divBdr>
        <w:top w:val="none" w:sz="0" w:space="0" w:color="auto"/>
        <w:left w:val="none" w:sz="0" w:space="0" w:color="auto"/>
        <w:bottom w:val="none" w:sz="0" w:space="0" w:color="auto"/>
        <w:right w:val="none" w:sz="0" w:space="0" w:color="auto"/>
      </w:divBdr>
      <w:divsChild>
        <w:div w:id="965623593">
          <w:marLeft w:val="0"/>
          <w:marRight w:val="0"/>
          <w:marTop w:val="0"/>
          <w:marBottom w:val="0"/>
          <w:divBdr>
            <w:top w:val="none" w:sz="0" w:space="0" w:color="auto"/>
            <w:left w:val="none" w:sz="0" w:space="0" w:color="auto"/>
            <w:bottom w:val="none" w:sz="0" w:space="0" w:color="auto"/>
            <w:right w:val="none" w:sz="0" w:space="0" w:color="auto"/>
          </w:divBdr>
          <w:divsChild>
            <w:div w:id="1437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23100">
      <w:bodyDiv w:val="1"/>
      <w:marLeft w:val="0"/>
      <w:marRight w:val="0"/>
      <w:marTop w:val="0"/>
      <w:marBottom w:val="0"/>
      <w:divBdr>
        <w:top w:val="none" w:sz="0" w:space="0" w:color="auto"/>
        <w:left w:val="none" w:sz="0" w:space="0" w:color="auto"/>
        <w:bottom w:val="none" w:sz="0" w:space="0" w:color="auto"/>
        <w:right w:val="none" w:sz="0" w:space="0" w:color="auto"/>
      </w:divBdr>
      <w:divsChild>
        <w:div w:id="1723141308">
          <w:marLeft w:val="0"/>
          <w:marRight w:val="0"/>
          <w:marTop w:val="0"/>
          <w:marBottom w:val="0"/>
          <w:divBdr>
            <w:top w:val="none" w:sz="0" w:space="0" w:color="auto"/>
            <w:left w:val="none" w:sz="0" w:space="0" w:color="auto"/>
            <w:bottom w:val="none" w:sz="0" w:space="0" w:color="auto"/>
            <w:right w:val="none" w:sz="0" w:space="0" w:color="auto"/>
          </w:divBdr>
          <w:divsChild>
            <w:div w:id="7263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2925">
      <w:bodyDiv w:val="1"/>
      <w:marLeft w:val="0"/>
      <w:marRight w:val="0"/>
      <w:marTop w:val="0"/>
      <w:marBottom w:val="0"/>
      <w:divBdr>
        <w:top w:val="none" w:sz="0" w:space="0" w:color="auto"/>
        <w:left w:val="none" w:sz="0" w:space="0" w:color="auto"/>
        <w:bottom w:val="none" w:sz="0" w:space="0" w:color="auto"/>
        <w:right w:val="none" w:sz="0" w:space="0" w:color="auto"/>
      </w:divBdr>
      <w:divsChild>
        <w:div w:id="465003257">
          <w:marLeft w:val="0"/>
          <w:marRight w:val="0"/>
          <w:marTop w:val="0"/>
          <w:marBottom w:val="0"/>
          <w:divBdr>
            <w:top w:val="none" w:sz="0" w:space="0" w:color="auto"/>
            <w:left w:val="none" w:sz="0" w:space="0" w:color="auto"/>
            <w:bottom w:val="none" w:sz="0" w:space="0" w:color="auto"/>
            <w:right w:val="none" w:sz="0" w:space="0" w:color="auto"/>
          </w:divBdr>
          <w:divsChild>
            <w:div w:id="173947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7933">
      <w:bodyDiv w:val="1"/>
      <w:marLeft w:val="0"/>
      <w:marRight w:val="0"/>
      <w:marTop w:val="0"/>
      <w:marBottom w:val="0"/>
      <w:divBdr>
        <w:top w:val="none" w:sz="0" w:space="0" w:color="auto"/>
        <w:left w:val="none" w:sz="0" w:space="0" w:color="auto"/>
        <w:bottom w:val="none" w:sz="0" w:space="0" w:color="auto"/>
        <w:right w:val="none" w:sz="0" w:space="0" w:color="auto"/>
      </w:divBdr>
      <w:divsChild>
        <w:div w:id="52969517">
          <w:marLeft w:val="0"/>
          <w:marRight w:val="0"/>
          <w:marTop w:val="0"/>
          <w:marBottom w:val="0"/>
          <w:divBdr>
            <w:top w:val="none" w:sz="0" w:space="0" w:color="auto"/>
            <w:left w:val="none" w:sz="0" w:space="0" w:color="auto"/>
            <w:bottom w:val="none" w:sz="0" w:space="0" w:color="auto"/>
            <w:right w:val="none" w:sz="0" w:space="0" w:color="auto"/>
          </w:divBdr>
          <w:divsChild>
            <w:div w:id="596597343">
              <w:marLeft w:val="0"/>
              <w:marRight w:val="0"/>
              <w:marTop w:val="0"/>
              <w:marBottom w:val="0"/>
              <w:divBdr>
                <w:top w:val="none" w:sz="0" w:space="0" w:color="auto"/>
                <w:left w:val="none" w:sz="0" w:space="0" w:color="auto"/>
                <w:bottom w:val="none" w:sz="0" w:space="0" w:color="auto"/>
                <w:right w:val="none" w:sz="0" w:space="0" w:color="auto"/>
              </w:divBdr>
              <w:divsChild>
                <w:div w:id="907689485">
                  <w:marLeft w:val="0"/>
                  <w:marRight w:val="0"/>
                  <w:marTop w:val="0"/>
                  <w:marBottom w:val="0"/>
                  <w:divBdr>
                    <w:top w:val="none" w:sz="0" w:space="0" w:color="auto"/>
                    <w:left w:val="none" w:sz="0" w:space="0" w:color="auto"/>
                    <w:bottom w:val="none" w:sz="0" w:space="0" w:color="auto"/>
                    <w:right w:val="none" w:sz="0" w:space="0" w:color="auto"/>
                  </w:divBdr>
                </w:div>
              </w:divsChild>
            </w:div>
            <w:div w:id="278486951">
              <w:marLeft w:val="0"/>
              <w:marRight w:val="0"/>
              <w:marTop w:val="0"/>
              <w:marBottom w:val="0"/>
              <w:divBdr>
                <w:top w:val="none" w:sz="0" w:space="0" w:color="auto"/>
                <w:left w:val="none" w:sz="0" w:space="0" w:color="auto"/>
                <w:bottom w:val="none" w:sz="0" w:space="0" w:color="auto"/>
                <w:right w:val="none" w:sz="0" w:space="0" w:color="auto"/>
              </w:divBdr>
              <w:divsChild>
                <w:div w:id="275866388">
                  <w:marLeft w:val="0"/>
                  <w:marRight w:val="0"/>
                  <w:marTop w:val="0"/>
                  <w:marBottom w:val="0"/>
                  <w:divBdr>
                    <w:top w:val="none" w:sz="0" w:space="0" w:color="auto"/>
                    <w:left w:val="none" w:sz="0" w:space="0" w:color="auto"/>
                    <w:bottom w:val="none" w:sz="0" w:space="0" w:color="auto"/>
                    <w:right w:val="none" w:sz="0" w:space="0" w:color="auto"/>
                  </w:divBdr>
                </w:div>
              </w:divsChild>
            </w:div>
            <w:div w:id="5389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09415">
      <w:bodyDiv w:val="1"/>
      <w:marLeft w:val="0"/>
      <w:marRight w:val="0"/>
      <w:marTop w:val="0"/>
      <w:marBottom w:val="0"/>
      <w:divBdr>
        <w:top w:val="none" w:sz="0" w:space="0" w:color="auto"/>
        <w:left w:val="none" w:sz="0" w:space="0" w:color="auto"/>
        <w:bottom w:val="none" w:sz="0" w:space="0" w:color="auto"/>
        <w:right w:val="none" w:sz="0" w:space="0" w:color="auto"/>
      </w:divBdr>
      <w:divsChild>
        <w:div w:id="767121134">
          <w:marLeft w:val="0"/>
          <w:marRight w:val="0"/>
          <w:marTop w:val="0"/>
          <w:marBottom w:val="0"/>
          <w:divBdr>
            <w:top w:val="none" w:sz="0" w:space="0" w:color="auto"/>
            <w:left w:val="none" w:sz="0" w:space="0" w:color="auto"/>
            <w:bottom w:val="none" w:sz="0" w:space="0" w:color="auto"/>
            <w:right w:val="none" w:sz="0" w:space="0" w:color="auto"/>
          </w:divBdr>
          <w:divsChild>
            <w:div w:id="5246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3236">
      <w:bodyDiv w:val="1"/>
      <w:marLeft w:val="0"/>
      <w:marRight w:val="0"/>
      <w:marTop w:val="0"/>
      <w:marBottom w:val="0"/>
      <w:divBdr>
        <w:top w:val="none" w:sz="0" w:space="0" w:color="auto"/>
        <w:left w:val="none" w:sz="0" w:space="0" w:color="auto"/>
        <w:bottom w:val="none" w:sz="0" w:space="0" w:color="auto"/>
        <w:right w:val="none" w:sz="0" w:space="0" w:color="auto"/>
      </w:divBdr>
      <w:divsChild>
        <w:div w:id="256867457">
          <w:marLeft w:val="0"/>
          <w:marRight w:val="0"/>
          <w:marTop w:val="0"/>
          <w:marBottom w:val="0"/>
          <w:divBdr>
            <w:top w:val="none" w:sz="0" w:space="0" w:color="auto"/>
            <w:left w:val="none" w:sz="0" w:space="0" w:color="auto"/>
            <w:bottom w:val="none" w:sz="0" w:space="0" w:color="auto"/>
            <w:right w:val="none" w:sz="0" w:space="0" w:color="auto"/>
          </w:divBdr>
          <w:divsChild>
            <w:div w:id="744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5818">
      <w:bodyDiv w:val="1"/>
      <w:marLeft w:val="0"/>
      <w:marRight w:val="0"/>
      <w:marTop w:val="0"/>
      <w:marBottom w:val="0"/>
      <w:divBdr>
        <w:top w:val="none" w:sz="0" w:space="0" w:color="auto"/>
        <w:left w:val="none" w:sz="0" w:space="0" w:color="auto"/>
        <w:bottom w:val="none" w:sz="0" w:space="0" w:color="auto"/>
        <w:right w:val="none" w:sz="0" w:space="0" w:color="auto"/>
      </w:divBdr>
      <w:divsChild>
        <w:div w:id="1230992913">
          <w:marLeft w:val="0"/>
          <w:marRight w:val="0"/>
          <w:marTop w:val="0"/>
          <w:marBottom w:val="0"/>
          <w:divBdr>
            <w:top w:val="none" w:sz="0" w:space="0" w:color="auto"/>
            <w:left w:val="none" w:sz="0" w:space="0" w:color="auto"/>
            <w:bottom w:val="none" w:sz="0" w:space="0" w:color="auto"/>
            <w:right w:val="none" w:sz="0" w:space="0" w:color="auto"/>
          </w:divBdr>
          <w:divsChild>
            <w:div w:id="101457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1590">
      <w:bodyDiv w:val="1"/>
      <w:marLeft w:val="0"/>
      <w:marRight w:val="0"/>
      <w:marTop w:val="0"/>
      <w:marBottom w:val="0"/>
      <w:divBdr>
        <w:top w:val="none" w:sz="0" w:space="0" w:color="auto"/>
        <w:left w:val="none" w:sz="0" w:space="0" w:color="auto"/>
        <w:bottom w:val="none" w:sz="0" w:space="0" w:color="auto"/>
        <w:right w:val="none" w:sz="0" w:space="0" w:color="auto"/>
      </w:divBdr>
      <w:divsChild>
        <w:div w:id="945233102">
          <w:marLeft w:val="0"/>
          <w:marRight w:val="0"/>
          <w:marTop w:val="0"/>
          <w:marBottom w:val="0"/>
          <w:divBdr>
            <w:top w:val="none" w:sz="0" w:space="0" w:color="auto"/>
            <w:left w:val="none" w:sz="0" w:space="0" w:color="auto"/>
            <w:bottom w:val="none" w:sz="0" w:space="0" w:color="auto"/>
            <w:right w:val="none" w:sz="0" w:space="0" w:color="auto"/>
          </w:divBdr>
          <w:divsChild>
            <w:div w:id="14841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55892">
      <w:bodyDiv w:val="1"/>
      <w:marLeft w:val="0"/>
      <w:marRight w:val="0"/>
      <w:marTop w:val="0"/>
      <w:marBottom w:val="0"/>
      <w:divBdr>
        <w:top w:val="none" w:sz="0" w:space="0" w:color="auto"/>
        <w:left w:val="none" w:sz="0" w:space="0" w:color="auto"/>
        <w:bottom w:val="none" w:sz="0" w:space="0" w:color="auto"/>
        <w:right w:val="none" w:sz="0" w:space="0" w:color="auto"/>
      </w:divBdr>
      <w:divsChild>
        <w:div w:id="348875644">
          <w:marLeft w:val="0"/>
          <w:marRight w:val="0"/>
          <w:marTop w:val="0"/>
          <w:marBottom w:val="0"/>
          <w:divBdr>
            <w:top w:val="none" w:sz="0" w:space="0" w:color="auto"/>
            <w:left w:val="none" w:sz="0" w:space="0" w:color="auto"/>
            <w:bottom w:val="none" w:sz="0" w:space="0" w:color="auto"/>
            <w:right w:val="none" w:sz="0" w:space="0" w:color="auto"/>
          </w:divBdr>
          <w:divsChild>
            <w:div w:id="19605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6682">
      <w:bodyDiv w:val="1"/>
      <w:marLeft w:val="0"/>
      <w:marRight w:val="0"/>
      <w:marTop w:val="0"/>
      <w:marBottom w:val="0"/>
      <w:divBdr>
        <w:top w:val="none" w:sz="0" w:space="0" w:color="auto"/>
        <w:left w:val="none" w:sz="0" w:space="0" w:color="auto"/>
        <w:bottom w:val="none" w:sz="0" w:space="0" w:color="auto"/>
        <w:right w:val="none" w:sz="0" w:space="0" w:color="auto"/>
      </w:divBdr>
      <w:divsChild>
        <w:div w:id="1872063052">
          <w:marLeft w:val="0"/>
          <w:marRight w:val="0"/>
          <w:marTop w:val="0"/>
          <w:marBottom w:val="0"/>
          <w:divBdr>
            <w:top w:val="none" w:sz="0" w:space="0" w:color="auto"/>
            <w:left w:val="none" w:sz="0" w:space="0" w:color="auto"/>
            <w:bottom w:val="none" w:sz="0" w:space="0" w:color="auto"/>
            <w:right w:val="none" w:sz="0" w:space="0" w:color="auto"/>
          </w:divBdr>
          <w:divsChild>
            <w:div w:id="11441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4136">
      <w:bodyDiv w:val="1"/>
      <w:marLeft w:val="0"/>
      <w:marRight w:val="0"/>
      <w:marTop w:val="0"/>
      <w:marBottom w:val="0"/>
      <w:divBdr>
        <w:top w:val="none" w:sz="0" w:space="0" w:color="auto"/>
        <w:left w:val="none" w:sz="0" w:space="0" w:color="auto"/>
        <w:bottom w:val="none" w:sz="0" w:space="0" w:color="auto"/>
        <w:right w:val="none" w:sz="0" w:space="0" w:color="auto"/>
      </w:divBdr>
      <w:divsChild>
        <w:div w:id="78673956">
          <w:marLeft w:val="0"/>
          <w:marRight w:val="0"/>
          <w:marTop w:val="0"/>
          <w:marBottom w:val="0"/>
          <w:divBdr>
            <w:top w:val="none" w:sz="0" w:space="0" w:color="auto"/>
            <w:left w:val="none" w:sz="0" w:space="0" w:color="auto"/>
            <w:bottom w:val="none" w:sz="0" w:space="0" w:color="auto"/>
            <w:right w:val="none" w:sz="0" w:space="0" w:color="auto"/>
          </w:divBdr>
          <w:divsChild>
            <w:div w:id="97938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675">
      <w:bodyDiv w:val="1"/>
      <w:marLeft w:val="0"/>
      <w:marRight w:val="0"/>
      <w:marTop w:val="0"/>
      <w:marBottom w:val="0"/>
      <w:divBdr>
        <w:top w:val="none" w:sz="0" w:space="0" w:color="auto"/>
        <w:left w:val="none" w:sz="0" w:space="0" w:color="auto"/>
        <w:bottom w:val="none" w:sz="0" w:space="0" w:color="auto"/>
        <w:right w:val="none" w:sz="0" w:space="0" w:color="auto"/>
      </w:divBdr>
      <w:divsChild>
        <w:div w:id="2062171331">
          <w:marLeft w:val="0"/>
          <w:marRight w:val="0"/>
          <w:marTop w:val="0"/>
          <w:marBottom w:val="0"/>
          <w:divBdr>
            <w:top w:val="none" w:sz="0" w:space="0" w:color="auto"/>
            <w:left w:val="none" w:sz="0" w:space="0" w:color="auto"/>
            <w:bottom w:val="none" w:sz="0" w:space="0" w:color="auto"/>
            <w:right w:val="none" w:sz="0" w:space="0" w:color="auto"/>
          </w:divBdr>
          <w:divsChild>
            <w:div w:id="12757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26051">
      <w:bodyDiv w:val="1"/>
      <w:marLeft w:val="0"/>
      <w:marRight w:val="0"/>
      <w:marTop w:val="0"/>
      <w:marBottom w:val="0"/>
      <w:divBdr>
        <w:top w:val="none" w:sz="0" w:space="0" w:color="auto"/>
        <w:left w:val="none" w:sz="0" w:space="0" w:color="auto"/>
        <w:bottom w:val="none" w:sz="0" w:space="0" w:color="auto"/>
        <w:right w:val="none" w:sz="0" w:space="0" w:color="auto"/>
      </w:divBdr>
      <w:divsChild>
        <w:div w:id="1830902844">
          <w:marLeft w:val="0"/>
          <w:marRight w:val="0"/>
          <w:marTop w:val="0"/>
          <w:marBottom w:val="0"/>
          <w:divBdr>
            <w:top w:val="none" w:sz="0" w:space="0" w:color="auto"/>
            <w:left w:val="none" w:sz="0" w:space="0" w:color="auto"/>
            <w:bottom w:val="none" w:sz="0" w:space="0" w:color="auto"/>
            <w:right w:val="none" w:sz="0" w:space="0" w:color="auto"/>
          </w:divBdr>
          <w:divsChild>
            <w:div w:id="13749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608265">
      <w:bodyDiv w:val="1"/>
      <w:marLeft w:val="0"/>
      <w:marRight w:val="0"/>
      <w:marTop w:val="0"/>
      <w:marBottom w:val="0"/>
      <w:divBdr>
        <w:top w:val="none" w:sz="0" w:space="0" w:color="auto"/>
        <w:left w:val="none" w:sz="0" w:space="0" w:color="auto"/>
        <w:bottom w:val="none" w:sz="0" w:space="0" w:color="auto"/>
        <w:right w:val="none" w:sz="0" w:space="0" w:color="auto"/>
      </w:divBdr>
      <w:divsChild>
        <w:div w:id="1287159567">
          <w:marLeft w:val="0"/>
          <w:marRight w:val="0"/>
          <w:marTop w:val="0"/>
          <w:marBottom w:val="0"/>
          <w:divBdr>
            <w:top w:val="none" w:sz="0" w:space="0" w:color="auto"/>
            <w:left w:val="none" w:sz="0" w:space="0" w:color="auto"/>
            <w:bottom w:val="none" w:sz="0" w:space="0" w:color="auto"/>
            <w:right w:val="none" w:sz="0" w:space="0" w:color="auto"/>
          </w:divBdr>
          <w:divsChild>
            <w:div w:id="8901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2770">
      <w:bodyDiv w:val="1"/>
      <w:marLeft w:val="0"/>
      <w:marRight w:val="0"/>
      <w:marTop w:val="0"/>
      <w:marBottom w:val="0"/>
      <w:divBdr>
        <w:top w:val="none" w:sz="0" w:space="0" w:color="auto"/>
        <w:left w:val="none" w:sz="0" w:space="0" w:color="auto"/>
        <w:bottom w:val="none" w:sz="0" w:space="0" w:color="auto"/>
        <w:right w:val="none" w:sz="0" w:space="0" w:color="auto"/>
      </w:divBdr>
      <w:divsChild>
        <w:div w:id="1463575606">
          <w:marLeft w:val="0"/>
          <w:marRight w:val="0"/>
          <w:marTop w:val="0"/>
          <w:marBottom w:val="0"/>
          <w:divBdr>
            <w:top w:val="none" w:sz="0" w:space="0" w:color="auto"/>
            <w:left w:val="none" w:sz="0" w:space="0" w:color="auto"/>
            <w:bottom w:val="none" w:sz="0" w:space="0" w:color="auto"/>
            <w:right w:val="none" w:sz="0" w:space="0" w:color="auto"/>
          </w:divBdr>
          <w:divsChild>
            <w:div w:id="16228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34021">
      <w:bodyDiv w:val="1"/>
      <w:marLeft w:val="0"/>
      <w:marRight w:val="0"/>
      <w:marTop w:val="0"/>
      <w:marBottom w:val="0"/>
      <w:divBdr>
        <w:top w:val="none" w:sz="0" w:space="0" w:color="auto"/>
        <w:left w:val="none" w:sz="0" w:space="0" w:color="auto"/>
        <w:bottom w:val="none" w:sz="0" w:space="0" w:color="auto"/>
        <w:right w:val="none" w:sz="0" w:space="0" w:color="auto"/>
      </w:divBdr>
      <w:divsChild>
        <w:div w:id="1969966266">
          <w:marLeft w:val="0"/>
          <w:marRight w:val="0"/>
          <w:marTop w:val="0"/>
          <w:marBottom w:val="0"/>
          <w:divBdr>
            <w:top w:val="none" w:sz="0" w:space="0" w:color="auto"/>
            <w:left w:val="none" w:sz="0" w:space="0" w:color="auto"/>
            <w:bottom w:val="none" w:sz="0" w:space="0" w:color="auto"/>
            <w:right w:val="none" w:sz="0" w:space="0" w:color="auto"/>
          </w:divBdr>
          <w:divsChild>
            <w:div w:id="114053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50290">
      <w:bodyDiv w:val="1"/>
      <w:marLeft w:val="0"/>
      <w:marRight w:val="0"/>
      <w:marTop w:val="0"/>
      <w:marBottom w:val="0"/>
      <w:divBdr>
        <w:top w:val="none" w:sz="0" w:space="0" w:color="auto"/>
        <w:left w:val="none" w:sz="0" w:space="0" w:color="auto"/>
        <w:bottom w:val="none" w:sz="0" w:space="0" w:color="auto"/>
        <w:right w:val="none" w:sz="0" w:space="0" w:color="auto"/>
      </w:divBdr>
      <w:divsChild>
        <w:div w:id="736392891">
          <w:marLeft w:val="0"/>
          <w:marRight w:val="0"/>
          <w:marTop w:val="0"/>
          <w:marBottom w:val="0"/>
          <w:divBdr>
            <w:top w:val="none" w:sz="0" w:space="0" w:color="auto"/>
            <w:left w:val="none" w:sz="0" w:space="0" w:color="auto"/>
            <w:bottom w:val="none" w:sz="0" w:space="0" w:color="auto"/>
            <w:right w:val="none" w:sz="0" w:space="0" w:color="auto"/>
          </w:divBdr>
          <w:divsChild>
            <w:div w:id="41917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0049">
      <w:bodyDiv w:val="1"/>
      <w:marLeft w:val="0"/>
      <w:marRight w:val="0"/>
      <w:marTop w:val="0"/>
      <w:marBottom w:val="0"/>
      <w:divBdr>
        <w:top w:val="none" w:sz="0" w:space="0" w:color="auto"/>
        <w:left w:val="none" w:sz="0" w:space="0" w:color="auto"/>
        <w:bottom w:val="none" w:sz="0" w:space="0" w:color="auto"/>
        <w:right w:val="none" w:sz="0" w:space="0" w:color="auto"/>
      </w:divBdr>
      <w:divsChild>
        <w:div w:id="896892174">
          <w:marLeft w:val="0"/>
          <w:marRight w:val="0"/>
          <w:marTop w:val="0"/>
          <w:marBottom w:val="0"/>
          <w:divBdr>
            <w:top w:val="none" w:sz="0" w:space="0" w:color="auto"/>
            <w:left w:val="none" w:sz="0" w:space="0" w:color="auto"/>
            <w:bottom w:val="none" w:sz="0" w:space="0" w:color="auto"/>
            <w:right w:val="none" w:sz="0" w:space="0" w:color="auto"/>
          </w:divBdr>
          <w:divsChild>
            <w:div w:id="1393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07026">
      <w:bodyDiv w:val="1"/>
      <w:marLeft w:val="0"/>
      <w:marRight w:val="0"/>
      <w:marTop w:val="0"/>
      <w:marBottom w:val="0"/>
      <w:divBdr>
        <w:top w:val="none" w:sz="0" w:space="0" w:color="auto"/>
        <w:left w:val="none" w:sz="0" w:space="0" w:color="auto"/>
        <w:bottom w:val="none" w:sz="0" w:space="0" w:color="auto"/>
        <w:right w:val="none" w:sz="0" w:space="0" w:color="auto"/>
      </w:divBdr>
      <w:divsChild>
        <w:div w:id="1300571756">
          <w:marLeft w:val="0"/>
          <w:marRight w:val="0"/>
          <w:marTop w:val="0"/>
          <w:marBottom w:val="0"/>
          <w:divBdr>
            <w:top w:val="none" w:sz="0" w:space="0" w:color="auto"/>
            <w:left w:val="none" w:sz="0" w:space="0" w:color="auto"/>
            <w:bottom w:val="none" w:sz="0" w:space="0" w:color="auto"/>
            <w:right w:val="none" w:sz="0" w:space="0" w:color="auto"/>
          </w:divBdr>
          <w:divsChild>
            <w:div w:id="17531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8740">
      <w:bodyDiv w:val="1"/>
      <w:marLeft w:val="0"/>
      <w:marRight w:val="0"/>
      <w:marTop w:val="0"/>
      <w:marBottom w:val="0"/>
      <w:divBdr>
        <w:top w:val="none" w:sz="0" w:space="0" w:color="auto"/>
        <w:left w:val="none" w:sz="0" w:space="0" w:color="auto"/>
        <w:bottom w:val="none" w:sz="0" w:space="0" w:color="auto"/>
        <w:right w:val="none" w:sz="0" w:space="0" w:color="auto"/>
      </w:divBdr>
      <w:divsChild>
        <w:div w:id="1199775120">
          <w:marLeft w:val="0"/>
          <w:marRight w:val="0"/>
          <w:marTop w:val="0"/>
          <w:marBottom w:val="0"/>
          <w:divBdr>
            <w:top w:val="none" w:sz="0" w:space="0" w:color="auto"/>
            <w:left w:val="none" w:sz="0" w:space="0" w:color="auto"/>
            <w:bottom w:val="none" w:sz="0" w:space="0" w:color="auto"/>
            <w:right w:val="none" w:sz="0" w:space="0" w:color="auto"/>
          </w:divBdr>
          <w:divsChild>
            <w:div w:id="494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2459">
      <w:bodyDiv w:val="1"/>
      <w:marLeft w:val="0"/>
      <w:marRight w:val="0"/>
      <w:marTop w:val="0"/>
      <w:marBottom w:val="0"/>
      <w:divBdr>
        <w:top w:val="none" w:sz="0" w:space="0" w:color="auto"/>
        <w:left w:val="none" w:sz="0" w:space="0" w:color="auto"/>
        <w:bottom w:val="none" w:sz="0" w:space="0" w:color="auto"/>
        <w:right w:val="none" w:sz="0" w:space="0" w:color="auto"/>
      </w:divBdr>
      <w:divsChild>
        <w:div w:id="1205750900">
          <w:marLeft w:val="0"/>
          <w:marRight w:val="0"/>
          <w:marTop w:val="0"/>
          <w:marBottom w:val="0"/>
          <w:divBdr>
            <w:top w:val="none" w:sz="0" w:space="0" w:color="auto"/>
            <w:left w:val="none" w:sz="0" w:space="0" w:color="auto"/>
            <w:bottom w:val="none" w:sz="0" w:space="0" w:color="auto"/>
            <w:right w:val="none" w:sz="0" w:space="0" w:color="auto"/>
          </w:divBdr>
          <w:divsChild>
            <w:div w:id="11644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3776">
      <w:bodyDiv w:val="1"/>
      <w:marLeft w:val="0"/>
      <w:marRight w:val="0"/>
      <w:marTop w:val="0"/>
      <w:marBottom w:val="0"/>
      <w:divBdr>
        <w:top w:val="none" w:sz="0" w:space="0" w:color="auto"/>
        <w:left w:val="none" w:sz="0" w:space="0" w:color="auto"/>
        <w:bottom w:val="none" w:sz="0" w:space="0" w:color="auto"/>
        <w:right w:val="none" w:sz="0" w:space="0" w:color="auto"/>
      </w:divBdr>
      <w:divsChild>
        <w:div w:id="1798254109">
          <w:marLeft w:val="0"/>
          <w:marRight w:val="0"/>
          <w:marTop w:val="0"/>
          <w:marBottom w:val="0"/>
          <w:divBdr>
            <w:top w:val="none" w:sz="0" w:space="0" w:color="auto"/>
            <w:left w:val="none" w:sz="0" w:space="0" w:color="auto"/>
            <w:bottom w:val="none" w:sz="0" w:space="0" w:color="auto"/>
            <w:right w:val="none" w:sz="0" w:space="0" w:color="auto"/>
          </w:divBdr>
          <w:divsChild>
            <w:div w:id="18150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3187">
      <w:bodyDiv w:val="1"/>
      <w:marLeft w:val="0"/>
      <w:marRight w:val="0"/>
      <w:marTop w:val="0"/>
      <w:marBottom w:val="0"/>
      <w:divBdr>
        <w:top w:val="none" w:sz="0" w:space="0" w:color="auto"/>
        <w:left w:val="none" w:sz="0" w:space="0" w:color="auto"/>
        <w:bottom w:val="none" w:sz="0" w:space="0" w:color="auto"/>
        <w:right w:val="none" w:sz="0" w:space="0" w:color="auto"/>
      </w:divBdr>
      <w:divsChild>
        <w:div w:id="1722024310">
          <w:marLeft w:val="0"/>
          <w:marRight w:val="0"/>
          <w:marTop w:val="0"/>
          <w:marBottom w:val="0"/>
          <w:divBdr>
            <w:top w:val="none" w:sz="0" w:space="0" w:color="auto"/>
            <w:left w:val="none" w:sz="0" w:space="0" w:color="auto"/>
            <w:bottom w:val="none" w:sz="0" w:space="0" w:color="auto"/>
            <w:right w:val="none" w:sz="0" w:space="0" w:color="auto"/>
          </w:divBdr>
          <w:divsChild>
            <w:div w:id="13613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3473">
      <w:bodyDiv w:val="1"/>
      <w:marLeft w:val="0"/>
      <w:marRight w:val="0"/>
      <w:marTop w:val="0"/>
      <w:marBottom w:val="0"/>
      <w:divBdr>
        <w:top w:val="none" w:sz="0" w:space="0" w:color="auto"/>
        <w:left w:val="none" w:sz="0" w:space="0" w:color="auto"/>
        <w:bottom w:val="none" w:sz="0" w:space="0" w:color="auto"/>
        <w:right w:val="none" w:sz="0" w:space="0" w:color="auto"/>
      </w:divBdr>
      <w:divsChild>
        <w:div w:id="393939536">
          <w:marLeft w:val="0"/>
          <w:marRight w:val="0"/>
          <w:marTop w:val="0"/>
          <w:marBottom w:val="0"/>
          <w:divBdr>
            <w:top w:val="none" w:sz="0" w:space="0" w:color="auto"/>
            <w:left w:val="none" w:sz="0" w:space="0" w:color="auto"/>
            <w:bottom w:val="none" w:sz="0" w:space="0" w:color="auto"/>
            <w:right w:val="none" w:sz="0" w:space="0" w:color="auto"/>
          </w:divBdr>
          <w:divsChild>
            <w:div w:id="12127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7039">
      <w:bodyDiv w:val="1"/>
      <w:marLeft w:val="0"/>
      <w:marRight w:val="0"/>
      <w:marTop w:val="0"/>
      <w:marBottom w:val="0"/>
      <w:divBdr>
        <w:top w:val="none" w:sz="0" w:space="0" w:color="auto"/>
        <w:left w:val="none" w:sz="0" w:space="0" w:color="auto"/>
        <w:bottom w:val="none" w:sz="0" w:space="0" w:color="auto"/>
        <w:right w:val="none" w:sz="0" w:space="0" w:color="auto"/>
      </w:divBdr>
      <w:divsChild>
        <w:div w:id="191647076">
          <w:marLeft w:val="0"/>
          <w:marRight w:val="0"/>
          <w:marTop w:val="0"/>
          <w:marBottom w:val="0"/>
          <w:divBdr>
            <w:top w:val="none" w:sz="0" w:space="0" w:color="auto"/>
            <w:left w:val="none" w:sz="0" w:space="0" w:color="auto"/>
            <w:bottom w:val="none" w:sz="0" w:space="0" w:color="auto"/>
            <w:right w:val="none" w:sz="0" w:space="0" w:color="auto"/>
          </w:divBdr>
          <w:divsChild>
            <w:div w:id="3560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8308">
      <w:bodyDiv w:val="1"/>
      <w:marLeft w:val="0"/>
      <w:marRight w:val="0"/>
      <w:marTop w:val="0"/>
      <w:marBottom w:val="0"/>
      <w:divBdr>
        <w:top w:val="none" w:sz="0" w:space="0" w:color="auto"/>
        <w:left w:val="none" w:sz="0" w:space="0" w:color="auto"/>
        <w:bottom w:val="none" w:sz="0" w:space="0" w:color="auto"/>
        <w:right w:val="none" w:sz="0" w:space="0" w:color="auto"/>
      </w:divBdr>
      <w:divsChild>
        <w:div w:id="1882327905">
          <w:marLeft w:val="0"/>
          <w:marRight w:val="0"/>
          <w:marTop w:val="0"/>
          <w:marBottom w:val="0"/>
          <w:divBdr>
            <w:top w:val="none" w:sz="0" w:space="0" w:color="auto"/>
            <w:left w:val="none" w:sz="0" w:space="0" w:color="auto"/>
            <w:bottom w:val="none" w:sz="0" w:space="0" w:color="auto"/>
            <w:right w:val="none" w:sz="0" w:space="0" w:color="auto"/>
          </w:divBdr>
          <w:divsChild>
            <w:div w:id="18968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2487">
      <w:bodyDiv w:val="1"/>
      <w:marLeft w:val="0"/>
      <w:marRight w:val="0"/>
      <w:marTop w:val="0"/>
      <w:marBottom w:val="0"/>
      <w:divBdr>
        <w:top w:val="none" w:sz="0" w:space="0" w:color="auto"/>
        <w:left w:val="none" w:sz="0" w:space="0" w:color="auto"/>
        <w:bottom w:val="none" w:sz="0" w:space="0" w:color="auto"/>
        <w:right w:val="none" w:sz="0" w:space="0" w:color="auto"/>
      </w:divBdr>
      <w:divsChild>
        <w:div w:id="2003044437">
          <w:marLeft w:val="0"/>
          <w:marRight w:val="0"/>
          <w:marTop w:val="0"/>
          <w:marBottom w:val="0"/>
          <w:divBdr>
            <w:top w:val="none" w:sz="0" w:space="0" w:color="auto"/>
            <w:left w:val="none" w:sz="0" w:space="0" w:color="auto"/>
            <w:bottom w:val="none" w:sz="0" w:space="0" w:color="auto"/>
            <w:right w:val="none" w:sz="0" w:space="0" w:color="auto"/>
          </w:divBdr>
          <w:divsChild>
            <w:div w:id="13817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973">
      <w:bodyDiv w:val="1"/>
      <w:marLeft w:val="0"/>
      <w:marRight w:val="0"/>
      <w:marTop w:val="0"/>
      <w:marBottom w:val="0"/>
      <w:divBdr>
        <w:top w:val="none" w:sz="0" w:space="0" w:color="auto"/>
        <w:left w:val="none" w:sz="0" w:space="0" w:color="auto"/>
        <w:bottom w:val="none" w:sz="0" w:space="0" w:color="auto"/>
        <w:right w:val="none" w:sz="0" w:space="0" w:color="auto"/>
      </w:divBdr>
      <w:divsChild>
        <w:div w:id="893276570">
          <w:marLeft w:val="0"/>
          <w:marRight w:val="0"/>
          <w:marTop w:val="0"/>
          <w:marBottom w:val="0"/>
          <w:divBdr>
            <w:top w:val="none" w:sz="0" w:space="0" w:color="auto"/>
            <w:left w:val="none" w:sz="0" w:space="0" w:color="auto"/>
            <w:bottom w:val="none" w:sz="0" w:space="0" w:color="auto"/>
            <w:right w:val="none" w:sz="0" w:space="0" w:color="auto"/>
          </w:divBdr>
          <w:divsChild>
            <w:div w:id="20237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45900">
      <w:bodyDiv w:val="1"/>
      <w:marLeft w:val="0"/>
      <w:marRight w:val="0"/>
      <w:marTop w:val="0"/>
      <w:marBottom w:val="0"/>
      <w:divBdr>
        <w:top w:val="none" w:sz="0" w:space="0" w:color="auto"/>
        <w:left w:val="none" w:sz="0" w:space="0" w:color="auto"/>
        <w:bottom w:val="none" w:sz="0" w:space="0" w:color="auto"/>
        <w:right w:val="none" w:sz="0" w:space="0" w:color="auto"/>
      </w:divBdr>
      <w:divsChild>
        <w:div w:id="121071607">
          <w:marLeft w:val="0"/>
          <w:marRight w:val="0"/>
          <w:marTop w:val="0"/>
          <w:marBottom w:val="0"/>
          <w:divBdr>
            <w:top w:val="none" w:sz="0" w:space="0" w:color="auto"/>
            <w:left w:val="none" w:sz="0" w:space="0" w:color="auto"/>
            <w:bottom w:val="none" w:sz="0" w:space="0" w:color="auto"/>
            <w:right w:val="none" w:sz="0" w:space="0" w:color="auto"/>
          </w:divBdr>
          <w:divsChild>
            <w:div w:id="2593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6829">
      <w:bodyDiv w:val="1"/>
      <w:marLeft w:val="0"/>
      <w:marRight w:val="0"/>
      <w:marTop w:val="0"/>
      <w:marBottom w:val="0"/>
      <w:divBdr>
        <w:top w:val="none" w:sz="0" w:space="0" w:color="auto"/>
        <w:left w:val="none" w:sz="0" w:space="0" w:color="auto"/>
        <w:bottom w:val="none" w:sz="0" w:space="0" w:color="auto"/>
        <w:right w:val="none" w:sz="0" w:space="0" w:color="auto"/>
      </w:divBdr>
      <w:divsChild>
        <w:div w:id="1401515310">
          <w:marLeft w:val="0"/>
          <w:marRight w:val="0"/>
          <w:marTop w:val="0"/>
          <w:marBottom w:val="0"/>
          <w:divBdr>
            <w:top w:val="none" w:sz="0" w:space="0" w:color="auto"/>
            <w:left w:val="none" w:sz="0" w:space="0" w:color="auto"/>
            <w:bottom w:val="none" w:sz="0" w:space="0" w:color="auto"/>
            <w:right w:val="none" w:sz="0" w:space="0" w:color="auto"/>
          </w:divBdr>
          <w:divsChild>
            <w:div w:id="82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18865">
      <w:bodyDiv w:val="1"/>
      <w:marLeft w:val="0"/>
      <w:marRight w:val="0"/>
      <w:marTop w:val="0"/>
      <w:marBottom w:val="0"/>
      <w:divBdr>
        <w:top w:val="none" w:sz="0" w:space="0" w:color="auto"/>
        <w:left w:val="none" w:sz="0" w:space="0" w:color="auto"/>
        <w:bottom w:val="none" w:sz="0" w:space="0" w:color="auto"/>
        <w:right w:val="none" w:sz="0" w:space="0" w:color="auto"/>
      </w:divBdr>
      <w:divsChild>
        <w:div w:id="289866239">
          <w:marLeft w:val="0"/>
          <w:marRight w:val="0"/>
          <w:marTop w:val="0"/>
          <w:marBottom w:val="0"/>
          <w:divBdr>
            <w:top w:val="none" w:sz="0" w:space="0" w:color="auto"/>
            <w:left w:val="none" w:sz="0" w:space="0" w:color="auto"/>
            <w:bottom w:val="none" w:sz="0" w:space="0" w:color="auto"/>
            <w:right w:val="none" w:sz="0" w:space="0" w:color="auto"/>
          </w:divBdr>
          <w:divsChild>
            <w:div w:id="18633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10713">
      <w:bodyDiv w:val="1"/>
      <w:marLeft w:val="0"/>
      <w:marRight w:val="0"/>
      <w:marTop w:val="0"/>
      <w:marBottom w:val="0"/>
      <w:divBdr>
        <w:top w:val="none" w:sz="0" w:space="0" w:color="auto"/>
        <w:left w:val="none" w:sz="0" w:space="0" w:color="auto"/>
        <w:bottom w:val="none" w:sz="0" w:space="0" w:color="auto"/>
        <w:right w:val="none" w:sz="0" w:space="0" w:color="auto"/>
      </w:divBdr>
      <w:divsChild>
        <w:div w:id="345059095">
          <w:marLeft w:val="0"/>
          <w:marRight w:val="0"/>
          <w:marTop w:val="0"/>
          <w:marBottom w:val="0"/>
          <w:divBdr>
            <w:top w:val="none" w:sz="0" w:space="0" w:color="auto"/>
            <w:left w:val="none" w:sz="0" w:space="0" w:color="auto"/>
            <w:bottom w:val="none" w:sz="0" w:space="0" w:color="auto"/>
            <w:right w:val="none" w:sz="0" w:space="0" w:color="auto"/>
          </w:divBdr>
          <w:divsChild>
            <w:div w:id="15179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7117">
      <w:bodyDiv w:val="1"/>
      <w:marLeft w:val="0"/>
      <w:marRight w:val="0"/>
      <w:marTop w:val="0"/>
      <w:marBottom w:val="0"/>
      <w:divBdr>
        <w:top w:val="none" w:sz="0" w:space="0" w:color="auto"/>
        <w:left w:val="none" w:sz="0" w:space="0" w:color="auto"/>
        <w:bottom w:val="none" w:sz="0" w:space="0" w:color="auto"/>
        <w:right w:val="none" w:sz="0" w:space="0" w:color="auto"/>
      </w:divBdr>
      <w:divsChild>
        <w:div w:id="1041245494">
          <w:marLeft w:val="0"/>
          <w:marRight w:val="0"/>
          <w:marTop w:val="0"/>
          <w:marBottom w:val="0"/>
          <w:divBdr>
            <w:top w:val="none" w:sz="0" w:space="0" w:color="auto"/>
            <w:left w:val="none" w:sz="0" w:space="0" w:color="auto"/>
            <w:bottom w:val="none" w:sz="0" w:space="0" w:color="auto"/>
            <w:right w:val="none" w:sz="0" w:space="0" w:color="auto"/>
          </w:divBdr>
          <w:divsChild>
            <w:div w:id="21270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70347">
      <w:bodyDiv w:val="1"/>
      <w:marLeft w:val="0"/>
      <w:marRight w:val="0"/>
      <w:marTop w:val="0"/>
      <w:marBottom w:val="0"/>
      <w:divBdr>
        <w:top w:val="none" w:sz="0" w:space="0" w:color="auto"/>
        <w:left w:val="none" w:sz="0" w:space="0" w:color="auto"/>
        <w:bottom w:val="none" w:sz="0" w:space="0" w:color="auto"/>
        <w:right w:val="none" w:sz="0" w:space="0" w:color="auto"/>
      </w:divBdr>
      <w:divsChild>
        <w:div w:id="744455852">
          <w:marLeft w:val="0"/>
          <w:marRight w:val="0"/>
          <w:marTop w:val="0"/>
          <w:marBottom w:val="0"/>
          <w:divBdr>
            <w:top w:val="none" w:sz="0" w:space="0" w:color="auto"/>
            <w:left w:val="none" w:sz="0" w:space="0" w:color="auto"/>
            <w:bottom w:val="none" w:sz="0" w:space="0" w:color="auto"/>
            <w:right w:val="none" w:sz="0" w:space="0" w:color="auto"/>
          </w:divBdr>
          <w:divsChild>
            <w:div w:id="55288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5746">
      <w:bodyDiv w:val="1"/>
      <w:marLeft w:val="0"/>
      <w:marRight w:val="0"/>
      <w:marTop w:val="0"/>
      <w:marBottom w:val="0"/>
      <w:divBdr>
        <w:top w:val="none" w:sz="0" w:space="0" w:color="auto"/>
        <w:left w:val="none" w:sz="0" w:space="0" w:color="auto"/>
        <w:bottom w:val="none" w:sz="0" w:space="0" w:color="auto"/>
        <w:right w:val="none" w:sz="0" w:space="0" w:color="auto"/>
      </w:divBdr>
      <w:divsChild>
        <w:div w:id="997341519">
          <w:marLeft w:val="0"/>
          <w:marRight w:val="0"/>
          <w:marTop w:val="0"/>
          <w:marBottom w:val="0"/>
          <w:divBdr>
            <w:top w:val="none" w:sz="0" w:space="0" w:color="auto"/>
            <w:left w:val="none" w:sz="0" w:space="0" w:color="auto"/>
            <w:bottom w:val="none" w:sz="0" w:space="0" w:color="auto"/>
            <w:right w:val="none" w:sz="0" w:space="0" w:color="auto"/>
          </w:divBdr>
          <w:divsChild>
            <w:div w:id="4031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9846">
      <w:bodyDiv w:val="1"/>
      <w:marLeft w:val="0"/>
      <w:marRight w:val="0"/>
      <w:marTop w:val="0"/>
      <w:marBottom w:val="0"/>
      <w:divBdr>
        <w:top w:val="none" w:sz="0" w:space="0" w:color="auto"/>
        <w:left w:val="none" w:sz="0" w:space="0" w:color="auto"/>
        <w:bottom w:val="none" w:sz="0" w:space="0" w:color="auto"/>
        <w:right w:val="none" w:sz="0" w:space="0" w:color="auto"/>
      </w:divBdr>
      <w:divsChild>
        <w:div w:id="808136772">
          <w:marLeft w:val="0"/>
          <w:marRight w:val="0"/>
          <w:marTop w:val="0"/>
          <w:marBottom w:val="0"/>
          <w:divBdr>
            <w:top w:val="none" w:sz="0" w:space="0" w:color="auto"/>
            <w:left w:val="none" w:sz="0" w:space="0" w:color="auto"/>
            <w:bottom w:val="none" w:sz="0" w:space="0" w:color="auto"/>
            <w:right w:val="none" w:sz="0" w:space="0" w:color="auto"/>
          </w:divBdr>
          <w:divsChild>
            <w:div w:id="20331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39264">
      <w:bodyDiv w:val="1"/>
      <w:marLeft w:val="0"/>
      <w:marRight w:val="0"/>
      <w:marTop w:val="0"/>
      <w:marBottom w:val="0"/>
      <w:divBdr>
        <w:top w:val="none" w:sz="0" w:space="0" w:color="auto"/>
        <w:left w:val="none" w:sz="0" w:space="0" w:color="auto"/>
        <w:bottom w:val="none" w:sz="0" w:space="0" w:color="auto"/>
        <w:right w:val="none" w:sz="0" w:space="0" w:color="auto"/>
      </w:divBdr>
      <w:divsChild>
        <w:div w:id="206458476">
          <w:marLeft w:val="0"/>
          <w:marRight w:val="0"/>
          <w:marTop w:val="0"/>
          <w:marBottom w:val="0"/>
          <w:divBdr>
            <w:top w:val="none" w:sz="0" w:space="0" w:color="auto"/>
            <w:left w:val="none" w:sz="0" w:space="0" w:color="auto"/>
            <w:bottom w:val="none" w:sz="0" w:space="0" w:color="auto"/>
            <w:right w:val="none" w:sz="0" w:space="0" w:color="auto"/>
          </w:divBdr>
          <w:divsChild>
            <w:div w:id="18180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6697">
      <w:bodyDiv w:val="1"/>
      <w:marLeft w:val="0"/>
      <w:marRight w:val="0"/>
      <w:marTop w:val="0"/>
      <w:marBottom w:val="0"/>
      <w:divBdr>
        <w:top w:val="none" w:sz="0" w:space="0" w:color="auto"/>
        <w:left w:val="none" w:sz="0" w:space="0" w:color="auto"/>
        <w:bottom w:val="none" w:sz="0" w:space="0" w:color="auto"/>
        <w:right w:val="none" w:sz="0" w:space="0" w:color="auto"/>
      </w:divBdr>
      <w:divsChild>
        <w:div w:id="1617253476">
          <w:marLeft w:val="0"/>
          <w:marRight w:val="0"/>
          <w:marTop w:val="0"/>
          <w:marBottom w:val="0"/>
          <w:divBdr>
            <w:top w:val="none" w:sz="0" w:space="0" w:color="auto"/>
            <w:left w:val="none" w:sz="0" w:space="0" w:color="auto"/>
            <w:bottom w:val="none" w:sz="0" w:space="0" w:color="auto"/>
            <w:right w:val="none" w:sz="0" w:space="0" w:color="auto"/>
          </w:divBdr>
          <w:divsChild>
            <w:div w:id="11736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5174">
      <w:bodyDiv w:val="1"/>
      <w:marLeft w:val="0"/>
      <w:marRight w:val="0"/>
      <w:marTop w:val="0"/>
      <w:marBottom w:val="0"/>
      <w:divBdr>
        <w:top w:val="none" w:sz="0" w:space="0" w:color="auto"/>
        <w:left w:val="none" w:sz="0" w:space="0" w:color="auto"/>
        <w:bottom w:val="none" w:sz="0" w:space="0" w:color="auto"/>
        <w:right w:val="none" w:sz="0" w:space="0" w:color="auto"/>
      </w:divBdr>
      <w:divsChild>
        <w:div w:id="1945570803">
          <w:marLeft w:val="0"/>
          <w:marRight w:val="0"/>
          <w:marTop w:val="0"/>
          <w:marBottom w:val="0"/>
          <w:divBdr>
            <w:top w:val="none" w:sz="0" w:space="0" w:color="auto"/>
            <w:left w:val="none" w:sz="0" w:space="0" w:color="auto"/>
            <w:bottom w:val="none" w:sz="0" w:space="0" w:color="auto"/>
            <w:right w:val="none" w:sz="0" w:space="0" w:color="auto"/>
          </w:divBdr>
          <w:divsChild>
            <w:div w:id="20412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6945">
      <w:bodyDiv w:val="1"/>
      <w:marLeft w:val="0"/>
      <w:marRight w:val="0"/>
      <w:marTop w:val="0"/>
      <w:marBottom w:val="0"/>
      <w:divBdr>
        <w:top w:val="none" w:sz="0" w:space="0" w:color="auto"/>
        <w:left w:val="none" w:sz="0" w:space="0" w:color="auto"/>
        <w:bottom w:val="none" w:sz="0" w:space="0" w:color="auto"/>
        <w:right w:val="none" w:sz="0" w:space="0" w:color="auto"/>
      </w:divBdr>
      <w:divsChild>
        <w:div w:id="1217469510">
          <w:marLeft w:val="0"/>
          <w:marRight w:val="0"/>
          <w:marTop w:val="0"/>
          <w:marBottom w:val="0"/>
          <w:divBdr>
            <w:top w:val="none" w:sz="0" w:space="0" w:color="auto"/>
            <w:left w:val="none" w:sz="0" w:space="0" w:color="auto"/>
            <w:bottom w:val="none" w:sz="0" w:space="0" w:color="auto"/>
            <w:right w:val="none" w:sz="0" w:space="0" w:color="auto"/>
          </w:divBdr>
          <w:divsChild>
            <w:div w:id="62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73091">
      <w:bodyDiv w:val="1"/>
      <w:marLeft w:val="0"/>
      <w:marRight w:val="0"/>
      <w:marTop w:val="0"/>
      <w:marBottom w:val="0"/>
      <w:divBdr>
        <w:top w:val="none" w:sz="0" w:space="0" w:color="auto"/>
        <w:left w:val="none" w:sz="0" w:space="0" w:color="auto"/>
        <w:bottom w:val="none" w:sz="0" w:space="0" w:color="auto"/>
        <w:right w:val="none" w:sz="0" w:space="0" w:color="auto"/>
      </w:divBdr>
      <w:divsChild>
        <w:div w:id="1658192500">
          <w:marLeft w:val="0"/>
          <w:marRight w:val="0"/>
          <w:marTop w:val="0"/>
          <w:marBottom w:val="0"/>
          <w:divBdr>
            <w:top w:val="none" w:sz="0" w:space="0" w:color="auto"/>
            <w:left w:val="none" w:sz="0" w:space="0" w:color="auto"/>
            <w:bottom w:val="none" w:sz="0" w:space="0" w:color="auto"/>
            <w:right w:val="none" w:sz="0" w:space="0" w:color="auto"/>
          </w:divBdr>
          <w:divsChild>
            <w:div w:id="197435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68255">
      <w:bodyDiv w:val="1"/>
      <w:marLeft w:val="0"/>
      <w:marRight w:val="0"/>
      <w:marTop w:val="0"/>
      <w:marBottom w:val="0"/>
      <w:divBdr>
        <w:top w:val="none" w:sz="0" w:space="0" w:color="auto"/>
        <w:left w:val="none" w:sz="0" w:space="0" w:color="auto"/>
        <w:bottom w:val="none" w:sz="0" w:space="0" w:color="auto"/>
        <w:right w:val="none" w:sz="0" w:space="0" w:color="auto"/>
      </w:divBdr>
      <w:divsChild>
        <w:div w:id="1541867602">
          <w:marLeft w:val="0"/>
          <w:marRight w:val="0"/>
          <w:marTop w:val="0"/>
          <w:marBottom w:val="0"/>
          <w:divBdr>
            <w:top w:val="none" w:sz="0" w:space="0" w:color="auto"/>
            <w:left w:val="none" w:sz="0" w:space="0" w:color="auto"/>
            <w:bottom w:val="none" w:sz="0" w:space="0" w:color="auto"/>
            <w:right w:val="none" w:sz="0" w:space="0" w:color="auto"/>
          </w:divBdr>
          <w:divsChild>
            <w:div w:id="19459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7492">
      <w:bodyDiv w:val="1"/>
      <w:marLeft w:val="0"/>
      <w:marRight w:val="0"/>
      <w:marTop w:val="0"/>
      <w:marBottom w:val="0"/>
      <w:divBdr>
        <w:top w:val="none" w:sz="0" w:space="0" w:color="auto"/>
        <w:left w:val="none" w:sz="0" w:space="0" w:color="auto"/>
        <w:bottom w:val="none" w:sz="0" w:space="0" w:color="auto"/>
        <w:right w:val="none" w:sz="0" w:space="0" w:color="auto"/>
      </w:divBdr>
      <w:divsChild>
        <w:div w:id="704453345">
          <w:marLeft w:val="0"/>
          <w:marRight w:val="0"/>
          <w:marTop w:val="0"/>
          <w:marBottom w:val="0"/>
          <w:divBdr>
            <w:top w:val="none" w:sz="0" w:space="0" w:color="auto"/>
            <w:left w:val="none" w:sz="0" w:space="0" w:color="auto"/>
            <w:bottom w:val="none" w:sz="0" w:space="0" w:color="auto"/>
            <w:right w:val="none" w:sz="0" w:space="0" w:color="auto"/>
          </w:divBdr>
          <w:divsChild>
            <w:div w:id="3447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7344">
      <w:bodyDiv w:val="1"/>
      <w:marLeft w:val="0"/>
      <w:marRight w:val="0"/>
      <w:marTop w:val="0"/>
      <w:marBottom w:val="0"/>
      <w:divBdr>
        <w:top w:val="none" w:sz="0" w:space="0" w:color="auto"/>
        <w:left w:val="none" w:sz="0" w:space="0" w:color="auto"/>
        <w:bottom w:val="none" w:sz="0" w:space="0" w:color="auto"/>
        <w:right w:val="none" w:sz="0" w:space="0" w:color="auto"/>
      </w:divBdr>
      <w:divsChild>
        <w:div w:id="524439145">
          <w:marLeft w:val="0"/>
          <w:marRight w:val="0"/>
          <w:marTop w:val="0"/>
          <w:marBottom w:val="0"/>
          <w:divBdr>
            <w:top w:val="none" w:sz="0" w:space="0" w:color="auto"/>
            <w:left w:val="none" w:sz="0" w:space="0" w:color="auto"/>
            <w:bottom w:val="none" w:sz="0" w:space="0" w:color="auto"/>
            <w:right w:val="none" w:sz="0" w:space="0" w:color="auto"/>
          </w:divBdr>
          <w:divsChild>
            <w:div w:id="189224006">
              <w:marLeft w:val="0"/>
              <w:marRight w:val="0"/>
              <w:marTop w:val="0"/>
              <w:marBottom w:val="0"/>
              <w:divBdr>
                <w:top w:val="none" w:sz="0" w:space="0" w:color="auto"/>
                <w:left w:val="none" w:sz="0" w:space="0" w:color="auto"/>
                <w:bottom w:val="none" w:sz="0" w:space="0" w:color="auto"/>
                <w:right w:val="none" w:sz="0" w:space="0" w:color="auto"/>
              </w:divBdr>
              <w:divsChild>
                <w:div w:id="9668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468034">
      <w:bodyDiv w:val="1"/>
      <w:marLeft w:val="0"/>
      <w:marRight w:val="0"/>
      <w:marTop w:val="0"/>
      <w:marBottom w:val="0"/>
      <w:divBdr>
        <w:top w:val="none" w:sz="0" w:space="0" w:color="auto"/>
        <w:left w:val="none" w:sz="0" w:space="0" w:color="auto"/>
        <w:bottom w:val="none" w:sz="0" w:space="0" w:color="auto"/>
        <w:right w:val="none" w:sz="0" w:space="0" w:color="auto"/>
      </w:divBdr>
      <w:divsChild>
        <w:div w:id="1333214977">
          <w:marLeft w:val="0"/>
          <w:marRight w:val="0"/>
          <w:marTop w:val="0"/>
          <w:marBottom w:val="0"/>
          <w:divBdr>
            <w:top w:val="none" w:sz="0" w:space="0" w:color="auto"/>
            <w:left w:val="none" w:sz="0" w:space="0" w:color="auto"/>
            <w:bottom w:val="none" w:sz="0" w:space="0" w:color="auto"/>
            <w:right w:val="none" w:sz="0" w:space="0" w:color="auto"/>
          </w:divBdr>
          <w:divsChild>
            <w:div w:id="15861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78924">
      <w:bodyDiv w:val="1"/>
      <w:marLeft w:val="0"/>
      <w:marRight w:val="0"/>
      <w:marTop w:val="0"/>
      <w:marBottom w:val="0"/>
      <w:divBdr>
        <w:top w:val="none" w:sz="0" w:space="0" w:color="auto"/>
        <w:left w:val="none" w:sz="0" w:space="0" w:color="auto"/>
        <w:bottom w:val="none" w:sz="0" w:space="0" w:color="auto"/>
        <w:right w:val="none" w:sz="0" w:space="0" w:color="auto"/>
      </w:divBdr>
      <w:divsChild>
        <w:div w:id="195312405">
          <w:marLeft w:val="0"/>
          <w:marRight w:val="0"/>
          <w:marTop w:val="0"/>
          <w:marBottom w:val="0"/>
          <w:divBdr>
            <w:top w:val="none" w:sz="0" w:space="0" w:color="auto"/>
            <w:left w:val="none" w:sz="0" w:space="0" w:color="auto"/>
            <w:bottom w:val="none" w:sz="0" w:space="0" w:color="auto"/>
            <w:right w:val="none" w:sz="0" w:space="0" w:color="auto"/>
          </w:divBdr>
          <w:divsChild>
            <w:div w:id="9118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7641">
      <w:bodyDiv w:val="1"/>
      <w:marLeft w:val="0"/>
      <w:marRight w:val="0"/>
      <w:marTop w:val="0"/>
      <w:marBottom w:val="0"/>
      <w:divBdr>
        <w:top w:val="none" w:sz="0" w:space="0" w:color="auto"/>
        <w:left w:val="none" w:sz="0" w:space="0" w:color="auto"/>
        <w:bottom w:val="none" w:sz="0" w:space="0" w:color="auto"/>
        <w:right w:val="none" w:sz="0" w:space="0" w:color="auto"/>
      </w:divBdr>
      <w:divsChild>
        <w:div w:id="1975022127">
          <w:marLeft w:val="0"/>
          <w:marRight w:val="0"/>
          <w:marTop w:val="0"/>
          <w:marBottom w:val="0"/>
          <w:divBdr>
            <w:top w:val="none" w:sz="0" w:space="0" w:color="auto"/>
            <w:left w:val="none" w:sz="0" w:space="0" w:color="auto"/>
            <w:bottom w:val="none" w:sz="0" w:space="0" w:color="auto"/>
            <w:right w:val="none" w:sz="0" w:space="0" w:color="auto"/>
          </w:divBdr>
          <w:divsChild>
            <w:div w:id="11371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36862">
      <w:bodyDiv w:val="1"/>
      <w:marLeft w:val="0"/>
      <w:marRight w:val="0"/>
      <w:marTop w:val="0"/>
      <w:marBottom w:val="0"/>
      <w:divBdr>
        <w:top w:val="none" w:sz="0" w:space="0" w:color="auto"/>
        <w:left w:val="none" w:sz="0" w:space="0" w:color="auto"/>
        <w:bottom w:val="none" w:sz="0" w:space="0" w:color="auto"/>
        <w:right w:val="none" w:sz="0" w:space="0" w:color="auto"/>
      </w:divBdr>
      <w:divsChild>
        <w:div w:id="1466267658">
          <w:marLeft w:val="0"/>
          <w:marRight w:val="0"/>
          <w:marTop w:val="0"/>
          <w:marBottom w:val="0"/>
          <w:divBdr>
            <w:top w:val="none" w:sz="0" w:space="0" w:color="auto"/>
            <w:left w:val="none" w:sz="0" w:space="0" w:color="auto"/>
            <w:bottom w:val="none" w:sz="0" w:space="0" w:color="auto"/>
            <w:right w:val="none" w:sz="0" w:space="0" w:color="auto"/>
          </w:divBdr>
          <w:divsChild>
            <w:div w:id="21241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6174">
      <w:bodyDiv w:val="1"/>
      <w:marLeft w:val="0"/>
      <w:marRight w:val="0"/>
      <w:marTop w:val="0"/>
      <w:marBottom w:val="0"/>
      <w:divBdr>
        <w:top w:val="none" w:sz="0" w:space="0" w:color="auto"/>
        <w:left w:val="none" w:sz="0" w:space="0" w:color="auto"/>
        <w:bottom w:val="none" w:sz="0" w:space="0" w:color="auto"/>
        <w:right w:val="none" w:sz="0" w:space="0" w:color="auto"/>
      </w:divBdr>
      <w:divsChild>
        <w:div w:id="60715948">
          <w:marLeft w:val="0"/>
          <w:marRight w:val="0"/>
          <w:marTop w:val="0"/>
          <w:marBottom w:val="0"/>
          <w:divBdr>
            <w:top w:val="none" w:sz="0" w:space="0" w:color="auto"/>
            <w:left w:val="none" w:sz="0" w:space="0" w:color="auto"/>
            <w:bottom w:val="none" w:sz="0" w:space="0" w:color="auto"/>
            <w:right w:val="none" w:sz="0" w:space="0" w:color="auto"/>
          </w:divBdr>
          <w:divsChild>
            <w:div w:id="8943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4024">
      <w:bodyDiv w:val="1"/>
      <w:marLeft w:val="0"/>
      <w:marRight w:val="0"/>
      <w:marTop w:val="0"/>
      <w:marBottom w:val="0"/>
      <w:divBdr>
        <w:top w:val="none" w:sz="0" w:space="0" w:color="auto"/>
        <w:left w:val="none" w:sz="0" w:space="0" w:color="auto"/>
        <w:bottom w:val="none" w:sz="0" w:space="0" w:color="auto"/>
        <w:right w:val="none" w:sz="0" w:space="0" w:color="auto"/>
      </w:divBdr>
      <w:divsChild>
        <w:div w:id="1038819321">
          <w:marLeft w:val="0"/>
          <w:marRight w:val="0"/>
          <w:marTop w:val="0"/>
          <w:marBottom w:val="0"/>
          <w:divBdr>
            <w:top w:val="none" w:sz="0" w:space="0" w:color="auto"/>
            <w:left w:val="none" w:sz="0" w:space="0" w:color="auto"/>
            <w:bottom w:val="none" w:sz="0" w:space="0" w:color="auto"/>
            <w:right w:val="none" w:sz="0" w:space="0" w:color="auto"/>
          </w:divBdr>
          <w:divsChild>
            <w:div w:id="15529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1989">
      <w:bodyDiv w:val="1"/>
      <w:marLeft w:val="0"/>
      <w:marRight w:val="0"/>
      <w:marTop w:val="0"/>
      <w:marBottom w:val="0"/>
      <w:divBdr>
        <w:top w:val="none" w:sz="0" w:space="0" w:color="auto"/>
        <w:left w:val="none" w:sz="0" w:space="0" w:color="auto"/>
        <w:bottom w:val="none" w:sz="0" w:space="0" w:color="auto"/>
        <w:right w:val="none" w:sz="0" w:space="0" w:color="auto"/>
      </w:divBdr>
      <w:divsChild>
        <w:div w:id="1986927482">
          <w:marLeft w:val="0"/>
          <w:marRight w:val="0"/>
          <w:marTop w:val="0"/>
          <w:marBottom w:val="0"/>
          <w:divBdr>
            <w:top w:val="none" w:sz="0" w:space="0" w:color="auto"/>
            <w:left w:val="none" w:sz="0" w:space="0" w:color="auto"/>
            <w:bottom w:val="none" w:sz="0" w:space="0" w:color="auto"/>
            <w:right w:val="none" w:sz="0" w:space="0" w:color="auto"/>
          </w:divBdr>
          <w:divsChild>
            <w:div w:id="21168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14608">
      <w:bodyDiv w:val="1"/>
      <w:marLeft w:val="0"/>
      <w:marRight w:val="0"/>
      <w:marTop w:val="0"/>
      <w:marBottom w:val="0"/>
      <w:divBdr>
        <w:top w:val="none" w:sz="0" w:space="0" w:color="auto"/>
        <w:left w:val="none" w:sz="0" w:space="0" w:color="auto"/>
        <w:bottom w:val="none" w:sz="0" w:space="0" w:color="auto"/>
        <w:right w:val="none" w:sz="0" w:space="0" w:color="auto"/>
      </w:divBdr>
      <w:divsChild>
        <w:div w:id="1832797327">
          <w:marLeft w:val="0"/>
          <w:marRight w:val="0"/>
          <w:marTop w:val="0"/>
          <w:marBottom w:val="0"/>
          <w:divBdr>
            <w:top w:val="none" w:sz="0" w:space="0" w:color="auto"/>
            <w:left w:val="none" w:sz="0" w:space="0" w:color="auto"/>
            <w:bottom w:val="none" w:sz="0" w:space="0" w:color="auto"/>
            <w:right w:val="none" w:sz="0" w:space="0" w:color="auto"/>
          </w:divBdr>
          <w:divsChild>
            <w:div w:id="7778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20096">
      <w:bodyDiv w:val="1"/>
      <w:marLeft w:val="0"/>
      <w:marRight w:val="0"/>
      <w:marTop w:val="0"/>
      <w:marBottom w:val="0"/>
      <w:divBdr>
        <w:top w:val="none" w:sz="0" w:space="0" w:color="auto"/>
        <w:left w:val="none" w:sz="0" w:space="0" w:color="auto"/>
        <w:bottom w:val="none" w:sz="0" w:space="0" w:color="auto"/>
        <w:right w:val="none" w:sz="0" w:space="0" w:color="auto"/>
      </w:divBdr>
      <w:divsChild>
        <w:div w:id="608048147">
          <w:marLeft w:val="0"/>
          <w:marRight w:val="0"/>
          <w:marTop w:val="0"/>
          <w:marBottom w:val="0"/>
          <w:divBdr>
            <w:top w:val="none" w:sz="0" w:space="0" w:color="auto"/>
            <w:left w:val="none" w:sz="0" w:space="0" w:color="auto"/>
            <w:bottom w:val="none" w:sz="0" w:space="0" w:color="auto"/>
            <w:right w:val="none" w:sz="0" w:space="0" w:color="auto"/>
          </w:divBdr>
          <w:divsChild>
            <w:div w:id="192599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1611">
      <w:bodyDiv w:val="1"/>
      <w:marLeft w:val="0"/>
      <w:marRight w:val="0"/>
      <w:marTop w:val="0"/>
      <w:marBottom w:val="0"/>
      <w:divBdr>
        <w:top w:val="none" w:sz="0" w:space="0" w:color="auto"/>
        <w:left w:val="none" w:sz="0" w:space="0" w:color="auto"/>
        <w:bottom w:val="none" w:sz="0" w:space="0" w:color="auto"/>
        <w:right w:val="none" w:sz="0" w:space="0" w:color="auto"/>
      </w:divBdr>
      <w:divsChild>
        <w:div w:id="409040806">
          <w:marLeft w:val="0"/>
          <w:marRight w:val="0"/>
          <w:marTop w:val="0"/>
          <w:marBottom w:val="0"/>
          <w:divBdr>
            <w:top w:val="none" w:sz="0" w:space="0" w:color="auto"/>
            <w:left w:val="none" w:sz="0" w:space="0" w:color="auto"/>
            <w:bottom w:val="none" w:sz="0" w:space="0" w:color="auto"/>
            <w:right w:val="none" w:sz="0" w:space="0" w:color="auto"/>
          </w:divBdr>
          <w:divsChild>
            <w:div w:id="10029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73809">
      <w:bodyDiv w:val="1"/>
      <w:marLeft w:val="0"/>
      <w:marRight w:val="0"/>
      <w:marTop w:val="0"/>
      <w:marBottom w:val="0"/>
      <w:divBdr>
        <w:top w:val="none" w:sz="0" w:space="0" w:color="auto"/>
        <w:left w:val="none" w:sz="0" w:space="0" w:color="auto"/>
        <w:bottom w:val="none" w:sz="0" w:space="0" w:color="auto"/>
        <w:right w:val="none" w:sz="0" w:space="0" w:color="auto"/>
      </w:divBdr>
      <w:divsChild>
        <w:div w:id="57478393">
          <w:marLeft w:val="0"/>
          <w:marRight w:val="0"/>
          <w:marTop w:val="0"/>
          <w:marBottom w:val="0"/>
          <w:divBdr>
            <w:top w:val="none" w:sz="0" w:space="0" w:color="auto"/>
            <w:left w:val="none" w:sz="0" w:space="0" w:color="auto"/>
            <w:bottom w:val="none" w:sz="0" w:space="0" w:color="auto"/>
            <w:right w:val="none" w:sz="0" w:space="0" w:color="auto"/>
          </w:divBdr>
          <w:divsChild>
            <w:div w:id="175643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00099">
      <w:bodyDiv w:val="1"/>
      <w:marLeft w:val="0"/>
      <w:marRight w:val="0"/>
      <w:marTop w:val="0"/>
      <w:marBottom w:val="0"/>
      <w:divBdr>
        <w:top w:val="none" w:sz="0" w:space="0" w:color="auto"/>
        <w:left w:val="none" w:sz="0" w:space="0" w:color="auto"/>
        <w:bottom w:val="none" w:sz="0" w:space="0" w:color="auto"/>
        <w:right w:val="none" w:sz="0" w:space="0" w:color="auto"/>
      </w:divBdr>
      <w:divsChild>
        <w:div w:id="1747190048">
          <w:marLeft w:val="0"/>
          <w:marRight w:val="0"/>
          <w:marTop w:val="0"/>
          <w:marBottom w:val="0"/>
          <w:divBdr>
            <w:top w:val="none" w:sz="0" w:space="0" w:color="auto"/>
            <w:left w:val="none" w:sz="0" w:space="0" w:color="auto"/>
            <w:bottom w:val="none" w:sz="0" w:space="0" w:color="auto"/>
            <w:right w:val="none" w:sz="0" w:space="0" w:color="auto"/>
          </w:divBdr>
          <w:divsChild>
            <w:div w:id="1929776440">
              <w:marLeft w:val="0"/>
              <w:marRight w:val="0"/>
              <w:marTop w:val="0"/>
              <w:marBottom w:val="0"/>
              <w:divBdr>
                <w:top w:val="none" w:sz="0" w:space="0" w:color="auto"/>
                <w:left w:val="none" w:sz="0" w:space="0" w:color="auto"/>
                <w:bottom w:val="none" w:sz="0" w:space="0" w:color="auto"/>
                <w:right w:val="none" w:sz="0" w:space="0" w:color="auto"/>
              </w:divBdr>
              <w:divsChild>
                <w:div w:id="2144999402">
                  <w:marLeft w:val="0"/>
                  <w:marRight w:val="0"/>
                  <w:marTop w:val="0"/>
                  <w:marBottom w:val="0"/>
                  <w:divBdr>
                    <w:top w:val="none" w:sz="0" w:space="0" w:color="auto"/>
                    <w:left w:val="none" w:sz="0" w:space="0" w:color="auto"/>
                    <w:bottom w:val="none" w:sz="0" w:space="0" w:color="auto"/>
                    <w:right w:val="none" w:sz="0" w:space="0" w:color="auto"/>
                  </w:divBdr>
                </w:div>
              </w:divsChild>
            </w:div>
            <w:div w:id="743768135">
              <w:marLeft w:val="0"/>
              <w:marRight w:val="0"/>
              <w:marTop w:val="0"/>
              <w:marBottom w:val="0"/>
              <w:divBdr>
                <w:top w:val="none" w:sz="0" w:space="0" w:color="auto"/>
                <w:left w:val="none" w:sz="0" w:space="0" w:color="auto"/>
                <w:bottom w:val="none" w:sz="0" w:space="0" w:color="auto"/>
                <w:right w:val="none" w:sz="0" w:space="0" w:color="auto"/>
              </w:divBdr>
              <w:divsChild>
                <w:div w:id="552930920">
                  <w:marLeft w:val="0"/>
                  <w:marRight w:val="0"/>
                  <w:marTop w:val="0"/>
                  <w:marBottom w:val="0"/>
                  <w:divBdr>
                    <w:top w:val="none" w:sz="0" w:space="0" w:color="auto"/>
                    <w:left w:val="none" w:sz="0" w:space="0" w:color="auto"/>
                    <w:bottom w:val="none" w:sz="0" w:space="0" w:color="auto"/>
                    <w:right w:val="none" w:sz="0" w:space="0" w:color="auto"/>
                  </w:divBdr>
                </w:div>
              </w:divsChild>
            </w:div>
            <w:div w:id="7453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0855">
      <w:bodyDiv w:val="1"/>
      <w:marLeft w:val="0"/>
      <w:marRight w:val="0"/>
      <w:marTop w:val="0"/>
      <w:marBottom w:val="0"/>
      <w:divBdr>
        <w:top w:val="none" w:sz="0" w:space="0" w:color="auto"/>
        <w:left w:val="none" w:sz="0" w:space="0" w:color="auto"/>
        <w:bottom w:val="none" w:sz="0" w:space="0" w:color="auto"/>
        <w:right w:val="none" w:sz="0" w:space="0" w:color="auto"/>
      </w:divBdr>
      <w:divsChild>
        <w:div w:id="1827894789">
          <w:marLeft w:val="0"/>
          <w:marRight w:val="0"/>
          <w:marTop w:val="0"/>
          <w:marBottom w:val="0"/>
          <w:divBdr>
            <w:top w:val="none" w:sz="0" w:space="0" w:color="auto"/>
            <w:left w:val="none" w:sz="0" w:space="0" w:color="auto"/>
            <w:bottom w:val="none" w:sz="0" w:space="0" w:color="auto"/>
            <w:right w:val="none" w:sz="0" w:space="0" w:color="auto"/>
          </w:divBdr>
          <w:divsChild>
            <w:div w:id="104027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51148">
      <w:bodyDiv w:val="1"/>
      <w:marLeft w:val="0"/>
      <w:marRight w:val="0"/>
      <w:marTop w:val="0"/>
      <w:marBottom w:val="0"/>
      <w:divBdr>
        <w:top w:val="none" w:sz="0" w:space="0" w:color="auto"/>
        <w:left w:val="none" w:sz="0" w:space="0" w:color="auto"/>
        <w:bottom w:val="none" w:sz="0" w:space="0" w:color="auto"/>
        <w:right w:val="none" w:sz="0" w:space="0" w:color="auto"/>
      </w:divBdr>
      <w:divsChild>
        <w:div w:id="1082677339">
          <w:marLeft w:val="0"/>
          <w:marRight w:val="0"/>
          <w:marTop w:val="0"/>
          <w:marBottom w:val="0"/>
          <w:divBdr>
            <w:top w:val="none" w:sz="0" w:space="0" w:color="auto"/>
            <w:left w:val="none" w:sz="0" w:space="0" w:color="auto"/>
            <w:bottom w:val="none" w:sz="0" w:space="0" w:color="auto"/>
            <w:right w:val="none" w:sz="0" w:space="0" w:color="auto"/>
          </w:divBdr>
          <w:divsChild>
            <w:div w:id="11616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8355">
      <w:bodyDiv w:val="1"/>
      <w:marLeft w:val="0"/>
      <w:marRight w:val="0"/>
      <w:marTop w:val="0"/>
      <w:marBottom w:val="0"/>
      <w:divBdr>
        <w:top w:val="none" w:sz="0" w:space="0" w:color="auto"/>
        <w:left w:val="none" w:sz="0" w:space="0" w:color="auto"/>
        <w:bottom w:val="none" w:sz="0" w:space="0" w:color="auto"/>
        <w:right w:val="none" w:sz="0" w:space="0" w:color="auto"/>
      </w:divBdr>
      <w:divsChild>
        <w:div w:id="336231094">
          <w:marLeft w:val="0"/>
          <w:marRight w:val="0"/>
          <w:marTop w:val="0"/>
          <w:marBottom w:val="0"/>
          <w:divBdr>
            <w:top w:val="none" w:sz="0" w:space="0" w:color="auto"/>
            <w:left w:val="none" w:sz="0" w:space="0" w:color="auto"/>
            <w:bottom w:val="none" w:sz="0" w:space="0" w:color="auto"/>
            <w:right w:val="none" w:sz="0" w:space="0" w:color="auto"/>
          </w:divBdr>
          <w:divsChild>
            <w:div w:id="20289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4721">
      <w:bodyDiv w:val="1"/>
      <w:marLeft w:val="0"/>
      <w:marRight w:val="0"/>
      <w:marTop w:val="0"/>
      <w:marBottom w:val="0"/>
      <w:divBdr>
        <w:top w:val="none" w:sz="0" w:space="0" w:color="auto"/>
        <w:left w:val="none" w:sz="0" w:space="0" w:color="auto"/>
        <w:bottom w:val="none" w:sz="0" w:space="0" w:color="auto"/>
        <w:right w:val="none" w:sz="0" w:space="0" w:color="auto"/>
      </w:divBdr>
      <w:divsChild>
        <w:div w:id="48848654">
          <w:marLeft w:val="0"/>
          <w:marRight w:val="0"/>
          <w:marTop w:val="0"/>
          <w:marBottom w:val="0"/>
          <w:divBdr>
            <w:top w:val="none" w:sz="0" w:space="0" w:color="auto"/>
            <w:left w:val="none" w:sz="0" w:space="0" w:color="auto"/>
            <w:bottom w:val="none" w:sz="0" w:space="0" w:color="auto"/>
            <w:right w:val="none" w:sz="0" w:space="0" w:color="auto"/>
          </w:divBdr>
          <w:divsChild>
            <w:div w:id="1707019592">
              <w:marLeft w:val="0"/>
              <w:marRight w:val="0"/>
              <w:marTop w:val="0"/>
              <w:marBottom w:val="0"/>
              <w:divBdr>
                <w:top w:val="none" w:sz="0" w:space="0" w:color="auto"/>
                <w:left w:val="none" w:sz="0" w:space="0" w:color="auto"/>
                <w:bottom w:val="none" w:sz="0" w:space="0" w:color="auto"/>
                <w:right w:val="none" w:sz="0" w:space="0" w:color="auto"/>
              </w:divBdr>
              <w:divsChild>
                <w:div w:id="7427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7472">
      <w:bodyDiv w:val="1"/>
      <w:marLeft w:val="0"/>
      <w:marRight w:val="0"/>
      <w:marTop w:val="0"/>
      <w:marBottom w:val="0"/>
      <w:divBdr>
        <w:top w:val="none" w:sz="0" w:space="0" w:color="auto"/>
        <w:left w:val="none" w:sz="0" w:space="0" w:color="auto"/>
        <w:bottom w:val="none" w:sz="0" w:space="0" w:color="auto"/>
        <w:right w:val="none" w:sz="0" w:space="0" w:color="auto"/>
      </w:divBdr>
      <w:divsChild>
        <w:div w:id="853500669">
          <w:marLeft w:val="0"/>
          <w:marRight w:val="0"/>
          <w:marTop w:val="0"/>
          <w:marBottom w:val="0"/>
          <w:divBdr>
            <w:top w:val="none" w:sz="0" w:space="0" w:color="auto"/>
            <w:left w:val="none" w:sz="0" w:space="0" w:color="auto"/>
            <w:bottom w:val="none" w:sz="0" w:space="0" w:color="auto"/>
            <w:right w:val="none" w:sz="0" w:space="0" w:color="auto"/>
          </w:divBdr>
          <w:divsChild>
            <w:div w:id="5526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2526">
      <w:bodyDiv w:val="1"/>
      <w:marLeft w:val="0"/>
      <w:marRight w:val="0"/>
      <w:marTop w:val="0"/>
      <w:marBottom w:val="0"/>
      <w:divBdr>
        <w:top w:val="none" w:sz="0" w:space="0" w:color="auto"/>
        <w:left w:val="none" w:sz="0" w:space="0" w:color="auto"/>
        <w:bottom w:val="none" w:sz="0" w:space="0" w:color="auto"/>
        <w:right w:val="none" w:sz="0" w:space="0" w:color="auto"/>
      </w:divBdr>
      <w:divsChild>
        <w:div w:id="2035426124">
          <w:marLeft w:val="0"/>
          <w:marRight w:val="0"/>
          <w:marTop w:val="0"/>
          <w:marBottom w:val="0"/>
          <w:divBdr>
            <w:top w:val="none" w:sz="0" w:space="0" w:color="auto"/>
            <w:left w:val="none" w:sz="0" w:space="0" w:color="auto"/>
            <w:bottom w:val="none" w:sz="0" w:space="0" w:color="auto"/>
            <w:right w:val="none" w:sz="0" w:space="0" w:color="auto"/>
          </w:divBdr>
          <w:divsChild>
            <w:div w:id="36360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80929">
      <w:bodyDiv w:val="1"/>
      <w:marLeft w:val="0"/>
      <w:marRight w:val="0"/>
      <w:marTop w:val="0"/>
      <w:marBottom w:val="0"/>
      <w:divBdr>
        <w:top w:val="none" w:sz="0" w:space="0" w:color="auto"/>
        <w:left w:val="none" w:sz="0" w:space="0" w:color="auto"/>
        <w:bottom w:val="none" w:sz="0" w:space="0" w:color="auto"/>
        <w:right w:val="none" w:sz="0" w:space="0" w:color="auto"/>
      </w:divBdr>
      <w:divsChild>
        <w:div w:id="516818275">
          <w:marLeft w:val="0"/>
          <w:marRight w:val="0"/>
          <w:marTop w:val="0"/>
          <w:marBottom w:val="0"/>
          <w:divBdr>
            <w:top w:val="none" w:sz="0" w:space="0" w:color="auto"/>
            <w:left w:val="none" w:sz="0" w:space="0" w:color="auto"/>
            <w:bottom w:val="none" w:sz="0" w:space="0" w:color="auto"/>
            <w:right w:val="none" w:sz="0" w:space="0" w:color="auto"/>
          </w:divBdr>
          <w:divsChild>
            <w:div w:id="20657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7918">
      <w:bodyDiv w:val="1"/>
      <w:marLeft w:val="0"/>
      <w:marRight w:val="0"/>
      <w:marTop w:val="0"/>
      <w:marBottom w:val="0"/>
      <w:divBdr>
        <w:top w:val="none" w:sz="0" w:space="0" w:color="auto"/>
        <w:left w:val="none" w:sz="0" w:space="0" w:color="auto"/>
        <w:bottom w:val="none" w:sz="0" w:space="0" w:color="auto"/>
        <w:right w:val="none" w:sz="0" w:space="0" w:color="auto"/>
      </w:divBdr>
      <w:divsChild>
        <w:div w:id="1580015616">
          <w:marLeft w:val="0"/>
          <w:marRight w:val="0"/>
          <w:marTop w:val="0"/>
          <w:marBottom w:val="0"/>
          <w:divBdr>
            <w:top w:val="none" w:sz="0" w:space="0" w:color="auto"/>
            <w:left w:val="none" w:sz="0" w:space="0" w:color="auto"/>
            <w:bottom w:val="none" w:sz="0" w:space="0" w:color="auto"/>
            <w:right w:val="none" w:sz="0" w:space="0" w:color="auto"/>
          </w:divBdr>
          <w:divsChild>
            <w:div w:id="644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2466">
      <w:bodyDiv w:val="1"/>
      <w:marLeft w:val="0"/>
      <w:marRight w:val="0"/>
      <w:marTop w:val="0"/>
      <w:marBottom w:val="0"/>
      <w:divBdr>
        <w:top w:val="none" w:sz="0" w:space="0" w:color="auto"/>
        <w:left w:val="none" w:sz="0" w:space="0" w:color="auto"/>
        <w:bottom w:val="none" w:sz="0" w:space="0" w:color="auto"/>
        <w:right w:val="none" w:sz="0" w:space="0" w:color="auto"/>
      </w:divBdr>
      <w:divsChild>
        <w:div w:id="927350323">
          <w:marLeft w:val="0"/>
          <w:marRight w:val="0"/>
          <w:marTop w:val="0"/>
          <w:marBottom w:val="0"/>
          <w:divBdr>
            <w:top w:val="none" w:sz="0" w:space="0" w:color="auto"/>
            <w:left w:val="none" w:sz="0" w:space="0" w:color="auto"/>
            <w:bottom w:val="none" w:sz="0" w:space="0" w:color="auto"/>
            <w:right w:val="none" w:sz="0" w:space="0" w:color="auto"/>
          </w:divBdr>
          <w:divsChild>
            <w:div w:id="357897552">
              <w:marLeft w:val="0"/>
              <w:marRight w:val="0"/>
              <w:marTop w:val="0"/>
              <w:marBottom w:val="0"/>
              <w:divBdr>
                <w:top w:val="none" w:sz="0" w:space="0" w:color="auto"/>
                <w:left w:val="none" w:sz="0" w:space="0" w:color="auto"/>
                <w:bottom w:val="none" w:sz="0" w:space="0" w:color="auto"/>
                <w:right w:val="none" w:sz="0" w:space="0" w:color="auto"/>
              </w:divBdr>
              <w:divsChild>
                <w:div w:id="6637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797">
      <w:bodyDiv w:val="1"/>
      <w:marLeft w:val="0"/>
      <w:marRight w:val="0"/>
      <w:marTop w:val="0"/>
      <w:marBottom w:val="0"/>
      <w:divBdr>
        <w:top w:val="none" w:sz="0" w:space="0" w:color="auto"/>
        <w:left w:val="none" w:sz="0" w:space="0" w:color="auto"/>
        <w:bottom w:val="none" w:sz="0" w:space="0" w:color="auto"/>
        <w:right w:val="none" w:sz="0" w:space="0" w:color="auto"/>
      </w:divBdr>
      <w:divsChild>
        <w:div w:id="1069768956">
          <w:marLeft w:val="0"/>
          <w:marRight w:val="0"/>
          <w:marTop w:val="0"/>
          <w:marBottom w:val="0"/>
          <w:divBdr>
            <w:top w:val="none" w:sz="0" w:space="0" w:color="auto"/>
            <w:left w:val="none" w:sz="0" w:space="0" w:color="auto"/>
            <w:bottom w:val="none" w:sz="0" w:space="0" w:color="auto"/>
            <w:right w:val="none" w:sz="0" w:space="0" w:color="auto"/>
          </w:divBdr>
          <w:divsChild>
            <w:div w:id="1989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92219">
      <w:bodyDiv w:val="1"/>
      <w:marLeft w:val="0"/>
      <w:marRight w:val="0"/>
      <w:marTop w:val="0"/>
      <w:marBottom w:val="0"/>
      <w:divBdr>
        <w:top w:val="none" w:sz="0" w:space="0" w:color="auto"/>
        <w:left w:val="none" w:sz="0" w:space="0" w:color="auto"/>
        <w:bottom w:val="none" w:sz="0" w:space="0" w:color="auto"/>
        <w:right w:val="none" w:sz="0" w:space="0" w:color="auto"/>
      </w:divBdr>
      <w:divsChild>
        <w:div w:id="1374037473">
          <w:marLeft w:val="0"/>
          <w:marRight w:val="0"/>
          <w:marTop w:val="0"/>
          <w:marBottom w:val="0"/>
          <w:divBdr>
            <w:top w:val="none" w:sz="0" w:space="0" w:color="auto"/>
            <w:left w:val="none" w:sz="0" w:space="0" w:color="auto"/>
            <w:bottom w:val="none" w:sz="0" w:space="0" w:color="auto"/>
            <w:right w:val="none" w:sz="0" w:space="0" w:color="auto"/>
          </w:divBdr>
          <w:divsChild>
            <w:div w:id="9368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8125">
      <w:bodyDiv w:val="1"/>
      <w:marLeft w:val="0"/>
      <w:marRight w:val="0"/>
      <w:marTop w:val="0"/>
      <w:marBottom w:val="0"/>
      <w:divBdr>
        <w:top w:val="none" w:sz="0" w:space="0" w:color="auto"/>
        <w:left w:val="none" w:sz="0" w:space="0" w:color="auto"/>
        <w:bottom w:val="none" w:sz="0" w:space="0" w:color="auto"/>
        <w:right w:val="none" w:sz="0" w:space="0" w:color="auto"/>
      </w:divBdr>
      <w:divsChild>
        <w:div w:id="910457673">
          <w:marLeft w:val="0"/>
          <w:marRight w:val="0"/>
          <w:marTop w:val="0"/>
          <w:marBottom w:val="0"/>
          <w:divBdr>
            <w:top w:val="none" w:sz="0" w:space="0" w:color="auto"/>
            <w:left w:val="none" w:sz="0" w:space="0" w:color="auto"/>
            <w:bottom w:val="none" w:sz="0" w:space="0" w:color="auto"/>
            <w:right w:val="none" w:sz="0" w:space="0" w:color="auto"/>
          </w:divBdr>
          <w:divsChild>
            <w:div w:id="4329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36434">
      <w:bodyDiv w:val="1"/>
      <w:marLeft w:val="0"/>
      <w:marRight w:val="0"/>
      <w:marTop w:val="0"/>
      <w:marBottom w:val="0"/>
      <w:divBdr>
        <w:top w:val="none" w:sz="0" w:space="0" w:color="auto"/>
        <w:left w:val="none" w:sz="0" w:space="0" w:color="auto"/>
        <w:bottom w:val="none" w:sz="0" w:space="0" w:color="auto"/>
        <w:right w:val="none" w:sz="0" w:space="0" w:color="auto"/>
      </w:divBdr>
      <w:divsChild>
        <w:div w:id="484320133">
          <w:marLeft w:val="0"/>
          <w:marRight w:val="0"/>
          <w:marTop w:val="0"/>
          <w:marBottom w:val="0"/>
          <w:divBdr>
            <w:top w:val="none" w:sz="0" w:space="0" w:color="auto"/>
            <w:left w:val="none" w:sz="0" w:space="0" w:color="auto"/>
            <w:bottom w:val="none" w:sz="0" w:space="0" w:color="auto"/>
            <w:right w:val="none" w:sz="0" w:space="0" w:color="auto"/>
          </w:divBdr>
          <w:divsChild>
            <w:div w:id="10299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1655">
      <w:bodyDiv w:val="1"/>
      <w:marLeft w:val="0"/>
      <w:marRight w:val="0"/>
      <w:marTop w:val="0"/>
      <w:marBottom w:val="0"/>
      <w:divBdr>
        <w:top w:val="none" w:sz="0" w:space="0" w:color="auto"/>
        <w:left w:val="none" w:sz="0" w:space="0" w:color="auto"/>
        <w:bottom w:val="none" w:sz="0" w:space="0" w:color="auto"/>
        <w:right w:val="none" w:sz="0" w:space="0" w:color="auto"/>
      </w:divBdr>
      <w:divsChild>
        <w:div w:id="1407264565">
          <w:marLeft w:val="0"/>
          <w:marRight w:val="0"/>
          <w:marTop w:val="0"/>
          <w:marBottom w:val="0"/>
          <w:divBdr>
            <w:top w:val="none" w:sz="0" w:space="0" w:color="auto"/>
            <w:left w:val="none" w:sz="0" w:space="0" w:color="auto"/>
            <w:bottom w:val="none" w:sz="0" w:space="0" w:color="auto"/>
            <w:right w:val="none" w:sz="0" w:space="0" w:color="auto"/>
          </w:divBdr>
          <w:divsChild>
            <w:div w:id="1280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1626">
      <w:bodyDiv w:val="1"/>
      <w:marLeft w:val="0"/>
      <w:marRight w:val="0"/>
      <w:marTop w:val="0"/>
      <w:marBottom w:val="0"/>
      <w:divBdr>
        <w:top w:val="none" w:sz="0" w:space="0" w:color="auto"/>
        <w:left w:val="none" w:sz="0" w:space="0" w:color="auto"/>
        <w:bottom w:val="none" w:sz="0" w:space="0" w:color="auto"/>
        <w:right w:val="none" w:sz="0" w:space="0" w:color="auto"/>
      </w:divBdr>
      <w:divsChild>
        <w:div w:id="449932611">
          <w:marLeft w:val="0"/>
          <w:marRight w:val="0"/>
          <w:marTop w:val="0"/>
          <w:marBottom w:val="0"/>
          <w:divBdr>
            <w:top w:val="none" w:sz="0" w:space="0" w:color="auto"/>
            <w:left w:val="none" w:sz="0" w:space="0" w:color="auto"/>
            <w:bottom w:val="none" w:sz="0" w:space="0" w:color="auto"/>
            <w:right w:val="none" w:sz="0" w:space="0" w:color="auto"/>
          </w:divBdr>
          <w:divsChild>
            <w:div w:id="14345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15245">
      <w:bodyDiv w:val="1"/>
      <w:marLeft w:val="0"/>
      <w:marRight w:val="0"/>
      <w:marTop w:val="0"/>
      <w:marBottom w:val="0"/>
      <w:divBdr>
        <w:top w:val="none" w:sz="0" w:space="0" w:color="auto"/>
        <w:left w:val="none" w:sz="0" w:space="0" w:color="auto"/>
        <w:bottom w:val="none" w:sz="0" w:space="0" w:color="auto"/>
        <w:right w:val="none" w:sz="0" w:space="0" w:color="auto"/>
      </w:divBdr>
      <w:divsChild>
        <w:div w:id="1668753092">
          <w:marLeft w:val="0"/>
          <w:marRight w:val="0"/>
          <w:marTop w:val="0"/>
          <w:marBottom w:val="0"/>
          <w:divBdr>
            <w:top w:val="none" w:sz="0" w:space="0" w:color="auto"/>
            <w:left w:val="none" w:sz="0" w:space="0" w:color="auto"/>
            <w:bottom w:val="none" w:sz="0" w:space="0" w:color="auto"/>
            <w:right w:val="none" w:sz="0" w:space="0" w:color="auto"/>
          </w:divBdr>
          <w:divsChild>
            <w:div w:id="13121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0599">
      <w:bodyDiv w:val="1"/>
      <w:marLeft w:val="0"/>
      <w:marRight w:val="0"/>
      <w:marTop w:val="0"/>
      <w:marBottom w:val="0"/>
      <w:divBdr>
        <w:top w:val="none" w:sz="0" w:space="0" w:color="auto"/>
        <w:left w:val="none" w:sz="0" w:space="0" w:color="auto"/>
        <w:bottom w:val="none" w:sz="0" w:space="0" w:color="auto"/>
        <w:right w:val="none" w:sz="0" w:space="0" w:color="auto"/>
      </w:divBdr>
      <w:divsChild>
        <w:div w:id="53160491">
          <w:marLeft w:val="0"/>
          <w:marRight w:val="0"/>
          <w:marTop w:val="0"/>
          <w:marBottom w:val="0"/>
          <w:divBdr>
            <w:top w:val="none" w:sz="0" w:space="0" w:color="auto"/>
            <w:left w:val="none" w:sz="0" w:space="0" w:color="auto"/>
            <w:bottom w:val="none" w:sz="0" w:space="0" w:color="auto"/>
            <w:right w:val="none" w:sz="0" w:space="0" w:color="auto"/>
          </w:divBdr>
          <w:divsChild>
            <w:div w:id="734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0549">
      <w:bodyDiv w:val="1"/>
      <w:marLeft w:val="0"/>
      <w:marRight w:val="0"/>
      <w:marTop w:val="0"/>
      <w:marBottom w:val="0"/>
      <w:divBdr>
        <w:top w:val="none" w:sz="0" w:space="0" w:color="auto"/>
        <w:left w:val="none" w:sz="0" w:space="0" w:color="auto"/>
        <w:bottom w:val="none" w:sz="0" w:space="0" w:color="auto"/>
        <w:right w:val="none" w:sz="0" w:space="0" w:color="auto"/>
      </w:divBdr>
      <w:divsChild>
        <w:div w:id="1738168721">
          <w:marLeft w:val="0"/>
          <w:marRight w:val="0"/>
          <w:marTop w:val="0"/>
          <w:marBottom w:val="0"/>
          <w:divBdr>
            <w:top w:val="none" w:sz="0" w:space="0" w:color="auto"/>
            <w:left w:val="none" w:sz="0" w:space="0" w:color="auto"/>
            <w:bottom w:val="none" w:sz="0" w:space="0" w:color="auto"/>
            <w:right w:val="none" w:sz="0" w:space="0" w:color="auto"/>
          </w:divBdr>
          <w:divsChild>
            <w:div w:id="17748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7854">
      <w:bodyDiv w:val="1"/>
      <w:marLeft w:val="0"/>
      <w:marRight w:val="0"/>
      <w:marTop w:val="0"/>
      <w:marBottom w:val="0"/>
      <w:divBdr>
        <w:top w:val="none" w:sz="0" w:space="0" w:color="auto"/>
        <w:left w:val="none" w:sz="0" w:space="0" w:color="auto"/>
        <w:bottom w:val="none" w:sz="0" w:space="0" w:color="auto"/>
        <w:right w:val="none" w:sz="0" w:space="0" w:color="auto"/>
      </w:divBdr>
      <w:divsChild>
        <w:div w:id="1296057187">
          <w:marLeft w:val="0"/>
          <w:marRight w:val="0"/>
          <w:marTop w:val="0"/>
          <w:marBottom w:val="0"/>
          <w:divBdr>
            <w:top w:val="none" w:sz="0" w:space="0" w:color="auto"/>
            <w:left w:val="none" w:sz="0" w:space="0" w:color="auto"/>
            <w:bottom w:val="none" w:sz="0" w:space="0" w:color="auto"/>
            <w:right w:val="none" w:sz="0" w:space="0" w:color="auto"/>
          </w:divBdr>
          <w:divsChild>
            <w:div w:id="15867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0639">
      <w:bodyDiv w:val="1"/>
      <w:marLeft w:val="0"/>
      <w:marRight w:val="0"/>
      <w:marTop w:val="0"/>
      <w:marBottom w:val="0"/>
      <w:divBdr>
        <w:top w:val="none" w:sz="0" w:space="0" w:color="auto"/>
        <w:left w:val="none" w:sz="0" w:space="0" w:color="auto"/>
        <w:bottom w:val="none" w:sz="0" w:space="0" w:color="auto"/>
        <w:right w:val="none" w:sz="0" w:space="0" w:color="auto"/>
      </w:divBdr>
      <w:divsChild>
        <w:div w:id="854927518">
          <w:marLeft w:val="0"/>
          <w:marRight w:val="0"/>
          <w:marTop w:val="0"/>
          <w:marBottom w:val="0"/>
          <w:divBdr>
            <w:top w:val="none" w:sz="0" w:space="0" w:color="auto"/>
            <w:left w:val="none" w:sz="0" w:space="0" w:color="auto"/>
            <w:bottom w:val="none" w:sz="0" w:space="0" w:color="auto"/>
            <w:right w:val="none" w:sz="0" w:space="0" w:color="auto"/>
          </w:divBdr>
          <w:divsChild>
            <w:div w:id="3758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1107">
      <w:bodyDiv w:val="1"/>
      <w:marLeft w:val="0"/>
      <w:marRight w:val="0"/>
      <w:marTop w:val="0"/>
      <w:marBottom w:val="0"/>
      <w:divBdr>
        <w:top w:val="none" w:sz="0" w:space="0" w:color="auto"/>
        <w:left w:val="none" w:sz="0" w:space="0" w:color="auto"/>
        <w:bottom w:val="none" w:sz="0" w:space="0" w:color="auto"/>
        <w:right w:val="none" w:sz="0" w:space="0" w:color="auto"/>
      </w:divBdr>
      <w:divsChild>
        <w:div w:id="348682834">
          <w:marLeft w:val="0"/>
          <w:marRight w:val="0"/>
          <w:marTop w:val="0"/>
          <w:marBottom w:val="0"/>
          <w:divBdr>
            <w:top w:val="none" w:sz="0" w:space="0" w:color="auto"/>
            <w:left w:val="none" w:sz="0" w:space="0" w:color="auto"/>
            <w:bottom w:val="none" w:sz="0" w:space="0" w:color="auto"/>
            <w:right w:val="none" w:sz="0" w:space="0" w:color="auto"/>
          </w:divBdr>
          <w:divsChild>
            <w:div w:id="513764183">
              <w:marLeft w:val="0"/>
              <w:marRight w:val="0"/>
              <w:marTop w:val="0"/>
              <w:marBottom w:val="0"/>
              <w:divBdr>
                <w:top w:val="none" w:sz="0" w:space="0" w:color="auto"/>
                <w:left w:val="none" w:sz="0" w:space="0" w:color="auto"/>
                <w:bottom w:val="none" w:sz="0" w:space="0" w:color="auto"/>
                <w:right w:val="none" w:sz="0" w:space="0" w:color="auto"/>
              </w:divBdr>
              <w:divsChild>
                <w:div w:id="1066149217">
                  <w:marLeft w:val="0"/>
                  <w:marRight w:val="0"/>
                  <w:marTop w:val="0"/>
                  <w:marBottom w:val="0"/>
                  <w:divBdr>
                    <w:top w:val="none" w:sz="0" w:space="0" w:color="auto"/>
                    <w:left w:val="none" w:sz="0" w:space="0" w:color="auto"/>
                    <w:bottom w:val="none" w:sz="0" w:space="0" w:color="auto"/>
                    <w:right w:val="none" w:sz="0" w:space="0" w:color="auto"/>
                  </w:divBdr>
                  <w:divsChild>
                    <w:div w:id="20212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2107">
      <w:bodyDiv w:val="1"/>
      <w:marLeft w:val="0"/>
      <w:marRight w:val="0"/>
      <w:marTop w:val="0"/>
      <w:marBottom w:val="0"/>
      <w:divBdr>
        <w:top w:val="none" w:sz="0" w:space="0" w:color="auto"/>
        <w:left w:val="none" w:sz="0" w:space="0" w:color="auto"/>
        <w:bottom w:val="none" w:sz="0" w:space="0" w:color="auto"/>
        <w:right w:val="none" w:sz="0" w:space="0" w:color="auto"/>
      </w:divBdr>
      <w:divsChild>
        <w:div w:id="1512986191">
          <w:marLeft w:val="0"/>
          <w:marRight w:val="0"/>
          <w:marTop w:val="0"/>
          <w:marBottom w:val="0"/>
          <w:divBdr>
            <w:top w:val="none" w:sz="0" w:space="0" w:color="auto"/>
            <w:left w:val="none" w:sz="0" w:space="0" w:color="auto"/>
            <w:bottom w:val="none" w:sz="0" w:space="0" w:color="auto"/>
            <w:right w:val="none" w:sz="0" w:space="0" w:color="auto"/>
          </w:divBdr>
          <w:divsChild>
            <w:div w:id="6875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1197">
      <w:bodyDiv w:val="1"/>
      <w:marLeft w:val="0"/>
      <w:marRight w:val="0"/>
      <w:marTop w:val="0"/>
      <w:marBottom w:val="0"/>
      <w:divBdr>
        <w:top w:val="none" w:sz="0" w:space="0" w:color="auto"/>
        <w:left w:val="none" w:sz="0" w:space="0" w:color="auto"/>
        <w:bottom w:val="none" w:sz="0" w:space="0" w:color="auto"/>
        <w:right w:val="none" w:sz="0" w:space="0" w:color="auto"/>
      </w:divBdr>
      <w:divsChild>
        <w:div w:id="771243814">
          <w:marLeft w:val="0"/>
          <w:marRight w:val="0"/>
          <w:marTop w:val="0"/>
          <w:marBottom w:val="0"/>
          <w:divBdr>
            <w:top w:val="none" w:sz="0" w:space="0" w:color="auto"/>
            <w:left w:val="none" w:sz="0" w:space="0" w:color="auto"/>
            <w:bottom w:val="none" w:sz="0" w:space="0" w:color="auto"/>
            <w:right w:val="none" w:sz="0" w:space="0" w:color="auto"/>
          </w:divBdr>
          <w:divsChild>
            <w:div w:id="4309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18175">
      <w:bodyDiv w:val="1"/>
      <w:marLeft w:val="0"/>
      <w:marRight w:val="0"/>
      <w:marTop w:val="0"/>
      <w:marBottom w:val="0"/>
      <w:divBdr>
        <w:top w:val="none" w:sz="0" w:space="0" w:color="auto"/>
        <w:left w:val="none" w:sz="0" w:space="0" w:color="auto"/>
        <w:bottom w:val="none" w:sz="0" w:space="0" w:color="auto"/>
        <w:right w:val="none" w:sz="0" w:space="0" w:color="auto"/>
      </w:divBdr>
      <w:divsChild>
        <w:div w:id="702287871">
          <w:marLeft w:val="0"/>
          <w:marRight w:val="0"/>
          <w:marTop w:val="0"/>
          <w:marBottom w:val="0"/>
          <w:divBdr>
            <w:top w:val="none" w:sz="0" w:space="0" w:color="auto"/>
            <w:left w:val="none" w:sz="0" w:space="0" w:color="auto"/>
            <w:bottom w:val="none" w:sz="0" w:space="0" w:color="auto"/>
            <w:right w:val="none" w:sz="0" w:space="0" w:color="auto"/>
          </w:divBdr>
          <w:divsChild>
            <w:div w:id="6654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6359">
      <w:bodyDiv w:val="1"/>
      <w:marLeft w:val="0"/>
      <w:marRight w:val="0"/>
      <w:marTop w:val="0"/>
      <w:marBottom w:val="0"/>
      <w:divBdr>
        <w:top w:val="none" w:sz="0" w:space="0" w:color="auto"/>
        <w:left w:val="none" w:sz="0" w:space="0" w:color="auto"/>
        <w:bottom w:val="none" w:sz="0" w:space="0" w:color="auto"/>
        <w:right w:val="none" w:sz="0" w:space="0" w:color="auto"/>
      </w:divBdr>
      <w:divsChild>
        <w:div w:id="583800772">
          <w:marLeft w:val="0"/>
          <w:marRight w:val="0"/>
          <w:marTop w:val="0"/>
          <w:marBottom w:val="0"/>
          <w:divBdr>
            <w:top w:val="none" w:sz="0" w:space="0" w:color="auto"/>
            <w:left w:val="none" w:sz="0" w:space="0" w:color="auto"/>
            <w:bottom w:val="none" w:sz="0" w:space="0" w:color="auto"/>
            <w:right w:val="none" w:sz="0" w:space="0" w:color="auto"/>
          </w:divBdr>
          <w:divsChild>
            <w:div w:id="5332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3045">
      <w:bodyDiv w:val="1"/>
      <w:marLeft w:val="0"/>
      <w:marRight w:val="0"/>
      <w:marTop w:val="0"/>
      <w:marBottom w:val="0"/>
      <w:divBdr>
        <w:top w:val="none" w:sz="0" w:space="0" w:color="auto"/>
        <w:left w:val="none" w:sz="0" w:space="0" w:color="auto"/>
        <w:bottom w:val="none" w:sz="0" w:space="0" w:color="auto"/>
        <w:right w:val="none" w:sz="0" w:space="0" w:color="auto"/>
      </w:divBdr>
      <w:divsChild>
        <w:div w:id="505749117">
          <w:marLeft w:val="0"/>
          <w:marRight w:val="0"/>
          <w:marTop w:val="0"/>
          <w:marBottom w:val="0"/>
          <w:divBdr>
            <w:top w:val="none" w:sz="0" w:space="0" w:color="auto"/>
            <w:left w:val="none" w:sz="0" w:space="0" w:color="auto"/>
            <w:bottom w:val="none" w:sz="0" w:space="0" w:color="auto"/>
            <w:right w:val="none" w:sz="0" w:space="0" w:color="auto"/>
          </w:divBdr>
          <w:divsChild>
            <w:div w:id="11387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1204">
      <w:bodyDiv w:val="1"/>
      <w:marLeft w:val="0"/>
      <w:marRight w:val="0"/>
      <w:marTop w:val="0"/>
      <w:marBottom w:val="0"/>
      <w:divBdr>
        <w:top w:val="none" w:sz="0" w:space="0" w:color="auto"/>
        <w:left w:val="none" w:sz="0" w:space="0" w:color="auto"/>
        <w:bottom w:val="none" w:sz="0" w:space="0" w:color="auto"/>
        <w:right w:val="none" w:sz="0" w:space="0" w:color="auto"/>
      </w:divBdr>
      <w:divsChild>
        <w:div w:id="738942174">
          <w:marLeft w:val="0"/>
          <w:marRight w:val="0"/>
          <w:marTop w:val="0"/>
          <w:marBottom w:val="0"/>
          <w:divBdr>
            <w:top w:val="none" w:sz="0" w:space="0" w:color="auto"/>
            <w:left w:val="none" w:sz="0" w:space="0" w:color="auto"/>
            <w:bottom w:val="none" w:sz="0" w:space="0" w:color="auto"/>
            <w:right w:val="none" w:sz="0" w:space="0" w:color="auto"/>
          </w:divBdr>
          <w:divsChild>
            <w:div w:id="1385716333">
              <w:marLeft w:val="0"/>
              <w:marRight w:val="0"/>
              <w:marTop w:val="0"/>
              <w:marBottom w:val="0"/>
              <w:divBdr>
                <w:top w:val="none" w:sz="0" w:space="0" w:color="auto"/>
                <w:left w:val="none" w:sz="0" w:space="0" w:color="auto"/>
                <w:bottom w:val="none" w:sz="0" w:space="0" w:color="auto"/>
                <w:right w:val="none" w:sz="0" w:space="0" w:color="auto"/>
              </w:divBdr>
              <w:divsChild>
                <w:div w:id="1030297303">
                  <w:marLeft w:val="0"/>
                  <w:marRight w:val="0"/>
                  <w:marTop w:val="0"/>
                  <w:marBottom w:val="0"/>
                  <w:divBdr>
                    <w:top w:val="none" w:sz="0" w:space="0" w:color="auto"/>
                    <w:left w:val="none" w:sz="0" w:space="0" w:color="auto"/>
                    <w:bottom w:val="none" w:sz="0" w:space="0" w:color="auto"/>
                    <w:right w:val="none" w:sz="0" w:space="0" w:color="auto"/>
                  </w:divBdr>
                  <w:divsChild>
                    <w:div w:id="9482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2348">
      <w:bodyDiv w:val="1"/>
      <w:marLeft w:val="0"/>
      <w:marRight w:val="0"/>
      <w:marTop w:val="0"/>
      <w:marBottom w:val="0"/>
      <w:divBdr>
        <w:top w:val="none" w:sz="0" w:space="0" w:color="auto"/>
        <w:left w:val="none" w:sz="0" w:space="0" w:color="auto"/>
        <w:bottom w:val="none" w:sz="0" w:space="0" w:color="auto"/>
        <w:right w:val="none" w:sz="0" w:space="0" w:color="auto"/>
      </w:divBdr>
      <w:divsChild>
        <w:div w:id="103428365">
          <w:marLeft w:val="0"/>
          <w:marRight w:val="0"/>
          <w:marTop w:val="0"/>
          <w:marBottom w:val="0"/>
          <w:divBdr>
            <w:top w:val="none" w:sz="0" w:space="0" w:color="auto"/>
            <w:left w:val="none" w:sz="0" w:space="0" w:color="auto"/>
            <w:bottom w:val="none" w:sz="0" w:space="0" w:color="auto"/>
            <w:right w:val="none" w:sz="0" w:space="0" w:color="auto"/>
          </w:divBdr>
          <w:divsChild>
            <w:div w:id="1761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06954">
      <w:bodyDiv w:val="1"/>
      <w:marLeft w:val="0"/>
      <w:marRight w:val="0"/>
      <w:marTop w:val="0"/>
      <w:marBottom w:val="0"/>
      <w:divBdr>
        <w:top w:val="none" w:sz="0" w:space="0" w:color="auto"/>
        <w:left w:val="none" w:sz="0" w:space="0" w:color="auto"/>
        <w:bottom w:val="none" w:sz="0" w:space="0" w:color="auto"/>
        <w:right w:val="none" w:sz="0" w:space="0" w:color="auto"/>
      </w:divBdr>
      <w:divsChild>
        <w:div w:id="913124827">
          <w:marLeft w:val="0"/>
          <w:marRight w:val="0"/>
          <w:marTop w:val="0"/>
          <w:marBottom w:val="0"/>
          <w:divBdr>
            <w:top w:val="none" w:sz="0" w:space="0" w:color="auto"/>
            <w:left w:val="none" w:sz="0" w:space="0" w:color="auto"/>
            <w:bottom w:val="none" w:sz="0" w:space="0" w:color="auto"/>
            <w:right w:val="none" w:sz="0" w:space="0" w:color="auto"/>
          </w:divBdr>
          <w:divsChild>
            <w:div w:id="6574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42880">
      <w:bodyDiv w:val="1"/>
      <w:marLeft w:val="0"/>
      <w:marRight w:val="0"/>
      <w:marTop w:val="0"/>
      <w:marBottom w:val="0"/>
      <w:divBdr>
        <w:top w:val="none" w:sz="0" w:space="0" w:color="auto"/>
        <w:left w:val="none" w:sz="0" w:space="0" w:color="auto"/>
        <w:bottom w:val="none" w:sz="0" w:space="0" w:color="auto"/>
        <w:right w:val="none" w:sz="0" w:space="0" w:color="auto"/>
      </w:divBdr>
      <w:divsChild>
        <w:div w:id="985738452">
          <w:marLeft w:val="0"/>
          <w:marRight w:val="0"/>
          <w:marTop w:val="0"/>
          <w:marBottom w:val="0"/>
          <w:divBdr>
            <w:top w:val="none" w:sz="0" w:space="0" w:color="auto"/>
            <w:left w:val="none" w:sz="0" w:space="0" w:color="auto"/>
            <w:bottom w:val="none" w:sz="0" w:space="0" w:color="auto"/>
            <w:right w:val="none" w:sz="0" w:space="0" w:color="auto"/>
          </w:divBdr>
          <w:divsChild>
            <w:div w:id="1620456241">
              <w:marLeft w:val="0"/>
              <w:marRight w:val="0"/>
              <w:marTop w:val="0"/>
              <w:marBottom w:val="0"/>
              <w:divBdr>
                <w:top w:val="none" w:sz="0" w:space="0" w:color="auto"/>
                <w:left w:val="none" w:sz="0" w:space="0" w:color="auto"/>
                <w:bottom w:val="none" w:sz="0" w:space="0" w:color="auto"/>
                <w:right w:val="none" w:sz="0" w:space="0" w:color="auto"/>
              </w:divBdr>
              <w:divsChild>
                <w:div w:id="562176852">
                  <w:marLeft w:val="0"/>
                  <w:marRight w:val="0"/>
                  <w:marTop w:val="0"/>
                  <w:marBottom w:val="0"/>
                  <w:divBdr>
                    <w:top w:val="none" w:sz="0" w:space="0" w:color="auto"/>
                    <w:left w:val="none" w:sz="0" w:space="0" w:color="auto"/>
                    <w:bottom w:val="none" w:sz="0" w:space="0" w:color="auto"/>
                    <w:right w:val="none" w:sz="0" w:space="0" w:color="auto"/>
                  </w:divBdr>
                </w:div>
              </w:divsChild>
            </w:div>
            <w:div w:id="367529388">
              <w:marLeft w:val="0"/>
              <w:marRight w:val="0"/>
              <w:marTop w:val="0"/>
              <w:marBottom w:val="0"/>
              <w:divBdr>
                <w:top w:val="none" w:sz="0" w:space="0" w:color="auto"/>
                <w:left w:val="none" w:sz="0" w:space="0" w:color="auto"/>
                <w:bottom w:val="none" w:sz="0" w:space="0" w:color="auto"/>
                <w:right w:val="none" w:sz="0" w:space="0" w:color="auto"/>
              </w:divBdr>
              <w:divsChild>
                <w:div w:id="1672758044">
                  <w:marLeft w:val="0"/>
                  <w:marRight w:val="0"/>
                  <w:marTop w:val="0"/>
                  <w:marBottom w:val="0"/>
                  <w:divBdr>
                    <w:top w:val="none" w:sz="0" w:space="0" w:color="auto"/>
                    <w:left w:val="none" w:sz="0" w:space="0" w:color="auto"/>
                    <w:bottom w:val="none" w:sz="0" w:space="0" w:color="auto"/>
                    <w:right w:val="none" w:sz="0" w:space="0" w:color="auto"/>
                  </w:divBdr>
                </w:div>
              </w:divsChild>
            </w:div>
            <w:div w:id="215046315">
              <w:marLeft w:val="0"/>
              <w:marRight w:val="0"/>
              <w:marTop w:val="0"/>
              <w:marBottom w:val="0"/>
              <w:divBdr>
                <w:top w:val="none" w:sz="0" w:space="0" w:color="auto"/>
                <w:left w:val="none" w:sz="0" w:space="0" w:color="auto"/>
                <w:bottom w:val="none" w:sz="0" w:space="0" w:color="auto"/>
                <w:right w:val="none" w:sz="0" w:space="0" w:color="auto"/>
              </w:divBdr>
              <w:divsChild>
                <w:div w:id="226695453">
                  <w:marLeft w:val="0"/>
                  <w:marRight w:val="0"/>
                  <w:marTop w:val="0"/>
                  <w:marBottom w:val="0"/>
                  <w:divBdr>
                    <w:top w:val="none" w:sz="0" w:space="0" w:color="auto"/>
                    <w:left w:val="none" w:sz="0" w:space="0" w:color="auto"/>
                    <w:bottom w:val="none" w:sz="0" w:space="0" w:color="auto"/>
                    <w:right w:val="none" w:sz="0" w:space="0" w:color="auto"/>
                  </w:divBdr>
                </w:div>
              </w:divsChild>
            </w:div>
            <w:div w:id="719132721">
              <w:marLeft w:val="0"/>
              <w:marRight w:val="0"/>
              <w:marTop w:val="0"/>
              <w:marBottom w:val="0"/>
              <w:divBdr>
                <w:top w:val="none" w:sz="0" w:space="0" w:color="auto"/>
                <w:left w:val="none" w:sz="0" w:space="0" w:color="auto"/>
                <w:bottom w:val="none" w:sz="0" w:space="0" w:color="auto"/>
                <w:right w:val="none" w:sz="0" w:space="0" w:color="auto"/>
              </w:divBdr>
              <w:divsChild>
                <w:div w:id="877159829">
                  <w:marLeft w:val="0"/>
                  <w:marRight w:val="0"/>
                  <w:marTop w:val="0"/>
                  <w:marBottom w:val="0"/>
                  <w:divBdr>
                    <w:top w:val="none" w:sz="0" w:space="0" w:color="auto"/>
                    <w:left w:val="none" w:sz="0" w:space="0" w:color="auto"/>
                    <w:bottom w:val="none" w:sz="0" w:space="0" w:color="auto"/>
                    <w:right w:val="none" w:sz="0" w:space="0" w:color="auto"/>
                  </w:divBdr>
                </w:div>
              </w:divsChild>
            </w:div>
            <w:div w:id="4566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8339">
      <w:bodyDiv w:val="1"/>
      <w:marLeft w:val="0"/>
      <w:marRight w:val="0"/>
      <w:marTop w:val="0"/>
      <w:marBottom w:val="0"/>
      <w:divBdr>
        <w:top w:val="none" w:sz="0" w:space="0" w:color="auto"/>
        <w:left w:val="none" w:sz="0" w:space="0" w:color="auto"/>
        <w:bottom w:val="none" w:sz="0" w:space="0" w:color="auto"/>
        <w:right w:val="none" w:sz="0" w:space="0" w:color="auto"/>
      </w:divBdr>
      <w:divsChild>
        <w:div w:id="1240360395">
          <w:marLeft w:val="0"/>
          <w:marRight w:val="0"/>
          <w:marTop w:val="0"/>
          <w:marBottom w:val="0"/>
          <w:divBdr>
            <w:top w:val="none" w:sz="0" w:space="0" w:color="auto"/>
            <w:left w:val="none" w:sz="0" w:space="0" w:color="auto"/>
            <w:bottom w:val="none" w:sz="0" w:space="0" w:color="auto"/>
            <w:right w:val="none" w:sz="0" w:space="0" w:color="auto"/>
          </w:divBdr>
          <w:divsChild>
            <w:div w:id="20018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787">
      <w:bodyDiv w:val="1"/>
      <w:marLeft w:val="0"/>
      <w:marRight w:val="0"/>
      <w:marTop w:val="0"/>
      <w:marBottom w:val="0"/>
      <w:divBdr>
        <w:top w:val="none" w:sz="0" w:space="0" w:color="auto"/>
        <w:left w:val="none" w:sz="0" w:space="0" w:color="auto"/>
        <w:bottom w:val="none" w:sz="0" w:space="0" w:color="auto"/>
        <w:right w:val="none" w:sz="0" w:space="0" w:color="auto"/>
      </w:divBdr>
      <w:divsChild>
        <w:div w:id="270406489">
          <w:marLeft w:val="0"/>
          <w:marRight w:val="0"/>
          <w:marTop w:val="0"/>
          <w:marBottom w:val="0"/>
          <w:divBdr>
            <w:top w:val="none" w:sz="0" w:space="0" w:color="auto"/>
            <w:left w:val="none" w:sz="0" w:space="0" w:color="auto"/>
            <w:bottom w:val="none" w:sz="0" w:space="0" w:color="auto"/>
            <w:right w:val="none" w:sz="0" w:space="0" w:color="auto"/>
          </w:divBdr>
          <w:divsChild>
            <w:div w:id="59921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74408">
      <w:bodyDiv w:val="1"/>
      <w:marLeft w:val="0"/>
      <w:marRight w:val="0"/>
      <w:marTop w:val="0"/>
      <w:marBottom w:val="0"/>
      <w:divBdr>
        <w:top w:val="none" w:sz="0" w:space="0" w:color="auto"/>
        <w:left w:val="none" w:sz="0" w:space="0" w:color="auto"/>
        <w:bottom w:val="none" w:sz="0" w:space="0" w:color="auto"/>
        <w:right w:val="none" w:sz="0" w:space="0" w:color="auto"/>
      </w:divBdr>
      <w:divsChild>
        <w:div w:id="1896820114">
          <w:marLeft w:val="0"/>
          <w:marRight w:val="0"/>
          <w:marTop w:val="0"/>
          <w:marBottom w:val="0"/>
          <w:divBdr>
            <w:top w:val="none" w:sz="0" w:space="0" w:color="auto"/>
            <w:left w:val="none" w:sz="0" w:space="0" w:color="auto"/>
            <w:bottom w:val="none" w:sz="0" w:space="0" w:color="auto"/>
            <w:right w:val="none" w:sz="0" w:space="0" w:color="auto"/>
          </w:divBdr>
          <w:divsChild>
            <w:div w:id="110083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63157">
      <w:bodyDiv w:val="1"/>
      <w:marLeft w:val="0"/>
      <w:marRight w:val="0"/>
      <w:marTop w:val="0"/>
      <w:marBottom w:val="0"/>
      <w:divBdr>
        <w:top w:val="none" w:sz="0" w:space="0" w:color="auto"/>
        <w:left w:val="none" w:sz="0" w:space="0" w:color="auto"/>
        <w:bottom w:val="none" w:sz="0" w:space="0" w:color="auto"/>
        <w:right w:val="none" w:sz="0" w:space="0" w:color="auto"/>
      </w:divBdr>
      <w:divsChild>
        <w:div w:id="35475136">
          <w:marLeft w:val="0"/>
          <w:marRight w:val="0"/>
          <w:marTop w:val="0"/>
          <w:marBottom w:val="0"/>
          <w:divBdr>
            <w:top w:val="none" w:sz="0" w:space="0" w:color="auto"/>
            <w:left w:val="none" w:sz="0" w:space="0" w:color="auto"/>
            <w:bottom w:val="none" w:sz="0" w:space="0" w:color="auto"/>
            <w:right w:val="none" w:sz="0" w:space="0" w:color="auto"/>
          </w:divBdr>
          <w:divsChild>
            <w:div w:id="20514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6194">
      <w:bodyDiv w:val="1"/>
      <w:marLeft w:val="0"/>
      <w:marRight w:val="0"/>
      <w:marTop w:val="0"/>
      <w:marBottom w:val="0"/>
      <w:divBdr>
        <w:top w:val="none" w:sz="0" w:space="0" w:color="auto"/>
        <w:left w:val="none" w:sz="0" w:space="0" w:color="auto"/>
        <w:bottom w:val="none" w:sz="0" w:space="0" w:color="auto"/>
        <w:right w:val="none" w:sz="0" w:space="0" w:color="auto"/>
      </w:divBdr>
      <w:divsChild>
        <w:div w:id="1212033192">
          <w:marLeft w:val="0"/>
          <w:marRight w:val="0"/>
          <w:marTop w:val="0"/>
          <w:marBottom w:val="0"/>
          <w:divBdr>
            <w:top w:val="none" w:sz="0" w:space="0" w:color="auto"/>
            <w:left w:val="none" w:sz="0" w:space="0" w:color="auto"/>
            <w:bottom w:val="none" w:sz="0" w:space="0" w:color="auto"/>
            <w:right w:val="none" w:sz="0" w:space="0" w:color="auto"/>
          </w:divBdr>
          <w:divsChild>
            <w:div w:id="1650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17310">
      <w:bodyDiv w:val="1"/>
      <w:marLeft w:val="0"/>
      <w:marRight w:val="0"/>
      <w:marTop w:val="0"/>
      <w:marBottom w:val="0"/>
      <w:divBdr>
        <w:top w:val="none" w:sz="0" w:space="0" w:color="auto"/>
        <w:left w:val="none" w:sz="0" w:space="0" w:color="auto"/>
        <w:bottom w:val="none" w:sz="0" w:space="0" w:color="auto"/>
        <w:right w:val="none" w:sz="0" w:space="0" w:color="auto"/>
      </w:divBdr>
      <w:divsChild>
        <w:div w:id="264660187">
          <w:marLeft w:val="0"/>
          <w:marRight w:val="0"/>
          <w:marTop w:val="0"/>
          <w:marBottom w:val="0"/>
          <w:divBdr>
            <w:top w:val="none" w:sz="0" w:space="0" w:color="auto"/>
            <w:left w:val="none" w:sz="0" w:space="0" w:color="auto"/>
            <w:bottom w:val="none" w:sz="0" w:space="0" w:color="auto"/>
            <w:right w:val="none" w:sz="0" w:space="0" w:color="auto"/>
          </w:divBdr>
          <w:divsChild>
            <w:div w:id="13282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13017">
      <w:bodyDiv w:val="1"/>
      <w:marLeft w:val="0"/>
      <w:marRight w:val="0"/>
      <w:marTop w:val="0"/>
      <w:marBottom w:val="0"/>
      <w:divBdr>
        <w:top w:val="none" w:sz="0" w:space="0" w:color="auto"/>
        <w:left w:val="none" w:sz="0" w:space="0" w:color="auto"/>
        <w:bottom w:val="none" w:sz="0" w:space="0" w:color="auto"/>
        <w:right w:val="none" w:sz="0" w:space="0" w:color="auto"/>
      </w:divBdr>
      <w:divsChild>
        <w:div w:id="1563180488">
          <w:marLeft w:val="0"/>
          <w:marRight w:val="0"/>
          <w:marTop w:val="0"/>
          <w:marBottom w:val="0"/>
          <w:divBdr>
            <w:top w:val="none" w:sz="0" w:space="0" w:color="auto"/>
            <w:left w:val="none" w:sz="0" w:space="0" w:color="auto"/>
            <w:bottom w:val="none" w:sz="0" w:space="0" w:color="auto"/>
            <w:right w:val="none" w:sz="0" w:space="0" w:color="auto"/>
          </w:divBdr>
          <w:divsChild>
            <w:div w:id="4429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13203">
      <w:bodyDiv w:val="1"/>
      <w:marLeft w:val="0"/>
      <w:marRight w:val="0"/>
      <w:marTop w:val="0"/>
      <w:marBottom w:val="0"/>
      <w:divBdr>
        <w:top w:val="none" w:sz="0" w:space="0" w:color="auto"/>
        <w:left w:val="none" w:sz="0" w:space="0" w:color="auto"/>
        <w:bottom w:val="none" w:sz="0" w:space="0" w:color="auto"/>
        <w:right w:val="none" w:sz="0" w:space="0" w:color="auto"/>
      </w:divBdr>
      <w:divsChild>
        <w:div w:id="1242450407">
          <w:marLeft w:val="0"/>
          <w:marRight w:val="0"/>
          <w:marTop w:val="0"/>
          <w:marBottom w:val="0"/>
          <w:divBdr>
            <w:top w:val="none" w:sz="0" w:space="0" w:color="auto"/>
            <w:left w:val="none" w:sz="0" w:space="0" w:color="auto"/>
            <w:bottom w:val="none" w:sz="0" w:space="0" w:color="auto"/>
            <w:right w:val="none" w:sz="0" w:space="0" w:color="auto"/>
          </w:divBdr>
          <w:divsChild>
            <w:div w:id="2120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40970">
      <w:bodyDiv w:val="1"/>
      <w:marLeft w:val="0"/>
      <w:marRight w:val="0"/>
      <w:marTop w:val="0"/>
      <w:marBottom w:val="0"/>
      <w:divBdr>
        <w:top w:val="none" w:sz="0" w:space="0" w:color="auto"/>
        <w:left w:val="none" w:sz="0" w:space="0" w:color="auto"/>
        <w:bottom w:val="none" w:sz="0" w:space="0" w:color="auto"/>
        <w:right w:val="none" w:sz="0" w:space="0" w:color="auto"/>
      </w:divBdr>
      <w:divsChild>
        <w:div w:id="1841773574">
          <w:marLeft w:val="0"/>
          <w:marRight w:val="0"/>
          <w:marTop w:val="0"/>
          <w:marBottom w:val="0"/>
          <w:divBdr>
            <w:top w:val="none" w:sz="0" w:space="0" w:color="auto"/>
            <w:left w:val="none" w:sz="0" w:space="0" w:color="auto"/>
            <w:bottom w:val="none" w:sz="0" w:space="0" w:color="auto"/>
            <w:right w:val="none" w:sz="0" w:space="0" w:color="auto"/>
          </w:divBdr>
          <w:divsChild>
            <w:div w:id="999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4678">
      <w:bodyDiv w:val="1"/>
      <w:marLeft w:val="0"/>
      <w:marRight w:val="0"/>
      <w:marTop w:val="0"/>
      <w:marBottom w:val="0"/>
      <w:divBdr>
        <w:top w:val="none" w:sz="0" w:space="0" w:color="auto"/>
        <w:left w:val="none" w:sz="0" w:space="0" w:color="auto"/>
        <w:bottom w:val="none" w:sz="0" w:space="0" w:color="auto"/>
        <w:right w:val="none" w:sz="0" w:space="0" w:color="auto"/>
      </w:divBdr>
      <w:divsChild>
        <w:div w:id="902372643">
          <w:marLeft w:val="0"/>
          <w:marRight w:val="0"/>
          <w:marTop w:val="0"/>
          <w:marBottom w:val="0"/>
          <w:divBdr>
            <w:top w:val="none" w:sz="0" w:space="0" w:color="auto"/>
            <w:left w:val="none" w:sz="0" w:space="0" w:color="auto"/>
            <w:bottom w:val="none" w:sz="0" w:space="0" w:color="auto"/>
            <w:right w:val="none" w:sz="0" w:space="0" w:color="auto"/>
          </w:divBdr>
          <w:divsChild>
            <w:div w:id="4252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272812">
      <w:bodyDiv w:val="1"/>
      <w:marLeft w:val="0"/>
      <w:marRight w:val="0"/>
      <w:marTop w:val="0"/>
      <w:marBottom w:val="0"/>
      <w:divBdr>
        <w:top w:val="none" w:sz="0" w:space="0" w:color="auto"/>
        <w:left w:val="none" w:sz="0" w:space="0" w:color="auto"/>
        <w:bottom w:val="none" w:sz="0" w:space="0" w:color="auto"/>
        <w:right w:val="none" w:sz="0" w:space="0" w:color="auto"/>
      </w:divBdr>
      <w:divsChild>
        <w:div w:id="1465544704">
          <w:marLeft w:val="0"/>
          <w:marRight w:val="0"/>
          <w:marTop w:val="0"/>
          <w:marBottom w:val="0"/>
          <w:divBdr>
            <w:top w:val="none" w:sz="0" w:space="0" w:color="auto"/>
            <w:left w:val="none" w:sz="0" w:space="0" w:color="auto"/>
            <w:bottom w:val="none" w:sz="0" w:space="0" w:color="auto"/>
            <w:right w:val="none" w:sz="0" w:space="0" w:color="auto"/>
          </w:divBdr>
          <w:divsChild>
            <w:div w:id="1600139912">
              <w:marLeft w:val="0"/>
              <w:marRight w:val="0"/>
              <w:marTop w:val="0"/>
              <w:marBottom w:val="0"/>
              <w:divBdr>
                <w:top w:val="none" w:sz="0" w:space="0" w:color="auto"/>
                <w:left w:val="none" w:sz="0" w:space="0" w:color="auto"/>
                <w:bottom w:val="none" w:sz="0" w:space="0" w:color="auto"/>
                <w:right w:val="none" w:sz="0" w:space="0" w:color="auto"/>
              </w:divBdr>
              <w:divsChild>
                <w:div w:id="688725303">
                  <w:marLeft w:val="0"/>
                  <w:marRight w:val="0"/>
                  <w:marTop w:val="0"/>
                  <w:marBottom w:val="0"/>
                  <w:divBdr>
                    <w:top w:val="none" w:sz="0" w:space="0" w:color="auto"/>
                    <w:left w:val="none" w:sz="0" w:space="0" w:color="auto"/>
                    <w:bottom w:val="none" w:sz="0" w:space="0" w:color="auto"/>
                    <w:right w:val="none" w:sz="0" w:space="0" w:color="auto"/>
                  </w:divBdr>
                </w:div>
              </w:divsChild>
            </w:div>
            <w:div w:id="929003759">
              <w:marLeft w:val="0"/>
              <w:marRight w:val="0"/>
              <w:marTop w:val="0"/>
              <w:marBottom w:val="0"/>
              <w:divBdr>
                <w:top w:val="none" w:sz="0" w:space="0" w:color="auto"/>
                <w:left w:val="none" w:sz="0" w:space="0" w:color="auto"/>
                <w:bottom w:val="none" w:sz="0" w:space="0" w:color="auto"/>
                <w:right w:val="none" w:sz="0" w:space="0" w:color="auto"/>
              </w:divBdr>
              <w:divsChild>
                <w:div w:id="762845978">
                  <w:marLeft w:val="0"/>
                  <w:marRight w:val="0"/>
                  <w:marTop w:val="0"/>
                  <w:marBottom w:val="0"/>
                  <w:divBdr>
                    <w:top w:val="none" w:sz="0" w:space="0" w:color="auto"/>
                    <w:left w:val="none" w:sz="0" w:space="0" w:color="auto"/>
                    <w:bottom w:val="none" w:sz="0" w:space="0" w:color="auto"/>
                    <w:right w:val="none" w:sz="0" w:space="0" w:color="auto"/>
                  </w:divBdr>
                </w:div>
              </w:divsChild>
            </w:div>
            <w:div w:id="2314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20234">
      <w:bodyDiv w:val="1"/>
      <w:marLeft w:val="0"/>
      <w:marRight w:val="0"/>
      <w:marTop w:val="0"/>
      <w:marBottom w:val="0"/>
      <w:divBdr>
        <w:top w:val="none" w:sz="0" w:space="0" w:color="auto"/>
        <w:left w:val="none" w:sz="0" w:space="0" w:color="auto"/>
        <w:bottom w:val="none" w:sz="0" w:space="0" w:color="auto"/>
        <w:right w:val="none" w:sz="0" w:space="0" w:color="auto"/>
      </w:divBdr>
      <w:divsChild>
        <w:div w:id="1256132808">
          <w:marLeft w:val="0"/>
          <w:marRight w:val="0"/>
          <w:marTop w:val="0"/>
          <w:marBottom w:val="0"/>
          <w:divBdr>
            <w:top w:val="none" w:sz="0" w:space="0" w:color="auto"/>
            <w:left w:val="none" w:sz="0" w:space="0" w:color="auto"/>
            <w:bottom w:val="none" w:sz="0" w:space="0" w:color="auto"/>
            <w:right w:val="none" w:sz="0" w:space="0" w:color="auto"/>
          </w:divBdr>
          <w:divsChild>
            <w:div w:id="27329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60867">
      <w:bodyDiv w:val="1"/>
      <w:marLeft w:val="0"/>
      <w:marRight w:val="0"/>
      <w:marTop w:val="0"/>
      <w:marBottom w:val="0"/>
      <w:divBdr>
        <w:top w:val="none" w:sz="0" w:space="0" w:color="auto"/>
        <w:left w:val="none" w:sz="0" w:space="0" w:color="auto"/>
        <w:bottom w:val="none" w:sz="0" w:space="0" w:color="auto"/>
        <w:right w:val="none" w:sz="0" w:space="0" w:color="auto"/>
      </w:divBdr>
      <w:divsChild>
        <w:div w:id="1802646300">
          <w:marLeft w:val="0"/>
          <w:marRight w:val="0"/>
          <w:marTop w:val="0"/>
          <w:marBottom w:val="0"/>
          <w:divBdr>
            <w:top w:val="none" w:sz="0" w:space="0" w:color="auto"/>
            <w:left w:val="none" w:sz="0" w:space="0" w:color="auto"/>
            <w:bottom w:val="none" w:sz="0" w:space="0" w:color="auto"/>
            <w:right w:val="none" w:sz="0" w:space="0" w:color="auto"/>
          </w:divBdr>
          <w:divsChild>
            <w:div w:id="2613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9146">
      <w:bodyDiv w:val="1"/>
      <w:marLeft w:val="0"/>
      <w:marRight w:val="0"/>
      <w:marTop w:val="0"/>
      <w:marBottom w:val="0"/>
      <w:divBdr>
        <w:top w:val="none" w:sz="0" w:space="0" w:color="auto"/>
        <w:left w:val="none" w:sz="0" w:space="0" w:color="auto"/>
        <w:bottom w:val="none" w:sz="0" w:space="0" w:color="auto"/>
        <w:right w:val="none" w:sz="0" w:space="0" w:color="auto"/>
      </w:divBdr>
      <w:divsChild>
        <w:div w:id="1484545376">
          <w:marLeft w:val="0"/>
          <w:marRight w:val="0"/>
          <w:marTop w:val="0"/>
          <w:marBottom w:val="0"/>
          <w:divBdr>
            <w:top w:val="none" w:sz="0" w:space="0" w:color="auto"/>
            <w:left w:val="none" w:sz="0" w:space="0" w:color="auto"/>
            <w:bottom w:val="none" w:sz="0" w:space="0" w:color="auto"/>
            <w:right w:val="none" w:sz="0" w:space="0" w:color="auto"/>
          </w:divBdr>
          <w:divsChild>
            <w:div w:id="9175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12223">
      <w:bodyDiv w:val="1"/>
      <w:marLeft w:val="0"/>
      <w:marRight w:val="0"/>
      <w:marTop w:val="0"/>
      <w:marBottom w:val="0"/>
      <w:divBdr>
        <w:top w:val="none" w:sz="0" w:space="0" w:color="auto"/>
        <w:left w:val="none" w:sz="0" w:space="0" w:color="auto"/>
        <w:bottom w:val="none" w:sz="0" w:space="0" w:color="auto"/>
        <w:right w:val="none" w:sz="0" w:space="0" w:color="auto"/>
      </w:divBdr>
      <w:divsChild>
        <w:div w:id="688918071">
          <w:marLeft w:val="0"/>
          <w:marRight w:val="0"/>
          <w:marTop w:val="0"/>
          <w:marBottom w:val="0"/>
          <w:divBdr>
            <w:top w:val="none" w:sz="0" w:space="0" w:color="auto"/>
            <w:left w:val="none" w:sz="0" w:space="0" w:color="auto"/>
            <w:bottom w:val="none" w:sz="0" w:space="0" w:color="auto"/>
            <w:right w:val="none" w:sz="0" w:space="0" w:color="auto"/>
          </w:divBdr>
          <w:divsChild>
            <w:div w:id="3191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39693">
      <w:bodyDiv w:val="1"/>
      <w:marLeft w:val="0"/>
      <w:marRight w:val="0"/>
      <w:marTop w:val="0"/>
      <w:marBottom w:val="0"/>
      <w:divBdr>
        <w:top w:val="none" w:sz="0" w:space="0" w:color="auto"/>
        <w:left w:val="none" w:sz="0" w:space="0" w:color="auto"/>
        <w:bottom w:val="none" w:sz="0" w:space="0" w:color="auto"/>
        <w:right w:val="none" w:sz="0" w:space="0" w:color="auto"/>
      </w:divBdr>
      <w:divsChild>
        <w:div w:id="1028530450">
          <w:marLeft w:val="0"/>
          <w:marRight w:val="0"/>
          <w:marTop w:val="0"/>
          <w:marBottom w:val="0"/>
          <w:divBdr>
            <w:top w:val="none" w:sz="0" w:space="0" w:color="auto"/>
            <w:left w:val="none" w:sz="0" w:space="0" w:color="auto"/>
            <w:bottom w:val="none" w:sz="0" w:space="0" w:color="auto"/>
            <w:right w:val="none" w:sz="0" w:space="0" w:color="auto"/>
          </w:divBdr>
          <w:divsChild>
            <w:div w:id="32520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69649">
      <w:bodyDiv w:val="1"/>
      <w:marLeft w:val="0"/>
      <w:marRight w:val="0"/>
      <w:marTop w:val="0"/>
      <w:marBottom w:val="0"/>
      <w:divBdr>
        <w:top w:val="none" w:sz="0" w:space="0" w:color="auto"/>
        <w:left w:val="none" w:sz="0" w:space="0" w:color="auto"/>
        <w:bottom w:val="none" w:sz="0" w:space="0" w:color="auto"/>
        <w:right w:val="none" w:sz="0" w:space="0" w:color="auto"/>
      </w:divBdr>
      <w:divsChild>
        <w:div w:id="81731591">
          <w:marLeft w:val="0"/>
          <w:marRight w:val="0"/>
          <w:marTop w:val="0"/>
          <w:marBottom w:val="0"/>
          <w:divBdr>
            <w:top w:val="none" w:sz="0" w:space="0" w:color="auto"/>
            <w:left w:val="none" w:sz="0" w:space="0" w:color="auto"/>
            <w:bottom w:val="none" w:sz="0" w:space="0" w:color="auto"/>
            <w:right w:val="none" w:sz="0" w:space="0" w:color="auto"/>
          </w:divBdr>
          <w:divsChild>
            <w:div w:id="6018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928">
      <w:bodyDiv w:val="1"/>
      <w:marLeft w:val="0"/>
      <w:marRight w:val="0"/>
      <w:marTop w:val="0"/>
      <w:marBottom w:val="0"/>
      <w:divBdr>
        <w:top w:val="none" w:sz="0" w:space="0" w:color="auto"/>
        <w:left w:val="none" w:sz="0" w:space="0" w:color="auto"/>
        <w:bottom w:val="none" w:sz="0" w:space="0" w:color="auto"/>
        <w:right w:val="none" w:sz="0" w:space="0" w:color="auto"/>
      </w:divBdr>
      <w:divsChild>
        <w:div w:id="1318191530">
          <w:marLeft w:val="0"/>
          <w:marRight w:val="0"/>
          <w:marTop w:val="0"/>
          <w:marBottom w:val="0"/>
          <w:divBdr>
            <w:top w:val="none" w:sz="0" w:space="0" w:color="auto"/>
            <w:left w:val="none" w:sz="0" w:space="0" w:color="auto"/>
            <w:bottom w:val="none" w:sz="0" w:space="0" w:color="auto"/>
            <w:right w:val="none" w:sz="0" w:space="0" w:color="auto"/>
          </w:divBdr>
          <w:divsChild>
            <w:div w:id="99086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79331">
      <w:bodyDiv w:val="1"/>
      <w:marLeft w:val="0"/>
      <w:marRight w:val="0"/>
      <w:marTop w:val="0"/>
      <w:marBottom w:val="0"/>
      <w:divBdr>
        <w:top w:val="none" w:sz="0" w:space="0" w:color="auto"/>
        <w:left w:val="none" w:sz="0" w:space="0" w:color="auto"/>
        <w:bottom w:val="none" w:sz="0" w:space="0" w:color="auto"/>
        <w:right w:val="none" w:sz="0" w:space="0" w:color="auto"/>
      </w:divBdr>
      <w:divsChild>
        <w:div w:id="756488282">
          <w:marLeft w:val="0"/>
          <w:marRight w:val="0"/>
          <w:marTop w:val="0"/>
          <w:marBottom w:val="0"/>
          <w:divBdr>
            <w:top w:val="none" w:sz="0" w:space="0" w:color="auto"/>
            <w:left w:val="none" w:sz="0" w:space="0" w:color="auto"/>
            <w:bottom w:val="none" w:sz="0" w:space="0" w:color="auto"/>
            <w:right w:val="none" w:sz="0" w:space="0" w:color="auto"/>
          </w:divBdr>
          <w:divsChild>
            <w:div w:id="2105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6726">
      <w:bodyDiv w:val="1"/>
      <w:marLeft w:val="0"/>
      <w:marRight w:val="0"/>
      <w:marTop w:val="0"/>
      <w:marBottom w:val="0"/>
      <w:divBdr>
        <w:top w:val="none" w:sz="0" w:space="0" w:color="auto"/>
        <w:left w:val="none" w:sz="0" w:space="0" w:color="auto"/>
        <w:bottom w:val="none" w:sz="0" w:space="0" w:color="auto"/>
        <w:right w:val="none" w:sz="0" w:space="0" w:color="auto"/>
      </w:divBdr>
      <w:divsChild>
        <w:div w:id="513880159">
          <w:marLeft w:val="0"/>
          <w:marRight w:val="0"/>
          <w:marTop w:val="0"/>
          <w:marBottom w:val="0"/>
          <w:divBdr>
            <w:top w:val="none" w:sz="0" w:space="0" w:color="auto"/>
            <w:left w:val="none" w:sz="0" w:space="0" w:color="auto"/>
            <w:bottom w:val="none" w:sz="0" w:space="0" w:color="auto"/>
            <w:right w:val="none" w:sz="0" w:space="0" w:color="auto"/>
          </w:divBdr>
          <w:divsChild>
            <w:div w:id="12832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79201">
      <w:bodyDiv w:val="1"/>
      <w:marLeft w:val="0"/>
      <w:marRight w:val="0"/>
      <w:marTop w:val="0"/>
      <w:marBottom w:val="0"/>
      <w:divBdr>
        <w:top w:val="none" w:sz="0" w:space="0" w:color="auto"/>
        <w:left w:val="none" w:sz="0" w:space="0" w:color="auto"/>
        <w:bottom w:val="none" w:sz="0" w:space="0" w:color="auto"/>
        <w:right w:val="none" w:sz="0" w:space="0" w:color="auto"/>
      </w:divBdr>
      <w:divsChild>
        <w:div w:id="1200121271">
          <w:marLeft w:val="0"/>
          <w:marRight w:val="0"/>
          <w:marTop w:val="0"/>
          <w:marBottom w:val="0"/>
          <w:divBdr>
            <w:top w:val="none" w:sz="0" w:space="0" w:color="auto"/>
            <w:left w:val="none" w:sz="0" w:space="0" w:color="auto"/>
            <w:bottom w:val="none" w:sz="0" w:space="0" w:color="auto"/>
            <w:right w:val="none" w:sz="0" w:space="0" w:color="auto"/>
          </w:divBdr>
          <w:divsChild>
            <w:div w:id="3308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2420">
      <w:bodyDiv w:val="1"/>
      <w:marLeft w:val="0"/>
      <w:marRight w:val="0"/>
      <w:marTop w:val="0"/>
      <w:marBottom w:val="0"/>
      <w:divBdr>
        <w:top w:val="none" w:sz="0" w:space="0" w:color="auto"/>
        <w:left w:val="none" w:sz="0" w:space="0" w:color="auto"/>
        <w:bottom w:val="none" w:sz="0" w:space="0" w:color="auto"/>
        <w:right w:val="none" w:sz="0" w:space="0" w:color="auto"/>
      </w:divBdr>
      <w:divsChild>
        <w:div w:id="1077553627">
          <w:marLeft w:val="0"/>
          <w:marRight w:val="0"/>
          <w:marTop w:val="0"/>
          <w:marBottom w:val="0"/>
          <w:divBdr>
            <w:top w:val="none" w:sz="0" w:space="0" w:color="auto"/>
            <w:left w:val="none" w:sz="0" w:space="0" w:color="auto"/>
            <w:bottom w:val="none" w:sz="0" w:space="0" w:color="auto"/>
            <w:right w:val="none" w:sz="0" w:space="0" w:color="auto"/>
          </w:divBdr>
          <w:divsChild>
            <w:div w:id="3089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924">
      <w:bodyDiv w:val="1"/>
      <w:marLeft w:val="0"/>
      <w:marRight w:val="0"/>
      <w:marTop w:val="0"/>
      <w:marBottom w:val="0"/>
      <w:divBdr>
        <w:top w:val="none" w:sz="0" w:space="0" w:color="auto"/>
        <w:left w:val="none" w:sz="0" w:space="0" w:color="auto"/>
        <w:bottom w:val="none" w:sz="0" w:space="0" w:color="auto"/>
        <w:right w:val="none" w:sz="0" w:space="0" w:color="auto"/>
      </w:divBdr>
      <w:divsChild>
        <w:div w:id="998655727">
          <w:marLeft w:val="0"/>
          <w:marRight w:val="0"/>
          <w:marTop w:val="0"/>
          <w:marBottom w:val="0"/>
          <w:divBdr>
            <w:top w:val="none" w:sz="0" w:space="0" w:color="auto"/>
            <w:left w:val="none" w:sz="0" w:space="0" w:color="auto"/>
            <w:bottom w:val="none" w:sz="0" w:space="0" w:color="auto"/>
            <w:right w:val="none" w:sz="0" w:space="0" w:color="auto"/>
          </w:divBdr>
          <w:divsChild>
            <w:div w:id="9673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6383">
      <w:bodyDiv w:val="1"/>
      <w:marLeft w:val="0"/>
      <w:marRight w:val="0"/>
      <w:marTop w:val="0"/>
      <w:marBottom w:val="0"/>
      <w:divBdr>
        <w:top w:val="none" w:sz="0" w:space="0" w:color="auto"/>
        <w:left w:val="none" w:sz="0" w:space="0" w:color="auto"/>
        <w:bottom w:val="none" w:sz="0" w:space="0" w:color="auto"/>
        <w:right w:val="none" w:sz="0" w:space="0" w:color="auto"/>
      </w:divBdr>
      <w:divsChild>
        <w:div w:id="1317146247">
          <w:marLeft w:val="0"/>
          <w:marRight w:val="0"/>
          <w:marTop w:val="0"/>
          <w:marBottom w:val="0"/>
          <w:divBdr>
            <w:top w:val="none" w:sz="0" w:space="0" w:color="auto"/>
            <w:left w:val="none" w:sz="0" w:space="0" w:color="auto"/>
            <w:bottom w:val="none" w:sz="0" w:space="0" w:color="auto"/>
            <w:right w:val="none" w:sz="0" w:space="0" w:color="auto"/>
          </w:divBdr>
          <w:divsChild>
            <w:div w:id="138375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5515">
      <w:bodyDiv w:val="1"/>
      <w:marLeft w:val="0"/>
      <w:marRight w:val="0"/>
      <w:marTop w:val="0"/>
      <w:marBottom w:val="0"/>
      <w:divBdr>
        <w:top w:val="none" w:sz="0" w:space="0" w:color="auto"/>
        <w:left w:val="none" w:sz="0" w:space="0" w:color="auto"/>
        <w:bottom w:val="none" w:sz="0" w:space="0" w:color="auto"/>
        <w:right w:val="none" w:sz="0" w:space="0" w:color="auto"/>
      </w:divBdr>
      <w:divsChild>
        <w:div w:id="1206793936">
          <w:marLeft w:val="0"/>
          <w:marRight w:val="0"/>
          <w:marTop w:val="0"/>
          <w:marBottom w:val="0"/>
          <w:divBdr>
            <w:top w:val="none" w:sz="0" w:space="0" w:color="auto"/>
            <w:left w:val="none" w:sz="0" w:space="0" w:color="auto"/>
            <w:bottom w:val="none" w:sz="0" w:space="0" w:color="auto"/>
            <w:right w:val="none" w:sz="0" w:space="0" w:color="auto"/>
          </w:divBdr>
          <w:divsChild>
            <w:div w:id="5158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8186">
      <w:bodyDiv w:val="1"/>
      <w:marLeft w:val="0"/>
      <w:marRight w:val="0"/>
      <w:marTop w:val="0"/>
      <w:marBottom w:val="0"/>
      <w:divBdr>
        <w:top w:val="none" w:sz="0" w:space="0" w:color="auto"/>
        <w:left w:val="none" w:sz="0" w:space="0" w:color="auto"/>
        <w:bottom w:val="none" w:sz="0" w:space="0" w:color="auto"/>
        <w:right w:val="none" w:sz="0" w:space="0" w:color="auto"/>
      </w:divBdr>
      <w:divsChild>
        <w:div w:id="344334007">
          <w:marLeft w:val="0"/>
          <w:marRight w:val="0"/>
          <w:marTop w:val="0"/>
          <w:marBottom w:val="0"/>
          <w:divBdr>
            <w:top w:val="none" w:sz="0" w:space="0" w:color="auto"/>
            <w:left w:val="none" w:sz="0" w:space="0" w:color="auto"/>
            <w:bottom w:val="none" w:sz="0" w:space="0" w:color="auto"/>
            <w:right w:val="none" w:sz="0" w:space="0" w:color="auto"/>
          </w:divBdr>
          <w:divsChild>
            <w:div w:id="122494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5162">
      <w:bodyDiv w:val="1"/>
      <w:marLeft w:val="0"/>
      <w:marRight w:val="0"/>
      <w:marTop w:val="0"/>
      <w:marBottom w:val="0"/>
      <w:divBdr>
        <w:top w:val="none" w:sz="0" w:space="0" w:color="auto"/>
        <w:left w:val="none" w:sz="0" w:space="0" w:color="auto"/>
        <w:bottom w:val="none" w:sz="0" w:space="0" w:color="auto"/>
        <w:right w:val="none" w:sz="0" w:space="0" w:color="auto"/>
      </w:divBdr>
      <w:divsChild>
        <w:div w:id="893153804">
          <w:marLeft w:val="0"/>
          <w:marRight w:val="0"/>
          <w:marTop w:val="0"/>
          <w:marBottom w:val="0"/>
          <w:divBdr>
            <w:top w:val="none" w:sz="0" w:space="0" w:color="auto"/>
            <w:left w:val="none" w:sz="0" w:space="0" w:color="auto"/>
            <w:bottom w:val="none" w:sz="0" w:space="0" w:color="auto"/>
            <w:right w:val="none" w:sz="0" w:space="0" w:color="auto"/>
          </w:divBdr>
          <w:divsChild>
            <w:div w:id="17303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6617">
      <w:bodyDiv w:val="1"/>
      <w:marLeft w:val="0"/>
      <w:marRight w:val="0"/>
      <w:marTop w:val="0"/>
      <w:marBottom w:val="0"/>
      <w:divBdr>
        <w:top w:val="none" w:sz="0" w:space="0" w:color="auto"/>
        <w:left w:val="none" w:sz="0" w:space="0" w:color="auto"/>
        <w:bottom w:val="none" w:sz="0" w:space="0" w:color="auto"/>
        <w:right w:val="none" w:sz="0" w:space="0" w:color="auto"/>
      </w:divBdr>
      <w:divsChild>
        <w:div w:id="2084526455">
          <w:marLeft w:val="0"/>
          <w:marRight w:val="0"/>
          <w:marTop w:val="0"/>
          <w:marBottom w:val="0"/>
          <w:divBdr>
            <w:top w:val="none" w:sz="0" w:space="0" w:color="auto"/>
            <w:left w:val="none" w:sz="0" w:space="0" w:color="auto"/>
            <w:bottom w:val="none" w:sz="0" w:space="0" w:color="auto"/>
            <w:right w:val="none" w:sz="0" w:space="0" w:color="auto"/>
          </w:divBdr>
          <w:divsChild>
            <w:div w:id="7901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380">
      <w:bodyDiv w:val="1"/>
      <w:marLeft w:val="0"/>
      <w:marRight w:val="0"/>
      <w:marTop w:val="0"/>
      <w:marBottom w:val="0"/>
      <w:divBdr>
        <w:top w:val="none" w:sz="0" w:space="0" w:color="auto"/>
        <w:left w:val="none" w:sz="0" w:space="0" w:color="auto"/>
        <w:bottom w:val="none" w:sz="0" w:space="0" w:color="auto"/>
        <w:right w:val="none" w:sz="0" w:space="0" w:color="auto"/>
      </w:divBdr>
      <w:divsChild>
        <w:div w:id="1762919260">
          <w:marLeft w:val="0"/>
          <w:marRight w:val="0"/>
          <w:marTop w:val="0"/>
          <w:marBottom w:val="0"/>
          <w:divBdr>
            <w:top w:val="none" w:sz="0" w:space="0" w:color="auto"/>
            <w:left w:val="none" w:sz="0" w:space="0" w:color="auto"/>
            <w:bottom w:val="none" w:sz="0" w:space="0" w:color="auto"/>
            <w:right w:val="none" w:sz="0" w:space="0" w:color="auto"/>
          </w:divBdr>
          <w:divsChild>
            <w:div w:id="152235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2560">
      <w:bodyDiv w:val="1"/>
      <w:marLeft w:val="0"/>
      <w:marRight w:val="0"/>
      <w:marTop w:val="0"/>
      <w:marBottom w:val="0"/>
      <w:divBdr>
        <w:top w:val="none" w:sz="0" w:space="0" w:color="auto"/>
        <w:left w:val="none" w:sz="0" w:space="0" w:color="auto"/>
        <w:bottom w:val="none" w:sz="0" w:space="0" w:color="auto"/>
        <w:right w:val="none" w:sz="0" w:space="0" w:color="auto"/>
      </w:divBdr>
      <w:divsChild>
        <w:div w:id="622537460">
          <w:marLeft w:val="0"/>
          <w:marRight w:val="0"/>
          <w:marTop w:val="0"/>
          <w:marBottom w:val="0"/>
          <w:divBdr>
            <w:top w:val="none" w:sz="0" w:space="0" w:color="auto"/>
            <w:left w:val="none" w:sz="0" w:space="0" w:color="auto"/>
            <w:bottom w:val="none" w:sz="0" w:space="0" w:color="auto"/>
            <w:right w:val="none" w:sz="0" w:space="0" w:color="auto"/>
          </w:divBdr>
          <w:divsChild>
            <w:div w:id="72117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90759">
      <w:bodyDiv w:val="1"/>
      <w:marLeft w:val="0"/>
      <w:marRight w:val="0"/>
      <w:marTop w:val="0"/>
      <w:marBottom w:val="0"/>
      <w:divBdr>
        <w:top w:val="none" w:sz="0" w:space="0" w:color="auto"/>
        <w:left w:val="none" w:sz="0" w:space="0" w:color="auto"/>
        <w:bottom w:val="none" w:sz="0" w:space="0" w:color="auto"/>
        <w:right w:val="none" w:sz="0" w:space="0" w:color="auto"/>
      </w:divBdr>
      <w:divsChild>
        <w:div w:id="1306199446">
          <w:marLeft w:val="0"/>
          <w:marRight w:val="0"/>
          <w:marTop w:val="0"/>
          <w:marBottom w:val="0"/>
          <w:divBdr>
            <w:top w:val="none" w:sz="0" w:space="0" w:color="auto"/>
            <w:left w:val="none" w:sz="0" w:space="0" w:color="auto"/>
            <w:bottom w:val="none" w:sz="0" w:space="0" w:color="auto"/>
            <w:right w:val="none" w:sz="0" w:space="0" w:color="auto"/>
          </w:divBdr>
          <w:divsChild>
            <w:div w:id="5312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1923">
      <w:bodyDiv w:val="1"/>
      <w:marLeft w:val="0"/>
      <w:marRight w:val="0"/>
      <w:marTop w:val="0"/>
      <w:marBottom w:val="0"/>
      <w:divBdr>
        <w:top w:val="none" w:sz="0" w:space="0" w:color="auto"/>
        <w:left w:val="none" w:sz="0" w:space="0" w:color="auto"/>
        <w:bottom w:val="none" w:sz="0" w:space="0" w:color="auto"/>
        <w:right w:val="none" w:sz="0" w:space="0" w:color="auto"/>
      </w:divBdr>
      <w:divsChild>
        <w:div w:id="561139399">
          <w:marLeft w:val="0"/>
          <w:marRight w:val="0"/>
          <w:marTop w:val="0"/>
          <w:marBottom w:val="0"/>
          <w:divBdr>
            <w:top w:val="none" w:sz="0" w:space="0" w:color="auto"/>
            <w:left w:val="none" w:sz="0" w:space="0" w:color="auto"/>
            <w:bottom w:val="none" w:sz="0" w:space="0" w:color="auto"/>
            <w:right w:val="none" w:sz="0" w:space="0" w:color="auto"/>
          </w:divBdr>
          <w:divsChild>
            <w:div w:id="12703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8368">
      <w:bodyDiv w:val="1"/>
      <w:marLeft w:val="0"/>
      <w:marRight w:val="0"/>
      <w:marTop w:val="0"/>
      <w:marBottom w:val="0"/>
      <w:divBdr>
        <w:top w:val="none" w:sz="0" w:space="0" w:color="auto"/>
        <w:left w:val="none" w:sz="0" w:space="0" w:color="auto"/>
        <w:bottom w:val="none" w:sz="0" w:space="0" w:color="auto"/>
        <w:right w:val="none" w:sz="0" w:space="0" w:color="auto"/>
      </w:divBdr>
      <w:divsChild>
        <w:div w:id="1407457487">
          <w:marLeft w:val="0"/>
          <w:marRight w:val="0"/>
          <w:marTop w:val="0"/>
          <w:marBottom w:val="0"/>
          <w:divBdr>
            <w:top w:val="none" w:sz="0" w:space="0" w:color="auto"/>
            <w:left w:val="none" w:sz="0" w:space="0" w:color="auto"/>
            <w:bottom w:val="none" w:sz="0" w:space="0" w:color="auto"/>
            <w:right w:val="none" w:sz="0" w:space="0" w:color="auto"/>
          </w:divBdr>
          <w:divsChild>
            <w:div w:id="6718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2433">
      <w:bodyDiv w:val="1"/>
      <w:marLeft w:val="0"/>
      <w:marRight w:val="0"/>
      <w:marTop w:val="0"/>
      <w:marBottom w:val="0"/>
      <w:divBdr>
        <w:top w:val="none" w:sz="0" w:space="0" w:color="auto"/>
        <w:left w:val="none" w:sz="0" w:space="0" w:color="auto"/>
        <w:bottom w:val="none" w:sz="0" w:space="0" w:color="auto"/>
        <w:right w:val="none" w:sz="0" w:space="0" w:color="auto"/>
      </w:divBdr>
      <w:divsChild>
        <w:div w:id="224415648">
          <w:marLeft w:val="0"/>
          <w:marRight w:val="0"/>
          <w:marTop w:val="0"/>
          <w:marBottom w:val="0"/>
          <w:divBdr>
            <w:top w:val="none" w:sz="0" w:space="0" w:color="auto"/>
            <w:left w:val="none" w:sz="0" w:space="0" w:color="auto"/>
            <w:bottom w:val="none" w:sz="0" w:space="0" w:color="auto"/>
            <w:right w:val="none" w:sz="0" w:space="0" w:color="auto"/>
          </w:divBdr>
          <w:divsChild>
            <w:div w:id="4807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9418">
      <w:bodyDiv w:val="1"/>
      <w:marLeft w:val="0"/>
      <w:marRight w:val="0"/>
      <w:marTop w:val="0"/>
      <w:marBottom w:val="0"/>
      <w:divBdr>
        <w:top w:val="none" w:sz="0" w:space="0" w:color="auto"/>
        <w:left w:val="none" w:sz="0" w:space="0" w:color="auto"/>
        <w:bottom w:val="none" w:sz="0" w:space="0" w:color="auto"/>
        <w:right w:val="none" w:sz="0" w:space="0" w:color="auto"/>
      </w:divBdr>
      <w:divsChild>
        <w:div w:id="568805964">
          <w:marLeft w:val="0"/>
          <w:marRight w:val="0"/>
          <w:marTop w:val="0"/>
          <w:marBottom w:val="0"/>
          <w:divBdr>
            <w:top w:val="none" w:sz="0" w:space="0" w:color="auto"/>
            <w:left w:val="none" w:sz="0" w:space="0" w:color="auto"/>
            <w:bottom w:val="none" w:sz="0" w:space="0" w:color="auto"/>
            <w:right w:val="none" w:sz="0" w:space="0" w:color="auto"/>
          </w:divBdr>
          <w:divsChild>
            <w:div w:id="27552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69045">
      <w:bodyDiv w:val="1"/>
      <w:marLeft w:val="0"/>
      <w:marRight w:val="0"/>
      <w:marTop w:val="0"/>
      <w:marBottom w:val="0"/>
      <w:divBdr>
        <w:top w:val="none" w:sz="0" w:space="0" w:color="auto"/>
        <w:left w:val="none" w:sz="0" w:space="0" w:color="auto"/>
        <w:bottom w:val="none" w:sz="0" w:space="0" w:color="auto"/>
        <w:right w:val="none" w:sz="0" w:space="0" w:color="auto"/>
      </w:divBdr>
      <w:divsChild>
        <w:div w:id="1405761519">
          <w:marLeft w:val="0"/>
          <w:marRight w:val="0"/>
          <w:marTop w:val="0"/>
          <w:marBottom w:val="0"/>
          <w:divBdr>
            <w:top w:val="none" w:sz="0" w:space="0" w:color="auto"/>
            <w:left w:val="none" w:sz="0" w:space="0" w:color="auto"/>
            <w:bottom w:val="none" w:sz="0" w:space="0" w:color="auto"/>
            <w:right w:val="none" w:sz="0" w:space="0" w:color="auto"/>
          </w:divBdr>
          <w:divsChild>
            <w:div w:id="6758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2812">
      <w:bodyDiv w:val="1"/>
      <w:marLeft w:val="0"/>
      <w:marRight w:val="0"/>
      <w:marTop w:val="0"/>
      <w:marBottom w:val="0"/>
      <w:divBdr>
        <w:top w:val="none" w:sz="0" w:space="0" w:color="auto"/>
        <w:left w:val="none" w:sz="0" w:space="0" w:color="auto"/>
        <w:bottom w:val="none" w:sz="0" w:space="0" w:color="auto"/>
        <w:right w:val="none" w:sz="0" w:space="0" w:color="auto"/>
      </w:divBdr>
      <w:divsChild>
        <w:div w:id="868684193">
          <w:marLeft w:val="0"/>
          <w:marRight w:val="0"/>
          <w:marTop w:val="0"/>
          <w:marBottom w:val="0"/>
          <w:divBdr>
            <w:top w:val="none" w:sz="0" w:space="0" w:color="auto"/>
            <w:left w:val="none" w:sz="0" w:space="0" w:color="auto"/>
            <w:bottom w:val="none" w:sz="0" w:space="0" w:color="auto"/>
            <w:right w:val="none" w:sz="0" w:space="0" w:color="auto"/>
          </w:divBdr>
          <w:divsChild>
            <w:div w:id="10927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66012">
      <w:bodyDiv w:val="1"/>
      <w:marLeft w:val="0"/>
      <w:marRight w:val="0"/>
      <w:marTop w:val="0"/>
      <w:marBottom w:val="0"/>
      <w:divBdr>
        <w:top w:val="none" w:sz="0" w:space="0" w:color="auto"/>
        <w:left w:val="none" w:sz="0" w:space="0" w:color="auto"/>
        <w:bottom w:val="none" w:sz="0" w:space="0" w:color="auto"/>
        <w:right w:val="none" w:sz="0" w:space="0" w:color="auto"/>
      </w:divBdr>
      <w:divsChild>
        <w:div w:id="186912408">
          <w:marLeft w:val="0"/>
          <w:marRight w:val="0"/>
          <w:marTop w:val="0"/>
          <w:marBottom w:val="0"/>
          <w:divBdr>
            <w:top w:val="none" w:sz="0" w:space="0" w:color="auto"/>
            <w:left w:val="none" w:sz="0" w:space="0" w:color="auto"/>
            <w:bottom w:val="none" w:sz="0" w:space="0" w:color="auto"/>
            <w:right w:val="none" w:sz="0" w:space="0" w:color="auto"/>
          </w:divBdr>
          <w:divsChild>
            <w:div w:id="7692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7426">
      <w:bodyDiv w:val="1"/>
      <w:marLeft w:val="0"/>
      <w:marRight w:val="0"/>
      <w:marTop w:val="0"/>
      <w:marBottom w:val="0"/>
      <w:divBdr>
        <w:top w:val="none" w:sz="0" w:space="0" w:color="auto"/>
        <w:left w:val="none" w:sz="0" w:space="0" w:color="auto"/>
        <w:bottom w:val="none" w:sz="0" w:space="0" w:color="auto"/>
        <w:right w:val="none" w:sz="0" w:space="0" w:color="auto"/>
      </w:divBdr>
      <w:divsChild>
        <w:div w:id="672681865">
          <w:marLeft w:val="0"/>
          <w:marRight w:val="0"/>
          <w:marTop w:val="0"/>
          <w:marBottom w:val="0"/>
          <w:divBdr>
            <w:top w:val="none" w:sz="0" w:space="0" w:color="auto"/>
            <w:left w:val="none" w:sz="0" w:space="0" w:color="auto"/>
            <w:bottom w:val="none" w:sz="0" w:space="0" w:color="auto"/>
            <w:right w:val="none" w:sz="0" w:space="0" w:color="auto"/>
          </w:divBdr>
          <w:divsChild>
            <w:div w:id="7680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9041">
      <w:bodyDiv w:val="1"/>
      <w:marLeft w:val="0"/>
      <w:marRight w:val="0"/>
      <w:marTop w:val="0"/>
      <w:marBottom w:val="0"/>
      <w:divBdr>
        <w:top w:val="none" w:sz="0" w:space="0" w:color="auto"/>
        <w:left w:val="none" w:sz="0" w:space="0" w:color="auto"/>
        <w:bottom w:val="none" w:sz="0" w:space="0" w:color="auto"/>
        <w:right w:val="none" w:sz="0" w:space="0" w:color="auto"/>
      </w:divBdr>
      <w:divsChild>
        <w:div w:id="1924144633">
          <w:marLeft w:val="0"/>
          <w:marRight w:val="0"/>
          <w:marTop w:val="0"/>
          <w:marBottom w:val="0"/>
          <w:divBdr>
            <w:top w:val="none" w:sz="0" w:space="0" w:color="auto"/>
            <w:left w:val="none" w:sz="0" w:space="0" w:color="auto"/>
            <w:bottom w:val="none" w:sz="0" w:space="0" w:color="auto"/>
            <w:right w:val="none" w:sz="0" w:space="0" w:color="auto"/>
          </w:divBdr>
          <w:divsChild>
            <w:div w:id="18924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49317">
      <w:bodyDiv w:val="1"/>
      <w:marLeft w:val="0"/>
      <w:marRight w:val="0"/>
      <w:marTop w:val="0"/>
      <w:marBottom w:val="0"/>
      <w:divBdr>
        <w:top w:val="none" w:sz="0" w:space="0" w:color="auto"/>
        <w:left w:val="none" w:sz="0" w:space="0" w:color="auto"/>
        <w:bottom w:val="none" w:sz="0" w:space="0" w:color="auto"/>
        <w:right w:val="none" w:sz="0" w:space="0" w:color="auto"/>
      </w:divBdr>
      <w:divsChild>
        <w:div w:id="1260020675">
          <w:marLeft w:val="0"/>
          <w:marRight w:val="0"/>
          <w:marTop w:val="0"/>
          <w:marBottom w:val="0"/>
          <w:divBdr>
            <w:top w:val="none" w:sz="0" w:space="0" w:color="auto"/>
            <w:left w:val="none" w:sz="0" w:space="0" w:color="auto"/>
            <w:bottom w:val="none" w:sz="0" w:space="0" w:color="auto"/>
            <w:right w:val="none" w:sz="0" w:space="0" w:color="auto"/>
          </w:divBdr>
          <w:divsChild>
            <w:div w:id="13336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85423">
      <w:bodyDiv w:val="1"/>
      <w:marLeft w:val="0"/>
      <w:marRight w:val="0"/>
      <w:marTop w:val="0"/>
      <w:marBottom w:val="0"/>
      <w:divBdr>
        <w:top w:val="none" w:sz="0" w:space="0" w:color="auto"/>
        <w:left w:val="none" w:sz="0" w:space="0" w:color="auto"/>
        <w:bottom w:val="none" w:sz="0" w:space="0" w:color="auto"/>
        <w:right w:val="none" w:sz="0" w:space="0" w:color="auto"/>
      </w:divBdr>
      <w:divsChild>
        <w:div w:id="253364290">
          <w:marLeft w:val="0"/>
          <w:marRight w:val="0"/>
          <w:marTop w:val="0"/>
          <w:marBottom w:val="0"/>
          <w:divBdr>
            <w:top w:val="none" w:sz="0" w:space="0" w:color="auto"/>
            <w:left w:val="none" w:sz="0" w:space="0" w:color="auto"/>
            <w:bottom w:val="none" w:sz="0" w:space="0" w:color="auto"/>
            <w:right w:val="none" w:sz="0" w:space="0" w:color="auto"/>
          </w:divBdr>
          <w:divsChild>
            <w:div w:id="646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9068">
      <w:bodyDiv w:val="1"/>
      <w:marLeft w:val="0"/>
      <w:marRight w:val="0"/>
      <w:marTop w:val="0"/>
      <w:marBottom w:val="0"/>
      <w:divBdr>
        <w:top w:val="none" w:sz="0" w:space="0" w:color="auto"/>
        <w:left w:val="none" w:sz="0" w:space="0" w:color="auto"/>
        <w:bottom w:val="none" w:sz="0" w:space="0" w:color="auto"/>
        <w:right w:val="none" w:sz="0" w:space="0" w:color="auto"/>
      </w:divBdr>
      <w:divsChild>
        <w:div w:id="1227836193">
          <w:marLeft w:val="0"/>
          <w:marRight w:val="0"/>
          <w:marTop w:val="0"/>
          <w:marBottom w:val="0"/>
          <w:divBdr>
            <w:top w:val="none" w:sz="0" w:space="0" w:color="auto"/>
            <w:left w:val="none" w:sz="0" w:space="0" w:color="auto"/>
            <w:bottom w:val="none" w:sz="0" w:space="0" w:color="auto"/>
            <w:right w:val="none" w:sz="0" w:space="0" w:color="auto"/>
          </w:divBdr>
          <w:divsChild>
            <w:div w:id="13085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4744">
      <w:bodyDiv w:val="1"/>
      <w:marLeft w:val="0"/>
      <w:marRight w:val="0"/>
      <w:marTop w:val="0"/>
      <w:marBottom w:val="0"/>
      <w:divBdr>
        <w:top w:val="none" w:sz="0" w:space="0" w:color="auto"/>
        <w:left w:val="none" w:sz="0" w:space="0" w:color="auto"/>
        <w:bottom w:val="none" w:sz="0" w:space="0" w:color="auto"/>
        <w:right w:val="none" w:sz="0" w:space="0" w:color="auto"/>
      </w:divBdr>
      <w:divsChild>
        <w:div w:id="2114741394">
          <w:marLeft w:val="0"/>
          <w:marRight w:val="0"/>
          <w:marTop w:val="0"/>
          <w:marBottom w:val="0"/>
          <w:divBdr>
            <w:top w:val="none" w:sz="0" w:space="0" w:color="auto"/>
            <w:left w:val="none" w:sz="0" w:space="0" w:color="auto"/>
            <w:bottom w:val="none" w:sz="0" w:space="0" w:color="auto"/>
            <w:right w:val="none" w:sz="0" w:space="0" w:color="auto"/>
          </w:divBdr>
          <w:divsChild>
            <w:div w:id="8150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2615">
      <w:bodyDiv w:val="1"/>
      <w:marLeft w:val="0"/>
      <w:marRight w:val="0"/>
      <w:marTop w:val="0"/>
      <w:marBottom w:val="0"/>
      <w:divBdr>
        <w:top w:val="none" w:sz="0" w:space="0" w:color="auto"/>
        <w:left w:val="none" w:sz="0" w:space="0" w:color="auto"/>
        <w:bottom w:val="none" w:sz="0" w:space="0" w:color="auto"/>
        <w:right w:val="none" w:sz="0" w:space="0" w:color="auto"/>
      </w:divBdr>
      <w:divsChild>
        <w:div w:id="1708874884">
          <w:marLeft w:val="0"/>
          <w:marRight w:val="0"/>
          <w:marTop w:val="0"/>
          <w:marBottom w:val="0"/>
          <w:divBdr>
            <w:top w:val="none" w:sz="0" w:space="0" w:color="auto"/>
            <w:left w:val="none" w:sz="0" w:space="0" w:color="auto"/>
            <w:bottom w:val="none" w:sz="0" w:space="0" w:color="auto"/>
            <w:right w:val="none" w:sz="0" w:space="0" w:color="auto"/>
          </w:divBdr>
          <w:divsChild>
            <w:div w:id="5822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3747">
      <w:bodyDiv w:val="1"/>
      <w:marLeft w:val="0"/>
      <w:marRight w:val="0"/>
      <w:marTop w:val="0"/>
      <w:marBottom w:val="0"/>
      <w:divBdr>
        <w:top w:val="none" w:sz="0" w:space="0" w:color="auto"/>
        <w:left w:val="none" w:sz="0" w:space="0" w:color="auto"/>
        <w:bottom w:val="none" w:sz="0" w:space="0" w:color="auto"/>
        <w:right w:val="none" w:sz="0" w:space="0" w:color="auto"/>
      </w:divBdr>
      <w:divsChild>
        <w:div w:id="1913614009">
          <w:marLeft w:val="0"/>
          <w:marRight w:val="0"/>
          <w:marTop w:val="0"/>
          <w:marBottom w:val="0"/>
          <w:divBdr>
            <w:top w:val="none" w:sz="0" w:space="0" w:color="auto"/>
            <w:left w:val="none" w:sz="0" w:space="0" w:color="auto"/>
            <w:bottom w:val="none" w:sz="0" w:space="0" w:color="auto"/>
            <w:right w:val="none" w:sz="0" w:space="0" w:color="auto"/>
          </w:divBdr>
          <w:divsChild>
            <w:div w:id="10585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50738">
      <w:bodyDiv w:val="1"/>
      <w:marLeft w:val="0"/>
      <w:marRight w:val="0"/>
      <w:marTop w:val="0"/>
      <w:marBottom w:val="0"/>
      <w:divBdr>
        <w:top w:val="none" w:sz="0" w:space="0" w:color="auto"/>
        <w:left w:val="none" w:sz="0" w:space="0" w:color="auto"/>
        <w:bottom w:val="none" w:sz="0" w:space="0" w:color="auto"/>
        <w:right w:val="none" w:sz="0" w:space="0" w:color="auto"/>
      </w:divBdr>
      <w:divsChild>
        <w:div w:id="2041011352">
          <w:marLeft w:val="0"/>
          <w:marRight w:val="0"/>
          <w:marTop w:val="0"/>
          <w:marBottom w:val="0"/>
          <w:divBdr>
            <w:top w:val="none" w:sz="0" w:space="0" w:color="auto"/>
            <w:left w:val="none" w:sz="0" w:space="0" w:color="auto"/>
            <w:bottom w:val="none" w:sz="0" w:space="0" w:color="auto"/>
            <w:right w:val="none" w:sz="0" w:space="0" w:color="auto"/>
          </w:divBdr>
          <w:divsChild>
            <w:div w:id="44585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45784">
      <w:bodyDiv w:val="1"/>
      <w:marLeft w:val="0"/>
      <w:marRight w:val="0"/>
      <w:marTop w:val="0"/>
      <w:marBottom w:val="0"/>
      <w:divBdr>
        <w:top w:val="none" w:sz="0" w:space="0" w:color="auto"/>
        <w:left w:val="none" w:sz="0" w:space="0" w:color="auto"/>
        <w:bottom w:val="none" w:sz="0" w:space="0" w:color="auto"/>
        <w:right w:val="none" w:sz="0" w:space="0" w:color="auto"/>
      </w:divBdr>
      <w:divsChild>
        <w:div w:id="2021463057">
          <w:marLeft w:val="0"/>
          <w:marRight w:val="0"/>
          <w:marTop w:val="0"/>
          <w:marBottom w:val="0"/>
          <w:divBdr>
            <w:top w:val="none" w:sz="0" w:space="0" w:color="auto"/>
            <w:left w:val="none" w:sz="0" w:space="0" w:color="auto"/>
            <w:bottom w:val="none" w:sz="0" w:space="0" w:color="auto"/>
            <w:right w:val="none" w:sz="0" w:space="0" w:color="auto"/>
          </w:divBdr>
          <w:divsChild>
            <w:div w:id="2073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6526">
      <w:bodyDiv w:val="1"/>
      <w:marLeft w:val="0"/>
      <w:marRight w:val="0"/>
      <w:marTop w:val="0"/>
      <w:marBottom w:val="0"/>
      <w:divBdr>
        <w:top w:val="none" w:sz="0" w:space="0" w:color="auto"/>
        <w:left w:val="none" w:sz="0" w:space="0" w:color="auto"/>
        <w:bottom w:val="none" w:sz="0" w:space="0" w:color="auto"/>
        <w:right w:val="none" w:sz="0" w:space="0" w:color="auto"/>
      </w:divBdr>
      <w:divsChild>
        <w:div w:id="1384448032">
          <w:marLeft w:val="0"/>
          <w:marRight w:val="0"/>
          <w:marTop w:val="0"/>
          <w:marBottom w:val="0"/>
          <w:divBdr>
            <w:top w:val="none" w:sz="0" w:space="0" w:color="auto"/>
            <w:left w:val="none" w:sz="0" w:space="0" w:color="auto"/>
            <w:bottom w:val="none" w:sz="0" w:space="0" w:color="auto"/>
            <w:right w:val="none" w:sz="0" w:space="0" w:color="auto"/>
          </w:divBdr>
          <w:divsChild>
            <w:div w:id="10265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8389">
      <w:bodyDiv w:val="1"/>
      <w:marLeft w:val="0"/>
      <w:marRight w:val="0"/>
      <w:marTop w:val="0"/>
      <w:marBottom w:val="0"/>
      <w:divBdr>
        <w:top w:val="none" w:sz="0" w:space="0" w:color="auto"/>
        <w:left w:val="none" w:sz="0" w:space="0" w:color="auto"/>
        <w:bottom w:val="none" w:sz="0" w:space="0" w:color="auto"/>
        <w:right w:val="none" w:sz="0" w:space="0" w:color="auto"/>
      </w:divBdr>
      <w:divsChild>
        <w:div w:id="1021129410">
          <w:marLeft w:val="0"/>
          <w:marRight w:val="0"/>
          <w:marTop w:val="0"/>
          <w:marBottom w:val="0"/>
          <w:divBdr>
            <w:top w:val="none" w:sz="0" w:space="0" w:color="auto"/>
            <w:left w:val="none" w:sz="0" w:space="0" w:color="auto"/>
            <w:bottom w:val="none" w:sz="0" w:space="0" w:color="auto"/>
            <w:right w:val="none" w:sz="0" w:space="0" w:color="auto"/>
          </w:divBdr>
          <w:divsChild>
            <w:div w:id="4404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072">
      <w:bodyDiv w:val="1"/>
      <w:marLeft w:val="0"/>
      <w:marRight w:val="0"/>
      <w:marTop w:val="0"/>
      <w:marBottom w:val="0"/>
      <w:divBdr>
        <w:top w:val="none" w:sz="0" w:space="0" w:color="auto"/>
        <w:left w:val="none" w:sz="0" w:space="0" w:color="auto"/>
        <w:bottom w:val="none" w:sz="0" w:space="0" w:color="auto"/>
        <w:right w:val="none" w:sz="0" w:space="0" w:color="auto"/>
      </w:divBdr>
      <w:divsChild>
        <w:div w:id="2040087876">
          <w:marLeft w:val="0"/>
          <w:marRight w:val="0"/>
          <w:marTop w:val="0"/>
          <w:marBottom w:val="0"/>
          <w:divBdr>
            <w:top w:val="none" w:sz="0" w:space="0" w:color="auto"/>
            <w:left w:val="none" w:sz="0" w:space="0" w:color="auto"/>
            <w:bottom w:val="none" w:sz="0" w:space="0" w:color="auto"/>
            <w:right w:val="none" w:sz="0" w:space="0" w:color="auto"/>
          </w:divBdr>
          <w:divsChild>
            <w:div w:id="13984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6731">
      <w:bodyDiv w:val="1"/>
      <w:marLeft w:val="0"/>
      <w:marRight w:val="0"/>
      <w:marTop w:val="0"/>
      <w:marBottom w:val="0"/>
      <w:divBdr>
        <w:top w:val="none" w:sz="0" w:space="0" w:color="auto"/>
        <w:left w:val="none" w:sz="0" w:space="0" w:color="auto"/>
        <w:bottom w:val="none" w:sz="0" w:space="0" w:color="auto"/>
        <w:right w:val="none" w:sz="0" w:space="0" w:color="auto"/>
      </w:divBdr>
      <w:divsChild>
        <w:div w:id="1170294114">
          <w:marLeft w:val="0"/>
          <w:marRight w:val="0"/>
          <w:marTop w:val="0"/>
          <w:marBottom w:val="0"/>
          <w:divBdr>
            <w:top w:val="none" w:sz="0" w:space="0" w:color="auto"/>
            <w:left w:val="none" w:sz="0" w:space="0" w:color="auto"/>
            <w:bottom w:val="none" w:sz="0" w:space="0" w:color="auto"/>
            <w:right w:val="none" w:sz="0" w:space="0" w:color="auto"/>
          </w:divBdr>
          <w:divsChild>
            <w:div w:id="19149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0229">
      <w:bodyDiv w:val="1"/>
      <w:marLeft w:val="0"/>
      <w:marRight w:val="0"/>
      <w:marTop w:val="0"/>
      <w:marBottom w:val="0"/>
      <w:divBdr>
        <w:top w:val="none" w:sz="0" w:space="0" w:color="auto"/>
        <w:left w:val="none" w:sz="0" w:space="0" w:color="auto"/>
        <w:bottom w:val="none" w:sz="0" w:space="0" w:color="auto"/>
        <w:right w:val="none" w:sz="0" w:space="0" w:color="auto"/>
      </w:divBdr>
      <w:divsChild>
        <w:div w:id="938297125">
          <w:marLeft w:val="0"/>
          <w:marRight w:val="0"/>
          <w:marTop w:val="0"/>
          <w:marBottom w:val="0"/>
          <w:divBdr>
            <w:top w:val="none" w:sz="0" w:space="0" w:color="auto"/>
            <w:left w:val="none" w:sz="0" w:space="0" w:color="auto"/>
            <w:bottom w:val="none" w:sz="0" w:space="0" w:color="auto"/>
            <w:right w:val="none" w:sz="0" w:space="0" w:color="auto"/>
          </w:divBdr>
          <w:divsChild>
            <w:div w:id="68590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5903">
      <w:bodyDiv w:val="1"/>
      <w:marLeft w:val="0"/>
      <w:marRight w:val="0"/>
      <w:marTop w:val="0"/>
      <w:marBottom w:val="0"/>
      <w:divBdr>
        <w:top w:val="none" w:sz="0" w:space="0" w:color="auto"/>
        <w:left w:val="none" w:sz="0" w:space="0" w:color="auto"/>
        <w:bottom w:val="none" w:sz="0" w:space="0" w:color="auto"/>
        <w:right w:val="none" w:sz="0" w:space="0" w:color="auto"/>
      </w:divBdr>
      <w:divsChild>
        <w:div w:id="679089793">
          <w:marLeft w:val="0"/>
          <w:marRight w:val="0"/>
          <w:marTop w:val="0"/>
          <w:marBottom w:val="0"/>
          <w:divBdr>
            <w:top w:val="none" w:sz="0" w:space="0" w:color="auto"/>
            <w:left w:val="none" w:sz="0" w:space="0" w:color="auto"/>
            <w:bottom w:val="none" w:sz="0" w:space="0" w:color="auto"/>
            <w:right w:val="none" w:sz="0" w:space="0" w:color="auto"/>
          </w:divBdr>
          <w:divsChild>
            <w:div w:id="20568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5517">
      <w:bodyDiv w:val="1"/>
      <w:marLeft w:val="0"/>
      <w:marRight w:val="0"/>
      <w:marTop w:val="0"/>
      <w:marBottom w:val="0"/>
      <w:divBdr>
        <w:top w:val="none" w:sz="0" w:space="0" w:color="auto"/>
        <w:left w:val="none" w:sz="0" w:space="0" w:color="auto"/>
        <w:bottom w:val="none" w:sz="0" w:space="0" w:color="auto"/>
        <w:right w:val="none" w:sz="0" w:space="0" w:color="auto"/>
      </w:divBdr>
      <w:divsChild>
        <w:div w:id="2061974571">
          <w:marLeft w:val="0"/>
          <w:marRight w:val="0"/>
          <w:marTop w:val="0"/>
          <w:marBottom w:val="0"/>
          <w:divBdr>
            <w:top w:val="none" w:sz="0" w:space="0" w:color="auto"/>
            <w:left w:val="none" w:sz="0" w:space="0" w:color="auto"/>
            <w:bottom w:val="none" w:sz="0" w:space="0" w:color="auto"/>
            <w:right w:val="none" w:sz="0" w:space="0" w:color="auto"/>
          </w:divBdr>
          <w:divsChild>
            <w:div w:id="109485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3383">
      <w:bodyDiv w:val="1"/>
      <w:marLeft w:val="0"/>
      <w:marRight w:val="0"/>
      <w:marTop w:val="0"/>
      <w:marBottom w:val="0"/>
      <w:divBdr>
        <w:top w:val="none" w:sz="0" w:space="0" w:color="auto"/>
        <w:left w:val="none" w:sz="0" w:space="0" w:color="auto"/>
        <w:bottom w:val="none" w:sz="0" w:space="0" w:color="auto"/>
        <w:right w:val="none" w:sz="0" w:space="0" w:color="auto"/>
      </w:divBdr>
      <w:divsChild>
        <w:div w:id="1913808405">
          <w:marLeft w:val="0"/>
          <w:marRight w:val="0"/>
          <w:marTop w:val="0"/>
          <w:marBottom w:val="0"/>
          <w:divBdr>
            <w:top w:val="none" w:sz="0" w:space="0" w:color="auto"/>
            <w:left w:val="none" w:sz="0" w:space="0" w:color="auto"/>
            <w:bottom w:val="none" w:sz="0" w:space="0" w:color="auto"/>
            <w:right w:val="none" w:sz="0" w:space="0" w:color="auto"/>
          </w:divBdr>
          <w:divsChild>
            <w:div w:id="15348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6992">
      <w:bodyDiv w:val="1"/>
      <w:marLeft w:val="0"/>
      <w:marRight w:val="0"/>
      <w:marTop w:val="0"/>
      <w:marBottom w:val="0"/>
      <w:divBdr>
        <w:top w:val="none" w:sz="0" w:space="0" w:color="auto"/>
        <w:left w:val="none" w:sz="0" w:space="0" w:color="auto"/>
        <w:bottom w:val="none" w:sz="0" w:space="0" w:color="auto"/>
        <w:right w:val="none" w:sz="0" w:space="0" w:color="auto"/>
      </w:divBdr>
      <w:divsChild>
        <w:div w:id="696547746">
          <w:marLeft w:val="0"/>
          <w:marRight w:val="0"/>
          <w:marTop w:val="0"/>
          <w:marBottom w:val="0"/>
          <w:divBdr>
            <w:top w:val="none" w:sz="0" w:space="0" w:color="auto"/>
            <w:left w:val="none" w:sz="0" w:space="0" w:color="auto"/>
            <w:bottom w:val="none" w:sz="0" w:space="0" w:color="auto"/>
            <w:right w:val="none" w:sz="0" w:space="0" w:color="auto"/>
          </w:divBdr>
          <w:divsChild>
            <w:div w:id="5907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8970">
      <w:bodyDiv w:val="1"/>
      <w:marLeft w:val="0"/>
      <w:marRight w:val="0"/>
      <w:marTop w:val="0"/>
      <w:marBottom w:val="0"/>
      <w:divBdr>
        <w:top w:val="none" w:sz="0" w:space="0" w:color="auto"/>
        <w:left w:val="none" w:sz="0" w:space="0" w:color="auto"/>
        <w:bottom w:val="none" w:sz="0" w:space="0" w:color="auto"/>
        <w:right w:val="none" w:sz="0" w:space="0" w:color="auto"/>
      </w:divBdr>
      <w:divsChild>
        <w:div w:id="1906378094">
          <w:marLeft w:val="0"/>
          <w:marRight w:val="0"/>
          <w:marTop w:val="0"/>
          <w:marBottom w:val="0"/>
          <w:divBdr>
            <w:top w:val="none" w:sz="0" w:space="0" w:color="auto"/>
            <w:left w:val="none" w:sz="0" w:space="0" w:color="auto"/>
            <w:bottom w:val="none" w:sz="0" w:space="0" w:color="auto"/>
            <w:right w:val="none" w:sz="0" w:space="0" w:color="auto"/>
          </w:divBdr>
          <w:divsChild>
            <w:div w:id="14370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6650">
      <w:bodyDiv w:val="1"/>
      <w:marLeft w:val="0"/>
      <w:marRight w:val="0"/>
      <w:marTop w:val="0"/>
      <w:marBottom w:val="0"/>
      <w:divBdr>
        <w:top w:val="none" w:sz="0" w:space="0" w:color="auto"/>
        <w:left w:val="none" w:sz="0" w:space="0" w:color="auto"/>
        <w:bottom w:val="none" w:sz="0" w:space="0" w:color="auto"/>
        <w:right w:val="none" w:sz="0" w:space="0" w:color="auto"/>
      </w:divBdr>
      <w:divsChild>
        <w:div w:id="996500069">
          <w:marLeft w:val="0"/>
          <w:marRight w:val="0"/>
          <w:marTop w:val="0"/>
          <w:marBottom w:val="0"/>
          <w:divBdr>
            <w:top w:val="none" w:sz="0" w:space="0" w:color="auto"/>
            <w:left w:val="none" w:sz="0" w:space="0" w:color="auto"/>
            <w:bottom w:val="none" w:sz="0" w:space="0" w:color="auto"/>
            <w:right w:val="none" w:sz="0" w:space="0" w:color="auto"/>
          </w:divBdr>
          <w:divsChild>
            <w:div w:id="4032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3597">
      <w:bodyDiv w:val="1"/>
      <w:marLeft w:val="0"/>
      <w:marRight w:val="0"/>
      <w:marTop w:val="0"/>
      <w:marBottom w:val="0"/>
      <w:divBdr>
        <w:top w:val="none" w:sz="0" w:space="0" w:color="auto"/>
        <w:left w:val="none" w:sz="0" w:space="0" w:color="auto"/>
        <w:bottom w:val="none" w:sz="0" w:space="0" w:color="auto"/>
        <w:right w:val="none" w:sz="0" w:space="0" w:color="auto"/>
      </w:divBdr>
      <w:divsChild>
        <w:div w:id="471097190">
          <w:marLeft w:val="0"/>
          <w:marRight w:val="0"/>
          <w:marTop w:val="0"/>
          <w:marBottom w:val="0"/>
          <w:divBdr>
            <w:top w:val="none" w:sz="0" w:space="0" w:color="auto"/>
            <w:left w:val="none" w:sz="0" w:space="0" w:color="auto"/>
            <w:bottom w:val="none" w:sz="0" w:space="0" w:color="auto"/>
            <w:right w:val="none" w:sz="0" w:space="0" w:color="auto"/>
          </w:divBdr>
          <w:divsChild>
            <w:div w:id="14232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83945">
      <w:bodyDiv w:val="1"/>
      <w:marLeft w:val="0"/>
      <w:marRight w:val="0"/>
      <w:marTop w:val="0"/>
      <w:marBottom w:val="0"/>
      <w:divBdr>
        <w:top w:val="none" w:sz="0" w:space="0" w:color="auto"/>
        <w:left w:val="none" w:sz="0" w:space="0" w:color="auto"/>
        <w:bottom w:val="none" w:sz="0" w:space="0" w:color="auto"/>
        <w:right w:val="none" w:sz="0" w:space="0" w:color="auto"/>
      </w:divBdr>
      <w:divsChild>
        <w:div w:id="906067032">
          <w:marLeft w:val="0"/>
          <w:marRight w:val="0"/>
          <w:marTop w:val="0"/>
          <w:marBottom w:val="0"/>
          <w:divBdr>
            <w:top w:val="none" w:sz="0" w:space="0" w:color="auto"/>
            <w:left w:val="none" w:sz="0" w:space="0" w:color="auto"/>
            <w:bottom w:val="none" w:sz="0" w:space="0" w:color="auto"/>
            <w:right w:val="none" w:sz="0" w:space="0" w:color="auto"/>
          </w:divBdr>
          <w:divsChild>
            <w:div w:id="181313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672">
      <w:bodyDiv w:val="1"/>
      <w:marLeft w:val="0"/>
      <w:marRight w:val="0"/>
      <w:marTop w:val="0"/>
      <w:marBottom w:val="0"/>
      <w:divBdr>
        <w:top w:val="none" w:sz="0" w:space="0" w:color="auto"/>
        <w:left w:val="none" w:sz="0" w:space="0" w:color="auto"/>
        <w:bottom w:val="none" w:sz="0" w:space="0" w:color="auto"/>
        <w:right w:val="none" w:sz="0" w:space="0" w:color="auto"/>
      </w:divBdr>
      <w:divsChild>
        <w:div w:id="1104108246">
          <w:marLeft w:val="0"/>
          <w:marRight w:val="0"/>
          <w:marTop w:val="0"/>
          <w:marBottom w:val="0"/>
          <w:divBdr>
            <w:top w:val="none" w:sz="0" w:space="0" w:color="auto"/>
            <w:left w:val="none" w:sz="0" w:space="0" w:color="auto"/>
            <w:bottom w:val="none" w:sz="0" w:space="0" w:color="auto"/>
            <w:right w:val="none" w:sz="0" w:space="0" w:color="auto"/>
          </w:divBdr>
          <w:divsChild>
            <w:div w:id="7523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7511">
      <w:bodyDiv w:val="1"/>
      <w:marLeft w:val="0"/>
      <w:marRight w:val="0"/>
      <w:marTop w:val="0"/>
      <w:marBottom w:val="0"/>
      <w:divBdr>
        <w:top w:val="none" w:sz="0" w:space="0" w:color="auto"/>
        <w:left w:val="none" w:sz="0" w:space="0" w:color="auto"/>
        <w:bottom w:val="none" w:sz="0" w:space="0" w:color="auto"/>
        <w:right w:val="none" w:sz="0" w:space="0" w:color="auto"/>
      </w:divBdr>
      <w:divsChild>
        <w:div w:id="1943996309">
          <w:marLeft w:val="0"/>
          <w:marRight w:val="0"/>
          <w:marTop w:val="0"/>
          <w:marBottom w:val="0"/>
          <w:divBdr>
            <w:top w:val="none" w:sz="0" w:space="0" w:color="auto"/>
            <w:left w:val="none" w:sz="0" w:space="0" w:color="auto"/>
            <w:bottom w:val="none" w:sz="0" w:space="0" w:color="auto"/>
            <w:right w:val="none" w:sz="0" w:space="0" w:color="auto"/>
          </w:divBdr>
          <w:divsChild>
            <w:div w:id="8040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6898">
      <w:bodyDiv w:val="1"/>
      <w:marLeft w:val="0"/>
      <w:marRight w:val="0"/>
      <w:marTop w:val="0"/>
      <w:marBottom w:val="0"/>
      <w:divBdr>
        <w:top w:val="none" w:sz="0" w:space="0" w:color="auto"/>
        <w:left w:val="none" w:sz="0" w:space="0" w:color="auto"/>
        <w:bottom w:val="none" w:sz="0" w:space="0" w:color="auto"/>
        <w:right w:val="none" w:sz="0" w:space="0" w:color="auto"/>
      </w:divBdr>
      <w:divsChild>
        <w:div w:id="48307244">
          <w:marLeft w:val="0"/>
          <w:marRight w:val="0"/>
          <w:marTop w:val="0"/>
          <w:marBottom w:val="0"/>
          <w:divBdr>
            <w:top w:val="none" w:sz="0" w:space="0" w:color="auto"/>
            <w:left w:val="none" w:sz="0" w:space="0" w:color="auto"/>
            <w:bottom w:val="none" w:sz="0" w:space="0" w:color="auto"/>
            <w:right w:val="none" w:sz="0" w:space="0" w:color="auto"/>
          </w:divBdr>
          <w:divsChild>
            <w:div w:id="43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23140">
      <w:bodyDiv w:val="1"/>
      <w:marLeft w:val="0"/>
      <w:marRight w:val="0"/>
      <w:marTop w:val="0"/>
      <w:marBottom w:val="0"/>
      <w:divBdr>
        <w:top w:val="none" w:sz="0" w:space="0" w:color="auto"/>
        <w:left w:val="none" w:sz="0" w:space="0" w:color="auto"/>
        <w:bottom w:val="none" w:sz="0" w:space="0" w:color="auto"/>
        <w:right w:val="none" w:sz="0" w:space="0" w:color="auto"/>
      </w:divBdr>
      <w:divsChild>
        <w:div w:id="888345450">
          <w:marLeft w:val="0"/>
          <w:marRight w:val="0"/>
          <w:marTop w:val="0"/>
          <w:marBottom w:val="0"/>
          <w:divBdr>
            <w:top w:val="none" w:sz="0" w:space="0" w:color="auto"/>
            <w:left w:val="none" w:sz="0" w:space="0" w:color="auto"/>
            <w:bottom w:val="none" w:sz="0" w:space="0" w:color="auto"/>
            <w:right w:val="none" w:sz="0" w:space="0" w:color="auto"/>
          </w:divBdr>
          <w:divsChild>
            <w:div w:id="9648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3429">
      <w:bodyDiv w:val="1"/>
      <w:marLeft w:val="0"/>
      <w:marRight w:val="0"/>
      <w:marTop w:val="0"/>
      <w:marBottom w:val="0"/>
      <w:divBdr>
        <w:top w:val="none" w:sz="0" w:space="0" w:color="auto"/>
        <w:left w:val="none" w:sz="0" w:space="0" w:color="auto"/>
        <w:bottom w:val="none" w:sz="0" w:space="0" w:color="auto"/>
        <w:right w:val="none" w:sz="0" w:space="0" w:color="auto"/>
      </w:divBdr>
      <w:divsChild>
        <w:div w:id="1559319757">
          <w:marLeft w:val="0"/>
          <w:marRight w:val="0"/>
          <w:marTop w:val="0"/>
          <w:marBottom w:val="0"/>
          <w:divBdr>
            <w:top w:val="none" w:sz="0" w:space="0" w:color="auto"/>
            <w:left w:val="none" w:sz="0" w:space="0" w:color="auto"/>
            <w:bottom w:val="none" w:sz="0" w:space="0" w:color="auto"/>
            <w:right w:val="none" w:sz="0" w:space="0" w:color="auto"/>
          </w:divBdr>
          <w:divsChild>
            <w:div w:id="18886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5787">
      <w:bodyDiv w:val="1"/>
      <w:marLeft w:val="0"/>
      <w:marRight w:val="0"/>
      <w:marTop w:val="0"/>
      <w:marBottom w:val="0"/>
      <w:divBdr>
        <w:top w:val="none" w:sz="0" w:space="0" w:color="auto"/>
        <w:left w:val="none" w:sz="0" w:space="0" w:color="auto"/>
        <w:bottom w:val="none" w:sz="0" w:space="0" w:color="auto"/>
        <w:right w:val="none" w:sz="0" w:space="0" w:color="auto"/>
      </w:divBdr>
      <w:divsChild>
        <w:div w:id="715351920">
          <w:marLeft w:val="0"/>
          <w:marRight w:val="0"/>
          <w:marTop w:val="0"/>
          <w:marBottom w:val="0"/>
          <w:divBdr>
            <w:top w:val="none" w:sz="0" w:space="0" w:color="auto"/>
            <w:left w:val="none" w:sz="0" w:space="0" w:color="auto"/>
            <w:bottom w:val="none" w:sz="0" w:space="0" w:color="auto"/>
            <w:right w:val="none" w:sz="0" w:space="0" w:color="auto"/>
          </w:divBdr>
          <w:divsChild>
            <w:div w:id="495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5171">
      <w:bodyDiv w:val="1"/>
      <w:marLeft w:val="0"/>
      <w:marRight w:val="0"/>
      <w:marTop w:val="0"/>
      <w:marBottom w:val="0"/>
      <w:divBdr>
        <w:top w:val="none" w:sz="0" w:space="0" w:color="auto"/>
        <w:left w:val="none" w:sz="0" w:space="0" w:color="auto"/>
        <w:bottom w:val="none" w:sz="0" w:space="0" w:color="auto"/>
        <w:right w:val="none" w:sz="0" w:space="0" w:color="auto"/>
      </w:divBdr>
      <w:divsChild>
        <w:div w:id="1747532663">
          <w:marLeft w:val="0"/>
          <w:marRight w:val="0"/>
          <w:marTop w:val="0"/>
          <w:marBottom w:val="0"/>
          <w:divBdr>
            <w:top w:val="none" w:sz="0" w:space="0" w:color="auto"/>
            <w:left w:val="none" w:sz="0" w:space="0" w:color="auto"/>
            <w:bottom w:val="none" w:sz="0" w:space="0" w:color="auto"/>
            <w:right w:val="none" w:sz="0" w:space="0" w:color="auto"/>
          </w:divBdr>
          <w:divsChild>
            <w:div w:id="13732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4770">
      <w:bodyDiv w:val="1"/>
      <w:marLeft w:val="0"/>
      <w:marRight w:val="0"/>
      <w:marTop w:val="0"/>
      <w:marBottom w:val="0"/>
      <w:divBdr>
        <w:top w:val="none" w:sz="0" w:space="0" w:color="auto"/>
        <w:left w:val="none" w:sz="0" w:space="0" w:color="auto"/>
        <w:bottom w:val="none" w:sz="0" w:space="0" w:color="auto"/>
        <w:right w:val="none" w:sz="0" w:space="0" w:color="auto"/>
      </w:divBdr>
      <w:divsChild>
        <w:div w:id="482090926">
          <w:marLeft w:val="0"/>
          <w:marRight w:val="0"/>
          <w:marTop w:val="0"/>
          <w:marBottom w:val="0"/>
          <w:divBdr>
            <w:top w:val="none" w:sz="0" w:space="0" w:color="auto"/>
            <w:left w:val="none" w:sz="0" w:space="0" w:color="auto"/>
            <w:bottom w:val="none" w:sz="0" w:space="0" w:color="auto"/>
            <w:right w:val="none" w:sz="0" w:space="0" w:color="auto"/>
          </w:divBdr>
          <w:divsChild>
            <w:div w:id="11298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9783">
      <w:bodyDiv w:val="1"/>
      <w:marLeft w:val="0"/>
      <w:marRight w:val="0"/>
      <w:marTop w:val="0"/>
      <w:marBottom w:val="0"/>
      <w:divBdr>
        <w:top w:val="none" w:sz="0" w:space="0" w:color="auto"/>
        <w:left w:val="none" w:sz="0" w:space="0" w:color="auto"/>
        <w:bottom w:val="none" w:sz="0" w:space="0" w:color="auto"/>
        <w:right w:val="none" w:sz="0" w:space="0" w:color="auto"/>
      </w:divBdr>
      <w:divsChild>
        <w:div w:id="22677340">
          <w:marLeft w:val="0"/>
          <w:marRight w:val="0"/>
          <w:marTop w:val="0"/>
          <w:marBottom w:val="0"/>
          <w:divBdr>
            <w:top w:val="none" w:sz="0" w:space="0" w:color="auto"/>
            <w:left w:val="none" w:sz="0" w:space="0" w:color="auto"/>
            <w:bottom w:val="none" w:sz="0" w:space="0" w:color="auto"/>
            <w:right w:val="none" w:sz="0" w:space="0" w:color="auto"/>
          </w:divBdr>
          <w:divsChild>
            <w:div w:id="16238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07621">
      <w:bodyDiv w:val="1"/>
      <w:marLeft w:val="0"/>
      <w:marRight w:val="0"/>
      <w:marTop w:val="0"/>
      <w:marBottom w:val="0"/>
      <w:divBdr>
        <w:top w:val="none" w:sz="0" w:space="0" w:color="auto"/>
        <w:left w:val="none" w:sz="0" w:space="0" w:color="auto"/>
        <w:bottom w:val="none" w:sz="0" w:space="0" w:color="auto"/>
        <w:right w:val="none" w:sz="0" w:space="0" w:color="auto"/>
      </w:divBdr>
      <w:divsChild>
        <w:div w:id="1663895929">
          <w:marLeft w:val="0"/>
          <w:marRight w:val="0"/>
          <w:marTop w:val="0"/>
          <w:marBottom w:val="0"/>
          <w:divBdr>
            <w:top w:val="none" w:sz="0" w:space="0" w:color="auto"/>
            <w:left w:val="none" w:sz="0" w:space="0" w:color="auto"/>
            <w:bottom w:val="none" w:sz="0" w:space="0" w:color="auto"/>
            <w:right w:val="none" w:sz="0" w:space="0" w:color="auto"/>
          </w:divBdr>
          <w:divsChild>
            <w:div w:id="2287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59944">
      <w:bodyDiv w:val="1"/>
      <w:marLeft w:val="0"/>
      <w:marRight w:val="0"/>
      <w:marTop w:val="0"/>
      <w:marBottom w:val="0"/>
      <w:divBdr>
        <w:top w:val="none" w:sz="0" w:space="0" w:color="auto"/>
        <w:left w:val="none" w:sz="0" w:space="0" w:color="auto"/>
        <w:bottom w:val="none" w:sz="0" w:space="0" w:color="auto"/>
        <w:right w:val="none" w:sz="0" w:space="0" w:color="auto"/>
      </w:divBdr>
      <w:divsChild>
        <w:div w:id="679939783">
          <w:marLeft w:val="0"/>
          <w:marRight w:val="0"/>
          <w:marTop w:val="0"/>
          <w:marBottom w:val="0"/>
          <w:divBdr>
            <w:top w:val="none" w:sz="0" w:space="0" w:color="auto"/>
            <w:left w:val="none" w:sz="0" w:space="0" w:color="auto"/>
            <w:bottom w:val="none" w:sz="0" w:space="0" w:color="auto"/>
            <w:right w:val="none" w:sz="0" w:space="0" w:color="auto"/>
          </w:divBdr>
          <w:divsChild>
            <w:div w:id="18322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2832">
      <w:bodyDiv w:val="1"/>
      <w:marLeft w:val="0"/>
      <w:marRight w:val="0"/>
      <w:marTop w:val="0"/>
      <w:marBottom w:val="0"/>
      <w:divBdr>
        <w:top w:val="none" w:sz="0" w:space="0" w:color="auto"/>
        <w:left w:val="none" w:sz="0" w:space="0" w:color="auto"/>
        <w:bottom w:val="none" w:sz="0" w:space="0" w:color="auto"/>
        <w:right w:val="none" w:sz="0" w:space="0" w:color="auto"/>
      </w:divBdr>
      <w:divsChild>
        <w:div w:id="639574448">
          <w:marLeft w:val="0"/>
          <w:marRight w:val="0"/>
          <w:marTop w:val="0"/>
          <w:marBottom w:val="0"/>
          <w:divBdr>
            <w:top w:val="none" w:sz="0" w:space="0" w:color="auto"/>
            <w:left w:val="none" w:sz="0" w:space="0" w:color="auto"/>
            <w:bottom w:val="none" w:sz="0" w:space="0" w:color="auto"/>
            <w:right w:val="none" w:sz="0" w:space="0" w:color="auto"/>
          </w:divBdr>
          <w:divsChild>
            <w:div w:id="1581602543">
              <w:marLeft w:val="0"/>
              <w:marRight w:val="0"/>
              <w:marTop w:val="0"/>
              <w:marBottom w:val="0"/>
              <w:divBdr>
                <w:top w:val="none" w:sz="0" w:space="0" w:color="auto"/>
                <w:left w:val="none" w:sz="0" w:space="0" w:color="auto"/>
                <w:bottom w:val="none" w:sz="0" w:space="0" w:color="auto"/>
                <w:right w:val="none" w:sz="0" w:space="0" w:color="auto"/>
              </w:divBdr>
              <w:divsChild>
                <w:div w:id="1338654039">
                  <w:marLeft w:val="0"/>
                  <w:marRight w:val="0"/>
                  <w:marTop w:val="0"/>
                  <w:marBottom w:val="0"/>
                  <w:divBdr>
                    <w:top w:val="none" w:sz="0" w:space="0" w:color="auto"/>
                    <w:left w:val="none" w:sz="0" w:space="0" w:color="auto"/>
                    <w:bottom w:val="none" w:sz="0" w:space="0" w:color="auto"/>
                    <w:right w:val="none" w:sz="0" w:space="0" w:color="auto"/>
                  </w:divBdr>
                </w:div>
              </w:divsChild>
            </w:div>
            <w:div w:id="758406614">
              <w:marLeft w:val="0"/>
              <w:marRight w:val="0"/>
              <w:marTop w:val="0"/>
              <w:marBottom w:val="0"/>
              <w:divBdr>
                <w:top w:val="none" w:sz="0" w:space="0" w:color="auto"/>
                <w:left w:val="none" w:sz="0" w:space="0" w:color="auto"/>
                <w:bottom w:val="none" w:sz="0" w:space="0" w:color="auto"/>
                <w:right w:val="none" w:sz="0" w:space="0" w:color="auto"/>
              </w:divBdr>
              <w:divsChild>
                <w:div w:id="704868798">
                  <w:marLeft w:val="0"/>
                  <w:marRight w:val="0"/>
                  <w:marTop w:val="0"/>
                  <w:marBottom w:val="0"/>
                  <w:divBdr>
                    <w:top w:val="none" w:sz="0" w:space="0" w:color="auto"/>
                    <w:left w:val="none" w:sz="0" w:space="0" w:color="auto"/>
                    <w:bottom w:val="none" w:sz="0" w:space="0" w:color="auto"/>
                    <w:right w:val="none" w:sz="0" w:space="0" w:color="auto"/>
                  </w:divBdr>
                </w:div>
              </w:divsChild>
            </w:div>
            <w:div w:id="748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0588">
      <w:bodyDiv w:val="1"/>
      <w:marLeft w:val="0"/>
      <w:marRight w:val="0"/>
      <w:marTop w:val="0"/>
      <w:marBottom w:val="0"/>
      <w:divBdr>
        <w:top w:val="none" w:sz="0" w:space="0" w:color="auto"/>
        <w:left w:val="none" w:sz="0" w:space="0" w:color="auto"/>
        <w:bottom w:val="none" w:sz="0" w:space="0" w:color="auto"/>
        <w:right w:val="none" w:sz="0" w:space="0" w:color="auto"/>
      </w:divBdr>
      <w:divsChild>
        <w:div w:id="1883205035">
          <w:marLeft w:val="0"/>
          <w:marRight w:val="0"/>
          <w:marTop w:val="0"/>
          <w:marBottom w:val="0"/>
          <w:divBdr>
            <w:top w:val="none" w:sz="0" w:space="0" w:color="auto"/>
            <w:left w:val="none" w:sz="0" w:space="0" w:color="auto"/>
            <w:bottom w:val="none" w:sz="0" w:space="0" w:color="auto"/>
            <w:right w:val="none" w:sz="0" w:space="0" w:color="auto"/>
          </w:divBdr>
          <w:divsChild>
            <w:div w:id="10980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2178">
      <w:bodyDiv w:val="1"/>
      <w:marLeft w:val="0"/>
      <w:marRight w:val="0"/>
      <w:marTop w:val="0"/>
      <w:marBottom w:val="0"/>
      <w:divBdr>
        <w:top w:val="none" w:sz="0" w:space="0" w:color="auto"/>
        <w:left w:val="none" w:sz="0" w:space="0" w:color="auto"/>
        <w:bottom w:val="none" w:sz="0" w:space="0" w:color="auto"/>
        <w:right w:val="none" w:sz="0" w:space="0" w:color="auto"/>
      </w:divBdr>
      <w:divsChild>
        <w:div w:id="714502785">
          <w:marLeft w:val="0"/>
          <w:marRight w:val="0"/>
          <w:marTop w:val="0"/>
          <w:marBottom w:val="0"/>
          <w:divBdr>
            <w:top w:val="none" w:sz="0" w:space="0" w:color="auto"/>
            <w:left w:val="none" w:sz="0" w:space="0" w:color="auto"/>
            <w:bottom w:val="none" w:sz="0" w:space="0" w:color="auto"/>
            <w:right w:val="none" w:sz="0" w:space="0" w:color="auto"/>
          </w:divBdr>
          <w:divsChild>
            <w:div w:id="5326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18">
      <w:bodyDiv w:val="1"/>
      <w:marLeft w:val="0"/>
      <w:marRight w:val="0"/>
      <w:marTop w:val="0"/>
      <w:marBottom w:val="0"/>
      <w:divBdr>
        <w:top w:val="none" w:sz="0" w:space="0" w:color="auto"/>
        <w:left w:val="none" w:sz="0" w:space="0" w:color="auto"/>
        <w:bottom w:val="none" w:sz="0" w:space="0" w:color="auto"/>
        <w:right w:val="none" w:sz="0" w:space="0" w:color="auto"/>
      </w:divBdr>
      <w:divsChild>
        <w:div w:id="30423871">
          <w:marLeft w:val="0"/>
          <w:marRight w:val="0"/>
          <w:marTop w:val="0"/>
          <w:marBottom w:val="0"/>
          <w:divBdr>
            <w:top w:val="none" w:sz="0" w:space="0" w:color="auto"/>
            <w:left w:val="none" w:sz="0" w:space="0" w:color="auto"/>
            <w:bottom w:val="none" w:sz="0" w:space="0" w:color="auto"/>
            <w:right w:val="none" w:sz="0" w:space="0" w:color="auto"/>
          </w:divBdr>
          <w:divsChild>
            <w:div w:id="7088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6158">
      <w:bodyDiv w:val="1"/>
      <w:marLeft w:val="0"/>
      <w:marRight w:val="0"/>
      <w:marTop w:val="0"/>
      <w:marBottom w:val="0"/>
      <w:divBdr>
        <w:top w:val="none" w:sz="0" w:space="0" w:color="auto"/>
        <w:left w:val="none" w:sz="0" w:space="0" w:color="auto"/>
        <w:bottom w:val="none" w:sz="0" w:space="0" w:color="auto"/>
        <w:right w:val="none" w:sz="0" w:space="0" w:color="auto"/>
      </w:divBdr>
      <w:divsChild>
        <w:div w:id="1698844490">
          <w:marLeft w:val="0"/>
          <w:marRight w:val="0"/>
          <w:marTop w:val="0"/>
          <w:marBottom w:val="0"/>
          <w:divBdr>
            <w:top w:val="none" w:sz="0" w:space="0" w:color="auto"/>
            <w:left w:val="none" w:sz="0" w:space="0" w:color="auto"/>
            <w:bottom w:val="none" w:sz="0" w:space="0" w:color="auto"/>
            <w:right w:val="none" w:sz="0" w:space="0" w:color="auto"/>
          </w:divBdr>
          <w:divsChild>
            <w:div w:id="1391536370">
              <w:marLeft w:val="0"/>
              <w:marRight w:val="0"/>
              <w:marTop w:val="0"/>
              <w:marBottom w:val="0"/>
              <w:divBdr>
                <w:top w:val="none" w:sz="0" w:space="0" w:color="auto"/>
                <w:left w:val="none" w:sz="0" w:space="0" w:color="auto"/>
                <w:bottom w:val="none" w:sz="0" w:space="0" w:color="auto"/>
                <w:right w:val="none" w:sz="0" w:space="0" w:color="auto"/>
              </w:divBdr>
              <w:divsChild>
                <w:div w:id="222915480">
                  <w:marLeft w:val="0"/>
                  <w:marRight w:val="0"/>
                  <w:marTop w:val="0"/>
                  <w:marBottom w:val="0"/>
                  <w:divBdr>
                    <w:top w:val="none" w:sz="0" w:space="0" w:color="auto"/>
                    <w:left w:val="none" w:sz="0" w:space="0" w:color="auto"/>
                    <w:bottom w:val="none" w:sz="0" w:space="0" w:color="auto"/>
                    <w:right w:val="none" w:sz="0" w:space="0" w:color="auto"/>
                  </w:divBdr>
                </w:div>
              </w:divsChild>
            </w:div>
            <w:div w:id="1889799204">
              <w:marLeft w:val="0"/>
              <w:marRight w:val="0"/>
              <w:marTop w:val="0"/>
              <w:marBottom w:val="0"/>
              <w:divBdr>
                <w:top w:val="none" w:sz="0" w:space="0" w:color="auto"/>
                <w:left w:val="none" w:sz="0" w:space="0" w:color="auto"/>
                <w:bottom w:val="none" w:sz="0" w:space="0" w:color="auto"/>
                <w:right w:val="none" w:sz="0" w:space="0" w:color="auto"/>
              </w:divBdr>
              <w:divsChild>
                <w:div w:id="1396129436">
                  <w:marLeft w:val="0"/>
                  <w:marRight w:val="0"/>
                  <w:marTop w:val="0"/>
                  <w:marBottom w:val="0"/>
                  <w:divBdr>
                    <w:top w:val="none" w:sz="0" w:space="0" w:color="auto"/>
                    <w:left w:val="none" w:sz="0" w:space="0" w:color="auto"/>
                    <w:bottom w:val="none" w:sz="0" w:space="0" w:color="auto"/>
                    <w:right w:val="none" w:sz="0" w:space="0" w:color="auto"/>
                  </w:divBdr>
                </w:div>
              </w:divsChild>
            </w:div>
            <w:div w:id="363603147">
              <w:marLeft w:val="0"/>
              <w:marRight w:val="0"/>
              <w:marTop w:val="0"/>
              <w:marBottom w:val="0"/>
              <w:divBdr>
                <w:top w:val="none" w:sz="0" w:space="0" w:color="auto"/>
                <w:left w:val="none" w:sz="0" w:space="0" w:color="auto"/>
                <w:bottom w:val="none" w:sz="0" w:space="0" w:color="auto"/>
                <w:right w:val="none" w:sz="0" w:space="0" w:color="auto"/>
              </w:divBdr>
              <w:divsChild>
                <w:div w:id="1042250674">
                  <w:marLeft w:val="0"/>
                  <w:marRight w:val="0"/>
                  <w:marTop w:val="0"/>
                  <w:marBottom w:val="0"/>
                  <w:divBdr>
                    <w:top w:val="none" w:sz="0" w:space="0" w:color="auto"/>
                    <w:left w:val="none" w:sz="0" w:space="0" w:color="auto"/>
                    <w:bottom w:val="none" w:sz="0" w:space="0" w:color="auto"/>
                    <w:right w:val="none" w:sz="0" w:space="0" w:color="auto"/>
                  </w:divBdr>
                </w:div>
              </w:divsChild>
            </w:div>
            <w:div w:id="32663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77231">
      <w:bodyDiv w:val="1"/>
      <w:marLeft w:val="0"/>
      <w:marRight w:val="0"/>
      <w:marTop w:val="0"/>
      <w:marBottom w:val="0"/>
      <w:divBdr>
        <w:top w:val="none" w:sz="0" w:space="0" w:color="auto"/>
        <w:left w:val="none" w:sz="0" w:space="0" w:color="auto"/>
        <w:bottom w:val="none" w:sz="0" w:space="0" w:color="auto"/>
        <w:right w:val="none" w:sz="0" w:space="0" w:color="auto"/>
      </w:divBdr>
      <w:divsChild>
        <w:div w:id="1348558734">
          <w:marLeft w:val="0"/>
          <w:marRight w:val="0"/>
          <w:marTop w:val="0"/>
          <w:marBottom w:val="0"/>
          <w:divBdr>
            <w:top w:val="none" w:sz="0" w:space="0" w:color="auto"/>
            <w:left w:val="none" w:sz="0" w:space="0" w:color="auto"/>
            <w:bottom w:val="none" w:sz="0" w:space="0" w:color="auto"/>
            <w:right w:val="none" w:sz="0" w:space="0" w:color="auto"/>
          </w:divBdr>
          <w:divsChild>
            <w:div w:id="2978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6591">
      <w:bodyDiv w:val="1"/>
      <w:marLeft w:val="0"/>
      <w:marRight w:val="0"/>
      <w:marTop w:val="0"/>
      <w:marBottom w:val="0"/>
      <w:divBdr>
        <w:top w:val="none" w:sz="0" w:space="0" w:color="auto"/>
        <w:left w:val="none" w:sz="0" w:space="0" w:color="auto"/>
        <w:bottom w:val="none" w:sz="0" w:space="0" w:color="auto"/>
        <w:right w:val="none" w:sz="0" w:space="0" w:color="auto"/>
      </w:divBdr>
      <w:divsChild>
        <w:div w:id="1815173913">
          <w:marLeft w:val="0"/>
          <w:marRight w:val="0"/>
          <w:marTop w:val="0"/>
          <w:marBottom w:val="0"/>
          <w:divBdr>
            <w:top w:val="none" w:sz="0" w:space="0" w:color="auto"/>
            <w:left w:val="none" w:sz="0" w:space="0" w:color="auto"/>
            <w:bottom w:val="none" w:sz="0" w:space="0" w:color="auto"/>
            <w:right w:val="none" w:sz="0" w:space="0" w:color="auto"/>
          </w:divBdr>
          <w:divsChild>
            <w:div w:id="42796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4254">
      <w:bodyDiv w:val="1"/>
      <w:marLeft w:val="0"/>
      <w:marRight w:val="0"/>
      <w:marTop w:val="0"/>
      <w:marBottom w:val="0"/>
      <w:divBdr>
        <w:top w:val="none" w:sz="0" w:space="0" w:color="auto"/>
        <w:left w:val="none" w:sz="0" w:space="0" w:color="auto"/>
        <w:bottom w:val="none" w:sz="0" w:space="0" w:color="auto"/>
        <w:right w:val="none" w:sz="0" w:space="0" w:color="auto"/>
      </w:divBdr>
      <w:divsChild>
        <w:div w:id="240719706">
          <w:marLeft w:val="0"/>
          <w:marRight w:val="0"/>
          <w:marTop w:val="0"/>
          <w:marBottom w:val="0"/>
          <w:divBdr>
            <w:top w:val="none" w:sz="0" w:space="0" w:color="auto"/>
            <w:left w:val="none" w:sz="0" w:space="0" w:color="auto"/>
            <w:bottom w:val="none" w:sz="0" w:space="0" w:color="auto"/>
            <w:right w:val="none" w:sz="0" w:space="0" w:color="auto"/>
          </w:divBdr>
          <w:divsChild>
            <w:div w:id="3921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3336">
      <w:bodyDiv w:val="1"/>
      <w:marLeft w:val="0"/>
      <w:marRight w:val="0"/>
      <w:marTop w:val="0"/>
      <w:marBottom w:val="0"/>
      <w:divBdr>
        <w:top w:val="none" w:sz="0" w:space="0" w:color="auto"/>
        <w:left w:val="none" w:sz="0" w:space="0" w:color="auto"/>
        <w:bottom w:val="none" w:sz="0" w:space="0" w:color="auto"/>
        <w:right w:val="none" w:sz="0" w:space="0" w:color="auto"/>
      </w:divBdr>
      <w:divsChild>
        <w:div w:id="1011295681">
          <w:marLeft w:val="0"/>
          <w:marRight w:val="0"/>
          <w:marTop w:val="0"/>
          <w:marBottom w:val="0"/>
          <w:divBdr>
            <w:top w:val="none" w:sz="0" w:space="0" w:color="auto"/>
            <w:left w:val="none" w:sz="0" w:space="0" w:color="auto"/>
            <w:bottom w:val="none" w:sz="0" w:space="0" w:color="auto"/>
            <w:right w:val="none" w:sz="0" w:space="0" w:color="auto"/>
          </w:divBdr>
          <w:divsChild>
            <w:div w:id="1689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7774">
      <w:bodyDiv w:val="1"/>
      <w:marLeft w:val="0"/>
      <w:marRight w:val="0"/>
      <w:marTop w:val="0"/>
      <w:marBottom w:val="0"/>
      <w:divBdr>
        <w:top w:val="none" w:sz="0" w:space="0" w:color="auto"/>
        <w:left w:val="none" w:sz="0" w:space="0" w:color="auto"/>
        <w:bottom w:val="none" w:sz="0" w:space="0" w:color="auto"/>
        <w:right w:val="none" w:sz="0" w:space="0" w:color="auto"/>
      </w:divBdr>
      <w:divsChild>
        <w:div w:id="1297026162">
          <w:marLeft w:val="0"/>
          <w:marRight w:val="0"/>
          <w:marTop w:val="0"/>
          <w:marBottom w:val="0"/>
          <w:divBdr>
            <w:top w:val="none" w:sz="0" w:space="0" w:color="auto"/>
            <w:left w:val="none" w:sz="0" w:space="0" w:color="auto"/>
            <w:bottom w:val="none" w:sz="0" w:space="0" w:color="auto"/>
            <w:right w:val="none" w:sz="0" w:space="0" w:color="auto"/>
          </w:divBdr>
          <w:divsChild>
            <w:div w:id="320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204">
      <w:bodyDiv w:val="1"/>
      <w:marLeft w:val="0"/>
      <w:marRight w:val="0"/>
      <w:marTop w:val="0"/>
      <w:marBottom w:val="0"/>
      <w:divBdr>
        <w:top w:val="none" w:sz="0" w:space="0" w:color="auto"/>
        <w:left w:val="none" w:sz="0" w:space="0" w:color="auto"/>
        <w:bottom w:val="none" w:sz="0" w:space="0" w:color="auto"/>
        <w:right w:val="none" w:sz="0" w:space="0" w:color="auto"/>
      </w:divBdr>
      <w:divsChild>
        <w:div w:id="124155908">
          <w:marLeft w:val="0"/>
          <w:marRight w:val="0"/>
          <w:marTop w:val="0"/>
          <w:marBottom w:val="0"/>
          <w:divBdr>
            <w:top w:val="none" w:sz="0" w:space="0" w:color="auto"/>
            <w:left w:val="none" w:sz="0" w:space="0" w:color="auto"/>
            <w:bottom w:val="none" w:sz="0" w:space="0" w:color="auto"/>
            <w:right w:val="none" w:sz="0" w:space="0" w:color="auto"/>
          </w:divBdr>
          <w:divsChild>
            <w:div w:id="9981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76269">
      <w:bodyDiv w:val="1"/>
      <w:marLeft w:val="0"/>
      <w:marRight w:val="0"/>
      <w:marTop w:val="0"/>
      <w:marBottom w:val="0"/>
      <w:divBdr>
        <w:top w:val="none" w:sz="0" w:space="0" w:color="auto"/>
        <w:left w:val="none" w:sz="0" w:space="0" w:color="auto"/>
        <w:bottom w:val="none" w:sz="0" w:space="0" w:color="auto"/>
        <w:right w:val="none" w:sz="0" w:space="0" w:color="auto"/>
      </w:divBdr>
      <w:divsChild>
        <w:div w:id="1316029720">
          <w:marLeft w:val="0"/>
          <w:marRight w:val="0"/>
          <w:marTop w:val="0"/>
          <w:marBottom w:val="0"/>
          <w:divBdr>
            <w:top w:val="none" w:sz="0" w:space="0" w:color="auto"/>
            <w:left w:val="none" w:sz="0" w:space="0" w:color="auto"/>
            <w:bottom w:val="none" w:sz="0" w:space="0" w:color="auto"/>
            <w:right w:val="none" w:sz="0" w:space="0" w:color="auto"/>
          </w:divBdr>
          <w:divsChild>
            <w:div w:id="18837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37822">
      <w:bodyDiv w:val="1"/>
      <w:marLeft w:val="0"/>
      <w:marRight w:val="0"/>
      <w:marTop w:val="0"/>
      <w:marBottom w:val="0"/>
      <w:divBdr>
        <w:top w:val="none" w:sz="0" w:space="0" w:color="auto"/>
        <w:left w:val="none" w:sz="0" w:space="0" w:color="auto"/>
        <w:bottom w:val="none" w:sz="0" w:space="0" w:color="auto"/>
        <w:right w:val="none" w:sz="0" w:space="0" w:color="auto"/>
      </w:divBdr>
      <w:divsChild>
        <w:div w:id="970553015">
          <w:marLeft w:val="0"/>
          <w:marRight w:val="0"/>
          <w:marTop w:val="0"/>
          <w:marBottom w:val="0"/>
          <w:divBdr>
            <w:top w:val="none" w:sz="0" w:space="0" w:color="auto"/>
            <w:left w:val="none" w:sz="0" w:space="0" w:color="auto"/>
            <w:bottom w:val="none" w:sz="0" w:space="0" w:color="auto"/>
            <w:right w:val="none" w:sz="0" w:space="0" w:color="auto"/>
          </w:divBdr>
          <w:divsChild>
            <w:div w:id="2386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4970">
      <w:bodyDiv w:val="1"/>
      <w:marLeft w:val="0"/>
      <w:marRight w:val="0"/>
      <w:marTop w:val="0"/>
      <w:marBottom w:val="0"/>
      <w:divBdr>
        <w:top w:val="none" w:sz="0" w:space="0" w:color="auto"/>
        <w:left w:val="none" w:sz="0" w:space="0" w:color="auto"/>
        <w:bottom w:val="none" w:sz="0" w:space="0" w:color="auto"/>
        <w:right w:val="none" w:sz="0" w:space="0" w:color="auto"/>
      </w:divBdr>
      <w:divsChild>
        <w:div w:id="630087876">
          <w:marLeft w:val="0"/>
          <w:marRight w:val="0"/>
          <w:marTop w:val="0"/>
          <w:marBottom w:val="0"/>
          <w:divBdr>
            <w:top w:val="none" w:sz="0" w:space="0" w:color="auto"/>
            <w:left w:val="none" w:sz="0" w:space="0" w:color="auto"/>
            <w:bottom w:val="none" w:sz="0" w:space="0" w:color="auto"/>
            <w:right w:val="none" w:sz="0" w:space="0" w:color="auto"/>
          </w:divBdr>
          <w:divsChild>
            <w:div w:id="11621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66030">
      <w:bodyDiv w:val="1"/>
      <w:marLeft w:val="0"/>
      <w:marRight w:val="0"/>
      <w:marTop w:val="0"/>
      <w:marBottom w:val="0"/>
      <w:divBdr>
        <w:top w:val="none" w:sz="0" w:space="0" w:color="auto"/>
        <w:left w:val="none" w:sz="0" w:space="0" w:color="auto"/>
        <w:bottom w:val="none" w:sz="0" w:space="0" w:color="auto"/>
        <w:right w:val="none" w:sz="0" w:space="0" w:color="auto"/>
      </w:divBdr>
      <w:divsChild>
        <w:div w:id="1396471092">
          <w:marLeft w:val="0"/>
          <w:marRight w:val="0"/>
          <w:marTop w:val="0"/>
          <w:marBottom w:val="0"/>
          <w:divBdr>
            <w:top w:val="none" w:sz="0" w:space="0" w:color="auto"/>
            <w:left w:val="none" w:sz="0" w:space="0" w:color="auto"/>
            <w:bottom w:val="none" w:sz="0" w:space="0" w:color="auto"/>
            <w:right w:val="none" w:sz="0" w:space="0" w:color="auto"/>
          </w:divBdr>
          <w:divsChild>
            <w:div w:id="14956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67621">
      <w:bodyDiv w:val="1"/>
      <w:marLeft w:val="0"/>
      <w:marRight w:val="0"/>
      <w:marTop w:val="0"/>
      <w:marBottom w:val="0"/>
      <w:divBdr>
        <w:top w:val="none" w:sz="0" w:space="0" w:color="auto"/>
        <w:left w:val="none" w:sz="0" w:space="0" w:color="auto"/>
        <w:bottom w:val="none" w:sz="0" w:space="0" w:color="auto"/>
        <w:right w:val="none" w:sz="0" w:space="0" w:color="auto"/>
      </w:divBdr>
      <w:divsChild>
        <w:div w:id="600407372">
          <w:marLeft w:val="0"/>
          <w:marRight w:val="0"/>
          <w:marTop w:val="0"/>
          <w:marBottom w:val="0"/>
          <w:divBdr>
            <w:top w:val="none" w:sz="0" w:space="0" w:color="auto"/>
            <w:left w:val="none" w:sz="0" w:space="0" w:color="auto"/>
            <w:bottom w:val="none" w:sz="0" w:space="0" w:color="auto"/>
            <w:right w:val="none" w:sz="0" w:space="0" w:color="auto"/>
          </w:divBdr>
          <w:divsChild>
            <w:div w:id="10990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60596">
      <w:bodyDiv w:val="1"/>
      <w:marLeft w:val="0"/>
      <w:marRight w:val="0"/>
      <w:marTop w:val="0"/>
      <w:marBottom w:val="0"/>
      <w:divBdr>
        <w:top w:val="none" w:sz="0" w:space="0" w:color="auto"/>
        <w:left w:val="none" w:sz="0" w:space="0" w:color="auto"/>
        <w:bottom w:val="none" w:sz="0" w:space="0" w:color="auto"/>
        <w:right w:val="none" w:sz="0" w:space="0" w:color="auto"/>
      </w:divBdr>
      <w:divsChild>
        <w:div w:id="322709733">
          <w:marLeft w:val="0"/>
          <w:marRight w:val="0"/>
          <w:marTop w:val="0"/>
          <w:marBottom w:val="0"/>
          <w:divBdr>
            <w:top w:val="none" w:sz="0" w:space="0" w:color="auto"/>
            <w:left w:val="none" w:sz="0" w:space="0" w:color="auto"/>
            <w:bottom w:val="none" w:sz="0" w:space="0" w:color="auto"/>
            <w:right w:val="none" w:sz="0" w:space="0" w:color="auto"/>
          </w:divBdr>
          <w:divsChild>
            <w:div w:id="207214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5344">
      <w:bodyDiv w:val="1"/>
      <w:marLeft w:val="0"/>
      <w:marRight w:val="0"/>
      <w:marTop w:val="0"/>
      <w:marBottom w:val="0"/>
      <w:divBdr>
        <w:top w:val="none" w:sz="0" w:space="0" w:color="auto"/>
        <w:left w:val="none" w:sz="0" w:space="0" w:color="auto"/>
        <w:bottom w:val="none" w:sz="0" w:space="0" w:color="auto"/>
        <w:right w:val="none" w:sz="0" w:space="0" w:color="auto"/>
      </w:divBdr>
      <w:divsChild>
        <w:div w:id="1725181901">
          <w:marLeft w:val="0"/>
          <w:marRight w:val="0"/>
          <w:marTop w:val="0"/>
          <w:marBottom w:val="0"/>
          <w:divBdr>
            <w:top w:val="none" w:sz="0" w:space="0" w:color="auto"/>
            <w:left w:val="none" w:sz="0" w:space="0" w:color="auto"/>
            <w:bottom w:val="none" w:sz="0" w:space="0" w:color="auto"/>
            <w:right w:val="none" w:sz="0" w:space="0" w:color="auto"/>
          </w:divBdr>
          <w:divsChild>
            <w:div w:id="7518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9328">
      <w:bodyDiv w:val="1"/>
      <w:marLeft w:val="0"/>
      <w:marRight w:val="0"/>
      <w:marTop w:val="0"/>
      <w:marBottom w:val="0"/>
      <w:divBdr>
        <w:top w:val="none" w:sz="0" w:space="0" w:color="auto"/>
        <w:left w:val="none" w:sz="0" w:space="0" w:color="auto"/>
        <w:bottom w:val="none" w:sz="0" w:space="0" w:color="auto"/>
        <w:right w:val="none" w:sz="0" w:space="0" w:color="auto"/>
      </w:divBdr>
      <w:divsChild>
        <w:div w:id="1969047023">
          <w:marLeft w:val="0"/>
          <w:marRight w:val="0"/>
          <w:marTop w:val="0"/>
          <w:marBottom w:val="0"/>
          <w:divBdr>
            <w:top w:val="none" w:sz="0" w:space="0" w:color="auto"/>
            <w:left w:val="none" w:sz="0" w:space="0" w:color="auto"/>
            <w:bottom w:val="none" w:sz="0" w:space="0" w:color="auto"/>
            <w:right w:val="none" w:sz="0" w:space="0" w:color="auto"/>
          </w:divBdr>
          <w:divsChild>
            <w:div w:id="15644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664680">
      <w:bodyDiv w:val="1"/>
      <w:marLeft w:val="0"/>
      <w:marRight w:val="0"/>
      <w:marTop w:val="0"/>
      <w:marBottom w:val="0"/>
      <w:divBdr>
        <w:top w:val="none" w:sz="0" w:space="0" w:color="auto"/>
        <w:left w:val="none" w:sz="0" w:space="0" w:color="auto"/>
        <w:bottom w:val="none" w:sz="0" w:space="0" w:color="auto"/>
        <w:right w:val="none" w:sz="0" w:space="0" w:color="auto"/>
      </w:divBdr>
      <w:divsChild>
        <w:div w:id="843783540">
          <w:marLeft w:val="0"/>
          <w:marRight w:val="0"/>
          <w:marTop w:val="0"/>
          <w:marBottom w:val="0"/>
          <w:divBdr>
            <w:top w:val="none" w:sz="0" w:space="0" w:color="auto"/>
            <w:left w:val="none" w:sz="0" w:space="0" w:color="auto"/>
            <w:bottom w:val="none" w:sz="0" w:space="0" w:color="auto"/>
            <w:right w:val="none" w:sz="0" w:space="0" w:color="auto"/>
          </w:divBdr>
          <w:divsChild>
            <w:div w:id="10628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8542">
      <w:bodyDiv w:val="1"/>
      <w:marLeft w:val="0"/>
      <w:marRight w:val="0"/>
      <w:marTop w:val="0"/>
      <w:marBottom w:val="0"/>
      <w:divBdr>
        <w:top w:val="none" w:sz="0" w:space="0" w:color="auto"/>
        <w:left w:val="none" w:sz="0" w:space="0" w:color="auto"/>
        <w:bottom w:val="none" w:sz="0" w:space="0" w:color="auto"/>
        <w:right w:val="none" w:sz="0" w:space="0" w:color="auto"/>
      </w:divBdr>
      <w:divsChild>
        <w:div w:id="424765557">
          <w:marLeft w:val="0"/>
          <w:marRight w:val="0"/>
          <w:marTop w:val="0"/>
          <w:marBottom w:val="0"/>
          <w:divBdr>
            <w:top w:val="none" w:sz="0" w:space="0" w:color="auto"/>
            <w:left w:val="none" w:sz="0" w:space="0" w:color="auto"/>
            <w:bottom w:val="none" w:sz="0" w:space="0" w:color="auto"/>
            <w:right w:val="none" w:sz="0" w:space="0" w:color="auto"/>
          </w:divBdr>
          <w:divsChild>
            <w:div w:id="6049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08323">
      <w:bodyDiv w:val="1"/>
      <w:marLeft w:val="0"/>
      <w:marRight w:val="0"/>
      <w:marTop w:val="0"/>
      <w:marBottom w:val="0"/>
      <w:divBdr>
        <w:top w:val="none" w:sz="0" w:space="0" w:color="auto"/>
        <w:left w:val="none" w:sz="0" w:space="0" w:color="auto"/>
        <w:bottom w:val="none" w:sz="0" w:space="0" w:color="auto"/>
        <w:right w:val="none" w:sz="0" w:space="0" w:color="auto"/>
      </w:divBdr>
      <w:divsChild>
        <w:div w:id="1715350280">
          <w:marLeft w:val="0"/>
          <w:marRight w:val="0"/>
          <w:marTop w:val="0"/>
          <w:marBottom w:val="0"/>
          <w:divBdr>
            <w:top w:val="none" w:sz="0" w:space="0" w:color="auto"/>
            <w:left w:val="none" w:sz="0" w:space="0" w:color="auto"/>
            <w:bottom w:val="none" w:sz="0" w:space="0" w:color="auto"/>
            <w:right w:val="none" w:sz="0" w:space="0" w:color="auto"/>
          </w:divBdr>
          <w:divsChild>
            <w:div w:id="9216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2586">
      <w:bodyDiv w:val="1"/>
      <w:marLeft w:val="0"/>
      <w:marRight w:val="0"/>
      <w:marTop w:val="0"/>
      <w:marBottom w:val="0"/>
      <w:divBdr>
        <w:top w:val="none" w:sz="0" w:space="0" w:color="auto"/>
        <w:left w:val="none" w:sz="0" w:space="0" w:color="auto"/>
        <w:bottom w:val="none" w:sz="0" w:space="0" w:color="auto"/>
        <w:right w:val="none" w:sz="0" w:space="0" w:color="auto"/>
      </w:divBdr>
      <w:divsChild>
        <w:div w:id="1136144617">
          <w:marLeft w:val="0"/>
          <w:marRight w:val="0"/>
          <w:marTop w:val="0"/>
          <w:marBottom w:val="0"/>
          <w:divBdr>
            <w:top w:val="none" w:sz="0" w:space="0" w:color="auto"/>
            <w:left w:val="none" w:sz="0" w:space="0" w:color="auto"/>
            <w:bottom w:val="none" w:sz="0" w:space="0" w:color="auto"/>
            <w:right w:val="none" w:sz="0" w:space="0" w:color="auto"/>
          </w:divBdr>
          <w:divsChild>
            <w:div w:id="12488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8393">
      <w:bodyDiv w:val="1"/>
      <w:marLeft w:val="0"/>
      <w:marRight w:val="0"/>
      <w:marTop w:val="0"/>
      <w:marBottom w:val="0"/>
      <w:divBdr>
        <w:top w:val="none" w:sz="0" w:space="0" w:color="auto"/>
        <w:left w:val="none" w:sz="0" w:space="0" w:color="auto"/>
        <w:bottom w:val="none" w:sz="0" w:space="0" w:color="auto"/>
        <w:right w:val="none" w:sz="0" w:space="0" w:color="auto"/>
      </w:divBdr>
      <w:divsChild>
        <w:div w:id="1755741262">
          <w:marLeft w:val="0"/>
          <w:marRight w:val="0"/>
          <w:marTop w:val="0"/>
          <w:marBottom w:val="0"/>
          <w:divBdr>
            <w:top w:val="none" w:sz="0" w:space="0" w:color="auto"/>
            <w:left w:val="none" w:sz="0" w:space="0" w:color="auto"/>
            <w:bottom w:val="none" w:sz="0" w:space="0" w:color="auto"/>
            <w:right w:val="none" w:sz="0" w:space="0" w:color="auto"/>
          </w:divBdr>
          <w:divsChild>
            <w:div w:id="19803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9114">
      <w:bodyDiv w:val="1"/>
      <w:marLeft w:val="0"/>
      <w:marRight w:val="0"/>
      <w:marTop w:val="0"/>
      <w:marBottom w:val="0"/>
      <w:divBdr>
        <w:top w:val="none" w:sz="0" w:space="0" w:color="auto"/>
        <w:left w:val="none" w:sz="0" w:space="0" w:color="auto"/>
        <w:bottom w:val="none" w:sz="0" w:space="0" w:color="auto"/>
        <w:right w:val="none" w:sz="0" w:space="0" w:color="auto"/>
      </w:divBdr>
      <w:divsChild>
        <w:div w:id="1234974744">
          <w:marLeft w:val="0"/>
          <w:marRight w:val="0"/>
          <w:marTop w:val="0"/>
          <w:marBottom w:val="0"/>
          <w:divBdr>
            <w:top w:val="none" w:sz="0" w:space="0" w:color="auto"/>
            <w:left w:val="none" w:sz="0" w:space="0" w:color="auto"/>
            <w:bottom w:val="none" w:sz="0" w:space="0" w:color="auto"/>
            <w:right w:val="none" w:sz="0" w:space="0" w:color="auto"/>
          </w:divBdr>
          <w:divsChild>
            <w:div w:id="20866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10101">
      <w:bodyDiv w:val="1"/>
      <w:marLeft w:val="0"/>
      <w:marRight w:val="0"/>
      <w:marTop w:val="0"/>
      <w:marBottom w:val="0"/>
      <w:divBdr>
        <w:top w:val="none" w:sz="0" w:space="0" w:color="auto"/>
        <w:left w:val="none" w:sz="0" w:space="0" w:color="auto"/>
        <w:bottom w:val="none" w:sz="0" w:space="0" w:color="auto"/>
        <w:right w:val="none" w:sz="0" w:space="0" w:color="auto"/>
      </w:divBdr>
      <w:divsChild>
        <w:div w:id="129833996">
          <w:marLeft w:val="0"/>
          <w:marRight w:val="0"/>
          <w:marTop w:val="0"/>
          <w:marBottom w:val="0"/>
          <w:divBdr>
            <w:top w:val="none" w:sz="0" w:space="0" w:color="auto"/>
            <w:left w:val="none" w:sz="0" w:space="0" w:color="auto"/>
            <w:bottom w:val="none" w:sz="0" w:space="0" w:color="auto"/>
            <w:right w:val="none" w:sz="0" w:space="0" w:color="auto"/>
          </w:divBdr>
          <w:divsChild>
            <w:div w:id="9705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3983">
      <w:bodyDiv w:val="1"/>
      <w:marLeft w:val="0"/>
      <w:marRight w:val="0"/>
      <w:marTop w:val="0"/>
      <w:marBottom w:val="0"/>
      <w:divBdr>
        <w:top w:val="none" w:sz="0" w:space="0" w:color="auto"/>
        <w:left w:val="none" w:sz="0" w:space="0" w:color="auto"/>
        <w:bottom w:val="none" w:sz="0" w:space="0" w:color="auto"/>
        <w:right w:val="none" w:sz="0" w:space="0" w:color="auto"/>
      </w:divBdr>
      <w:divsChild>
        <w:div w:id="1317415822">
          <w:marLeft w:val="0"/>
          <w:marRight w:val="0"/>
          <w:marTop w:val="0"/>
          <w:marBottom w:val="0"/>
          <w:divBdr>
            <w:top w:val="none" w:sz="0" w:space="0" w:color="auto"/>
            <w:left w:val="none" w:sz="0" w:space="0" w:color="auto"/>
            <w:bottom w:val="none" w:sz="0" w:space="0" w:color="auto"/>
            <w:right w:val="none" w:sz="0" w:space="0" w:color="auto"/>
          </w:divBdr>
          <w:divsChild>
            <w:div w:id="164180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30116">
      <w:bodyDiv w:val="1"/>
      <w:marLeft w:val="0"/>
      <w:marRight w:val="0"/>
      <w:marTop w:val="0"/>
      <w:marBottom w:val="0"/>
      <w:divBdr>
        <w:top w:val="none" w:sz="0" w:space="0" w:color="auto"/>
        <w:left w:val="none" w:sz="0" w:space="0" w:color="auto"/>
        <w:bottom w:val="none" w:sz="0" w:space="0" w:color="auto"/>
        <w:right w:val="none" w:sz="0" w:space="0" w:color="auto"/>
      </w:divBdr>
      <w:divsChild>
        <w:div w:id="1349452296">
          <w:marLeft w:val="0"/>
          <w:marRight w:val="0"/>
          <w:marTop w:val="0"/>
          <w:marBottom w:val="0"/>
          <w:divBdr>
            <w:top w:val="none" w:sz="0" w:space="0" w:color="auto"/>
            <w:left w:val="none" w:sz="0" w:space="0" w:color="auto"/>
            <w:bottom w:val="none" w:sz="0" w:space="0" w:color="auto"/>
            <w:right w:val="none" w:sz="0" w:space="0" w:color="auto"/>
          </w:divBdr>
          <w:divsChild>
            <w:div w:id="21434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2422">
      <w:bodyDiv w:val="1"/>
      <w:marLeft w:val="0"/>
      <w:marRight w:val="0"/>
      <w:marTop w:val="0"/>
      <w:marBottom w:val="0"/>
      <w:divBdr>
        <w:top w:val="none" w:sz="0" w:space="0" w:color="auto"/>
        <w:left w:val="none" w:sz="0" w:space="0" w:color="auto"/>
        <w:bottom w:val="none" w:sz="0" w:space="0" w:color="auto"/>
        <w:right w:val="none" w:sz="0" w:space="0" w:color="auto"/>
      </w:divBdr>
      <w:divsChild>
        <w:div w:id="400953518">
          <w:marLeft w:val="0"/>
          <w:marRight w:val="0"/>
          <w:marTop w:val="0"/>
          <w:marBottom w:val="0"/>
          <w:divBdr>
            <w:top w:val="none" w:sz="0" w:space="0" w:color="auto"/>
            <w:left w:val="none" w:sz="0" w:space="0" w:color="auto"/>
            <w:bottom w:val="none" w:sz="0" w:space="0" w:color="auto"/>
            <w:right w:val="none" w:sz="0" w:space="0" w:color="auto"/>
          </w:divBdr>
          <w:divsChild>
            <w:div w:id="8020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91496">
      <w:bodyDiv w:val="1"/>
      <w:marLeft w:val="0"/>
      <w:marRight w:val="0"/>
      <w:marTop w:val="0"/>
      <w:marBottom w:val="0"/>
      <w:divBdr>
        <w:top w:val="none" w:sz="0" w:space="0" w:color="auto"/>
        <w:left w:val="none" w:sz="0" w:space="0" w:color="auto"/>
        <w:bottom w:val="none" w:sz="0" w:space="0" w:color="auto"/>
        <w:right w:val="none" w:sz="0" w:space="0" w:color="auto"/>
      </w:divBdr>
      <w:divsChild>
        <w:div w:id="627399259">
          <w:marLeft w:val="0"/>
          <w:marRight w:val="0"/>
          <w:marTop w:val="0"/>
          <w:marBottom w:val="0"/>
          <w:divBdr>
            <w:top w:val="none" w:sz="0" w:space="0" w:color="auto"/>
            <w:left w:val="none" w:sz="0" w:space="0" w:color="auto"/>
            <w:bottom w:val="none" w:sz="0" w:space="0" w:color="auto"/>
            <w:right w:val="none" w:sz="0" w:space="0" w:color="auto"/>
          </w:divBdr>
          <w:divsChild>
            <w:div w:id="1201474025">
              <w:marLeft w:val="0"/>
              <w:marRight w:val="0"/>
              <w:marTop w:val="0"/>
              <w:marBottom w:val="0"/>
              <w:divBdr>
                <w:top w:val="none" w:sz="0" w:space="0" w:color="auto"/>
                <w:left w:val="none" w:sz="0" w:space="0" w:color="auto"/>
                <w:bottom w:val="none" w:sz="0" w:space="0" w:color="auto"/>
                <w:right w:val="none" w:sz="0" w:space="0" w:color="auto"/>
              </w:divBdr>
              <w:divsChild>
                <w:div w:id="1941595428">
                  <w:marLeft w:val="0"/>
                  <w:marRight w:val="0"/>
                  <w:marTop w:val="0"/>
                  <w:marBottom w:val="0"/>
                  <w:divBdr>
                    <w:top w:val="none" w:sz="0" w:space="0" w:color="auto"/>
                    <w:left w:val="none" w:sz="0" w:space="0" w:color="auto"/>
                    <w:bottom w:val="none" w:sz="0" w:space="0" w:color="auto"/>
                    <w:right w:val="none" w:sz="0" w:space="0" w:color="auto"/>
                  </w:divBdr>
                </w:div>
              </w:divsChild>
            </w:div>
            <w:div w:id="778600078">
              <w:marLeft w:val="0"/>
              <w:marRight w:val="0"/>
              <w:marTop w:val="0"/>
              <w:marBottom w:val="0"/>
              <w:divBdr>
                <w:top w:val="none" w:sz="0" w:space="0" w:color="auto"/>
                <w:left w:val="none" w:sz="0" w:space="0" w:color="auto"/>
                <w:bottom w:val="none" w:sz="0" w:space="0" w:color="auto"/>
                <w:right w:val="none" w:sz="0" w:space="0" w:color="auto"/>
              </w:divBdr>
              <w:divsChild>
                <w:div w:id="1244795853">
                  <w:marLeft w:val="0"/>
                  <w:marRight w:val="0"/>
                  <w:marTop w:val="0"/>
                  <w:marBottom w:val="0"/>
                  <w:divBdr>
                    <w:top w:val="none" w:sz="0" w:space="0" w:color="auto"/>
                    <w:left w:val="none" w:sz="0" w:space="0" w:color="auto"/>
                    <w:bottom w:val="none" w:sz="0" w:space="0" w:color="auto"/>
                    <w:right w:val="none" w:sz="0" w:space="0" w:color="auto"/>
                  </w:divBdr>
                </w:div>
              </w:divsChild>
            </w:div>
            <w:div w:id="105690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3028">
      <w:bodyDiv w:val="1"/>
      <w:marLeft w:val="0"/>
      <w:marRight w:val="0"/>
      <w:marTop w:val="0"/>
      <w:marBottom w:val="0"/>
      <w:divBdr>
        <w:top w:val="none" w:sz="0" w:space="0" w:color="auto"/>
        <w:left w:val="none" w:sz="0" w:space="0" w:color="auto"/>
        <w:bottom w:val="none" w:sz="0" w:space="0" w:color="auto"/>
        <w:right w:val="none" w:sz="0" w:space="0" w:color="auto"/>
      </w:divBdr>
      <w:divsChild>
        <w:div w:id="514929023">
          <w:marLeft w:val="0"/>
          <w:marRight w:val="0"/>
          <w:marTop w:val="0"/>
          <w:marBottom w:val="0"/>
          <w:divBdr>
            <w:top w:val="none" w:sz="0" w:space="0" w:color="auto"/>
            <w:left w:val="none" w:sz="0" w:space="0" w:color="auto"/>
            <w:bottom w:val="none" w:sz="0" w:space="0" w:color="auto"/>
            <w:right w:val="none" w:sz="0" w:space="0" w:color="auto"/>
          </w:divBdr>
          <w:divsChild>
            <w:div w:id="1823085912">
              <w:marLeft w:val="0"/>
              <w:marRight w:val="0"/>
              <w:marTop w:val="0"/>
              <w:marBottom w:val="0"/>
              <w:divBdr>
                <w:top w:val="none" w:sz="0" w:space="0" w:color="auto"/>
                <w:left w:val="none" w:sz="0" w:space="0" w:color="auto"/>
                <w:bottom w:val="none" w:sz="0" w:space="0" w:color="auto"/>
                <w:right w:val="none" w:sz="0" w:space="0" w:color="auto"/>
              </w:divBdr>
              <w:divsChild>
                <w:div w:id="1464540166">
                  <w:marLeft w:val="0"/>
                  <w:marRight w:val="0"/>
                  <w:marTop w:val="0"/>
                  <w:marBottom w:val="0"/>
                  <w:divBdr>
                    <w:top w:val="none" w:sz="0" w:space="0" w:color="auto"/>
                    <w:left w:val="none" w:sz="0" w:space="0" w:color="auto"/>
                    <w:bottom w:val="none" w:sz="0" w:space="0" w:color="auto"/>
                    <w:right w:val="none" w:sz="0" w:space="0" w:color="auto"/>
                  </w:divBdr>
                  <w:divsChild>
                    <w:div w:id="190731936">
                      <w:marLeft w:val="0"/>
                      <w:marRight w:val="0"/>
                      <w:marTop w:val="0"/>
                      <w:marBottom w:val="0"/>
                      <w:divBdr>
                        <w:top w:val="none" w:sz="0" w:space="0" w:color="auto"/>
                        <w:left w:val="none" w:sz="0" w:space="0" w:color="auto"/>
                        <w:bottom w:val="none" w:sz="0" w:space="0" w:color="auto"/>
                        <w:right w:val="none" w:sz="0" w:space="0" w:color="auto"/>
                      </w:divBdr>
                    </w:div>
                  </w:divsChild>
                </w:div>
                <w:div w:id="1710688089">
                  <w:marLeft w:val="0"/>
                  <w:marRight w:val="0"/>
                  <w:marTop w:val="0"/>
                  <w:marBottom w:val="0"/>
                  <w:divBdr>
                    <w:top w:val="none" w:sz="0" w:space="0" w:color="auto"/>
                    <w:left w:val="none" w:sz="0" w:space="0" w:color="auto"/>
                    <w:bottom w:val="none" w:sz="0" w:space="0" w:color="auto"/>
                    <w:right w:val="none" w:sz="0" w:space="0" w:color="auto"/>
                  </w:divBdr>
                  <w:divsChild>
                    <w:div w:id="409079570">
                      <w:marLeft w:val="0"/>
                      <w:marRight w:val="0"/>
                      <w:marTop w:val="0"/>
                      <w:marBottom w:val="0"/>
                      <w:divBdr>
                        <w:top w:val="none" w:sz="0" w:space="0" w:color="auto"/>
                        <w:left w:val="none" w:sz="0" w:space="0" w:color="auto"/>
                        <w:bottom w:val="none" w:sz="0" w:space="0" w:color="auto"/>
                        <w:right w:val="none" w:sz="0" w:space="0" w:color="auto"/>
                      </w:divBdr>
                    </w:div>
                    <w:div w:id="1672827499">
                      <w:marLeft w:val="0"/>
                      <w:marRight w:val="0"/>
                      <w:marTop w:val="0"/>
                      <w:marBottom w:val="0"/>
                      <w:divBdr>
                        <w:top w:val="none" w:sz="0" w:space="0" w:color="auto"/>
                        <w:left w:val="none" w:sz="0" w:space="0" w:color="auto"/>
                        <w:bottom w:val="none" w:sz="0" w:space="0" w:color="auto"/>
                        <w:right w:val="none" w:sz="0" w:space="0" w:color="auto"/>
                      </w:divBdr>
                      <w:divsChild>
                        <w:div w:id="1642885251">
                          <w:marLeft w:val="0"/>
                          <w:marRight w:val="0"/>
                          <w:marTop w:val="0"/>
                          <w:marBottom w:val="0"/>
                          <w:divBdr>
                            <w:top w:val="none" w:sz="0" w:space="0" w:color="auto"/>
                            <w:left w:val="none" w:sz="0" w:space="0" w:color="auto"/>
                            <w:bottom w:val="none" w:sz="0" w:space="0" w:color="auto"/>
                            <w:right w:val="none" w:sz="0" w:space="0" w:color="auto"/>
                          </w:divBdr>
                          <w:divsChild>
                            <w:div w:id="225267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5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3614">
                          <w:marLeft w:val="0"/>
                          <w:marRight w:val="0"/>
                          <w:marTop w:val="0"/>
                          <w:marBottom w:val="0"/>
                          <w:divBdr>
                            <w:top w:val="none" w:sz="0" w:space="0" w:color="auto"/>
                            <w:left w:val="none" w:sz="0" w:space="0" w:color="auto"/>
                            <w:bottom w:val="none" w:sz="0" w:space="0" w:color="auto"/>
                            <w:right w:val="none" w:sz="0" w:space="0" w:color="auto"/>
                          </w:divBdr>
                          <w:divsChild>
                            <w:div w:id="475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23921">
              <w:marLeft w:val="0"/>
              <w:marRight w:val="0"/>
              <w:marTop w:val="0"/>
              <w:marBottom w:val="0"/>
              <w:divBdr>
                <w:top w:val="none" w:sz="0" w:space="0" w:color="auto"/>
                <w:left w:val="none" w:sz="0" w:space="0" w:color="auto"/>
                <w:bottom w:val="none" w:sz="0" w:space="0" w:color="auto"/>
                <w:right w:val="none" w:sz="0" w:space="0" w:color="auto"/>
              </w:divBdr>
              <w:divsChild>
                <w:div w:id="1367944018">
                  <w:marLeft w:val="0"/>
                  <w:marRight w:val="0"/>
                  <w:marTop w:val="0"/>
                  <w:marBottom w:val="0"/>
                  <w:divBdr>
                    <w:top w:val="none" w:sz="0" w:space="0" w:color="auto"/>
                    <w:left w:val="none" w:sz="0" w:space="0" w:color="auto"/>
                    <w:bottom w:val="none" w:sz="0" w:space="0" w:color="auto"/>
                    <w:right w:val="none" w:sz="0" w:space="0" w:color="auto"/>
                  </w:divBdr>
                </w:div>
                <w:div w:id="336615479">
                  <w:marLeft w:val="0"/>
                  <w:marRight w:val="0"/>
                  <w:marTop w:val="0"/>
                  <w:marBottom w:val="0"/>
                  <w:divBdr>
                    <w:top w:val="none" w:sz="0" w:space="0" w:color="auto"/>
                    <w:left w:val="none" w:sz="0" w:space="0" w:color="auto"/>
                    <w:bottom w:val="none" w:sz="0" w:space="0" w:color="auto"/>
                    <w:right w:val="none" w:sz="0" w:space="0" w:color="auto"/>
                  </w:divBdr>
                  <w:divsChild>
                    <w:div w:id="19697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77918">
      <w:bodyDiv w:val="1"/>
      <w:marLeft w:val="0"/>
      <w:marRight w:val="0"/>
      <w:marTop w:val="0"/>
      <w:marBottom w:val="0"/>
      <w:divBdr>
        <w:top w:val="none" w:sz="0" w:space="0" w:color="auto"/>
        <w:left w:val="none" w:sz="0" w:space="0" w:color="auto"/>
        <w:bottom w:val="none" w:sz="0" w:space="0" w:color="auto"/>
        <w:right w:val="none" w:sz="0" w:space="0" w:color="auto"/>
      </w:divBdr>
      <w:divsChild>
        <w:div w:id="1895114724">
          <w:marLeft w:val="0"/>
          <w:marRight w:val="0"/>
          <w:marTop w:val="0"/>
          <w:marBottom w:val="0"/>
          <w:divBdr>
            <w:top w:val="none" w:sz="0" w:space="0" w:color="auto"/>
            <w:left w:val="none" w:sz="0" w:space="0" w:color="auto"/>
            <w:bottom w:val="none" w:sz="0" w:space="0" w:color="auto"/>
            <w:right w:val="none" w:sz="0" w:space="0" w:color="auto"/>
          </w:divBdr>
          <w:divsChild>
            <w:div w:id="11067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11628">
      <w:bodyDiv w:val="1"/>
      <w:marLeft w:val="0"/>
      <w:marRight w:val="0"/>
      <w:marTop w:val="0"/>
      <w:marBottom w:val="0"/>
      <w:divBdr>
        <w:top w:val="none" w:sz="0" w:space="0" w:color="auto"/>
        <w:left w:val="none" w:sz="0" w:space="0" w:color="auto"/>
        <w:bottom w:val="none" w:sz="0" w:space="0" w:color="auto"/>
        <w:right w:val="none" w:sz="0" w:space="0" w:color="auto"/>
      </w:divBdr>
      <w:divsChild>
        <w:div w:id="1676834367">
          <w:marLeft w:val="0"/>
          <w:marRight w:val="0"/>
          <w:marTop w:val="0"/>
          <w:marBottom w:val="0"/>
          <w:divBdr>
            <w:top w:val="none" w:sz="0" w:space="0" w:color="auto"/>
            <w:left w:val="none" w:sz="0" w:space="0" w:color="auto"/>
            <w:bottom w:val="none" w:sz="0" w:space="0" w:color="auto"/>
            <w:right w:val="none" w:sz="0" w:space="0" w:color="auto"/>
          </w:divBdr>
          <w:divsChild>
            <w:div w:id="168174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6934">
      <w:bodyDiv w:val="1"/>
      <w:marLeft w:val="0"/>
      <w:marRight w:val="0"/>
      <w:marTop w:val="0"/>
      <w:marBottom w:val="0"/>
      <w:divBdr>
        <w:top w:val="none" w:sz="0" w:space="0" w:color="auto"/>
        <w:left w:val="none" w:sz="0" w:space="0" w:color="auto"/>
        <w:bottom w:val="none" w:sz="0" w:space="0" w:color="auto"/>
        <w:right w:val="none" w:sz="0" w:space="0" w:color="auto"/>
      </w:divBdr>
      <w:divsChild>
        <w:div w:id="516161729">
          <w:marLeft w:val="0"/>
          <w:marRight w:val="0"/>
          <w:marTop w:val="0"/>
          <w:marBottom w:val="0"/>
          <w:divBdr>
            <w:top w:val="none" w:sz="0" w:space="0" w:color="auto"/>
            <w:left w:val="none" w:sz="0" w:space="0" w:color="auto"/>
            <w:bottom w:val="none" w:sz="0" w:space="0" w:color="auto"/>
            <w:right w:val="none" w:sz="0" w:space="0" w:color="auto"/>
          </w:divBdr>
          <w:divsChild>
            <w:div w:id="1932810701">
              <w:marLeft w:val="0"/>
              <w:marRight w:val="0"/>
              <w:marTop w:val="0"/>
              <w:marBottom w:val="0"/>
              <w:divBdr>
                <w:top w:val="none" w:sz="0" w:space="0" w:color="auto"/>
                <w:left w:val="none" w:sz="0" w:space="0" w:color="auto"/>
                <w:bottom w:val="none" w:sz="0" w:space="0" w:color="auto"/>
                <w:right w:val="none" w:sz="0" w:space="0" w:color="auto"/>
              </w:divBdr>
              <w:divsChild>
                <w:div w:id="18388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18635">
      <w:bodyDiv w:val="1"/>
      <w:marLeft w:val="0"/>
      <w:marRight w:val="0"/>
      <w:marTop w:val="0"/>
      <w:marBottom w:val="0"/>
      <w:divBdr>
        <w:top w:val="none" w:sz="0" w:space="0" w:color="auto"/>
        <w:left w:val="none" w:sz="0" w:space="0" w:color="auto"/>
        <w:bottom w:val="none" w:sz="0" w:space="0" w:color="auto"/>
        <w:right w:val="none" w:sz="0" w:space="0" w:color="auto"/>
      </w:divBdr>
      <w:divsChild>
        <w:div w:id="1866366975">
          <w:marLeft w:val="0"/>
          <w:marRight w:val="0"/>
          <w:marTop w:val="0"/>
          <w:marBottom w:val="0"/>
          <w:divBdr>
            <w:top w:val="none" w:sz="0" w:space="0" w:color="auto"/>
            <w:left w:val="none" w:sz="0" w:space="0" w:color="auto"/>
            <w:bottom w:val="none" w:sz="0" w:space="0" w:color="auto"/>
            <w:right w:val="none" w:sz="0" w:space="0" w:color="auto"/>
          </w:divBdr>
          <w:divsChild>
            <w:div w:id="209689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6566">
      <w:bodyDiv w:val="1"/>
      <w:marLeft w:val="0"/>
      <w:marRight w:val="0"/>
      <w:marTop w:val="0"/>
      <w:marBottom w:val="0"/>
      <w:divBdr>
        <w:top w:val="none" w:sz="0" w:space="0" w:color="auto"/>
        <w:left w:val="none" w:sz="0" w:space="0" w:color="auto"/>
        <w:bottom w:val="none" w:sz="0" w:space="0" w:color="auto"/>
        <w:right w:val="none" w:sz="0" w:space="0" w:color="auto"/>
      </w:divBdr>
      <w:divsChild>
        <w:div w:id="817575002">
          <w:marLeft w:val="0"/>
          <w:marRight w:val="0"/>
          <w:marTop w:val="0"/>
          <w:marBottom w:val="0"/>
          <w:divBdr>
            <w:top w:val="none" w:sz="0" w:space="0" w:color="auto"/>
            <w:left w:val="none" w:sz="0" w:space="0" w:color="auto"/>
            <w:bottom w:val="none" w:sz="0" w:space="0" w:color="auto"/>
            <w:right w:val="none" w:sz="0" w:space="0" w:color="auto"/>
          </w:divBdr>
          <w:divsChild>
            <w:div w:id="10010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78177">
      <w:bodyDiv w:val="1"/>
      <w:marLeft w:val="0"/>
      <w:marRight w:val="0"/>
      <w:marTop w:val="0"/>
      <w:marBottom w:val="0"/>
      <w:divBdr>
        <w:top w:val="none" w:sz="0" w:space="0" w:color="auto"/>
        <w:left w:val="none" w:sz="0" w:space="0" w:color="auto"/>
        <w:bottom w:val="none" w:sz="0" w:space="0" w:color="auto"/>
        <w:right w:val="none" w:sz="0" w:space="0" w:color="auto"/>
      </w:divBdr>
      <w:divsChild>
        <w:div w:id="65349955">
          <w:marLeft w:val="0"/>
          <w:marRight w:val="0"/>
          <w:marTop w:val="0"/>
          <w:marBottom w:val="0"/>
          <w:divBdr>
            <w:top w:val="none" w:sz="0" w:space="0" w:color="auto"/>
            <w:left w:val="none" w:sz="0" w:space="0" w:color="auto"/>
            <w:bottom w:val="none" w:sz="0" w:space="0" w:color="auto"/>
            <w:right w:val="none" w:sz="0" w:space="0" w:color="auto"/>
          </w:divBdr>
          <w:divsChild>
            <w:div w:id="5593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5326">
      <w:bodyDiv w:val="1"/>
      <w:marLeft w:val="0"/>
      <w:marRight w:val="0"/>
      <w:marTop w:val="0"/>
      <w:marBottom w:val="0"/>
      <w:divBdr>
        <w:top w:val="none" w:sz="0" w:space="0" w:color="auto"/>
        <w:left w:val="none" w:sz="0" w:space="0" w:color="auto"/>
        <w:bottom w:val="none" w:sz="0" w:space="0" w:color="auto"/>
        <w:right w:val="none" w:sz="0" w:space="0" w:color="auto"/>
      </w:divBdr>
      <w:divsChild>
        <w:div w:id="1740588604">
          <w:marLeft w:val="0"/>
          <w:marRight w:val="0"/>
          <w:marTop w:val="0"/>
          <w:marBottom w:val="0"/>
          <w:divBdr>
            <w:top w:val="none" w:sz="0" w:space="0" w:color="auto"/>
            <w:left w:val="none" w:sz="0" w:space="0" w:color="auto"/>
            <w:bottom w:val="none" w:sz="0" w:space="0" w:color="auto"/>
            <w:right w:val="none" w:sz="0" w:space="0" w:color="auto"/>
          </w:divBdr>
          <w:divsChild>
            <w:div w:id="275646447">
              <w:marLeft w:val="0"/>
              <w:marRight w:val="0"/>
              <w:marTop w:val="0"/>
              <w:marBottom w:val="0"/>
              <w:divBdr>
                <w:top w:val="none" w:sz="0" w:space="0" w:color="auto"/>
                <w:left w:val="none" w:sz="0" w:space="0" w:color="auto"/>
                <w:bottom w:val="none" w:sz="0" w:space="0" w:color="auto"/>
                <w:right w:val="none" w:sz="0" w:space="0" w:color="auto"/>
              </w:divBdr>
              <w:divsChild>
                <w:div w:id="862091486">
                  <w:marLeft w:val="0"/>
                  <w:marRight w:val="0"/>
                  <w:marTop w:val="0"/>
                  <w:marBottom w:val="0"/>
                  <w:divBdr>
                    <w:top w:val="none" w:sz="0" w:space="0" w:color="auto"/>
                    <w:left w:val="none" w:sz="0" w:space="0" w:color="auto"/>
                    <w:bottom w:val="none" w:sz="0" w:space="0" w:color="auto"/>
                    <w:right w:val="none" w:sz="0" w:space="0" w:color="auto"/>
                  </w:divBdr>
                  <w:divsChild>
                    <w:div w:id="19094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28216">
      <w:bodyDiv w:val="1"/>
      <w:marLeft w:val="0"/>
      <w:marRight w:val="0"/>
      <w:marTop w:val="0"/>
      <w:marBottom w:val="0"/>
      <w:divBdr>
        <w:top w:val="none" w:sz="0" w:space="0" w:color="auto"/>
        <w:left w:val="none" w:sz="0" w:space="0" w:color="auto"/>
        <w:bottom w:val="none" w:sz="0" w:space="0" w:color="auto"/>
        <w:right w:val="none" w:sz="0" w:space="0" w:color="auto"/>
      </w:divBdr>
      <w:divsChild>
        <w:div w:id="345866019">
          <w:marLeft w:val="0"/>
          <w:marRight w:val="0"/>
          <w:marTop w:val="0"/>
          <w:marBottom w:val="0"/>
          <w:divBdr>
            <w:top w:val="none" w:sz="0" w:space="0" w:color="auto"/>
            <w:left w:val="none" w:sz="0" w:space="0" w:color="auto"/>
            <w:bottom w:val="none" w:sz="0" w:space="0" w:color="auto"/>
            <w:right w:val="none" w:sz="0" w:space="0" w:color="auto"/>
          </w:divBdr>
          <w:divsChild>
            <w:div w:id="17654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91290">
      <w:bodyDiv w:val="1"/>
      <w:marLeft w:val="0"/>
      <w:marRight w:val="0"/>
      <w:marTop w:val="0"/>
      <w:marBottom w:val="0"/>
      <w:divBdr>
        <w:top w:val="none" w:sz="0" w:space="0" w:color="auto"/>
        <w:left w:val="none" w:sz="0" w:space="0" w:color="auto"/>
        <w:bottom w:val="none" w:sz="0" w:space="0" w:color="auto"/>
        <w:right w:val="none" w:sz="0" w:space="0" w:color="auto"/>
      </w:divBdr>
      <w:divsChild>
        <w:div w:id="530412031">
          <w:marLeft w:val="0"/>
          <w:marRight w:val="0"/>
          <w:marTop w:val="0"/>
          <w:marBottom w:val="0"/>
          <w:divBdr>
            <w:top w:val="none" w:sz="0" w:space="0" w:color="auto"/>
            <w:left w:val="none" w:sz="0" w:space="0" w:color="auto"/>
            <w:bottom w:val="none" w:sz="0" w:space="0" w:color="auto"/>
            <w:right w:val="none" w:sz="0" w:space="0" w:color="auto"/>
          </w:divBdr>
          <w:divsChild>
            <w:div w:id="15203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32B58-56B7-CC41-95B5-920C7BB6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60</Pages>
  <Words>9284</Words>
  <Characters>53384</Characters>
  <Application>Microsoft Macintosh Word</Application>
  <DocSecurity>0</DocSecurity>
  <Lines>1135</Lines>
  <Paragraphs>238</Paragraphs>
  <ScaleCrop>false</ScaleCrop>
  <HeadingPairs>
    <vt:vector size="2" baseType="variant">
      <vt:variant>
        <vt:lpstr>Title</vt:lpstr>
      </vt:variant>
      <vt:variant>
        <vt:i4>1</vt:i4>
      </vt:variant>
    </vt:vector>
  </HeadingPairs>
  <TitlesOfParts>
    <vt:vector size="1" baseType="lpstr">
      <vt:lpstr>Nathan Witkin</vt:lpstr>
    </vt:vector>
  </TitlesOfParts>
  <Company>Ohio House of Representatives</Company>
  <LinksUpToDate>false</LinksUpToDate>
  <CharactersWithSpaces>62430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Nathan Witkin</dc:title>
  <dc:creator>nathan.witkin</dc:creator>
  <cp:lastModifiedBy>Nathan Witkin</cp:lastModifiedBy>
  <cp:revision>3</cp:revision>
  <cp:lastPrinted>2015-08-23T14:34:00Z</cp:lastPrinted>
  <dcterms:created xsi:type="dcterms:W3CDTF">2020-09-02T19:37:00Z</dcterms:created>
  <dcterms:modified xsi:type="dcterms:W3CDTF">2020-12-07T17:24:00Z</dcterms:modified>
</cp:coreProperties>
</file>